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C8BC4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参数1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8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:交通安全设施</w:t>
      </w:r>
    </w:p>
    <w:p w14:paraId="628C340F">
      <w:pPr>
        <w:spacing w:line="320" w:lineRule="exact"/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</w:p>
    <w:p w14:paraId="37B61005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b/>
          <w:bCs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 w:bidi="ar-SA"/>
        </w:rPr>
        <w:t>一、单选题</w:t>
      </w:r>
    </w:p>
    <w:p w14:paraId="4FA77A3C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1、下列属于视线诱导设施的是（    ）。 </w:t>
      </w:r>
    </w:p>
    <w:p w14:paraId="54FB8834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A、突起路标                          B、示警桩      </w:t>
      </w:r>
    </w:p>
    <w:p w14:paraId="67092836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C、凸面镜                            D、减速丘 </w:t>
      </w:r>
    </w:p>
    <w:p w14:paraId="540F0D55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【答案】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：B</w:t>
      </w:r>
    </w:p>
    <w:p w14:paraId="58193FA6">
      <w:pPr>
        <w:widowControl/>
        <w:spacing w:line="320" w:lineRule="exact"/>
        <w:jc w:val="left"/>
        <w:rPr>
          <w:rFonts w:ascii="宋体" w:hAnsi="宋体" w:eastAsia="宋体" w:cs="宋体"/>
          <w:color w:val="221815"/>
          <w:kern w:val="0"/>
          <w:sz w:val="24"/>
          <w:lang w:bidi="ar"/>
        </w:rPr>
      </w:pPr>
    </w:p>
    <w:p w14:paraId="5BABACBA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2、在进行热熔型路面标线涂料抗压强度测定时，关于抗压荷载的取值条件描述正确的是（    ）。 </w:t>
      </w:r>
    </w:p>
    <w:p w14:paraId="640E4B36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A、有明显屈服点的塑性材料，以试块高度的20%变形量时的荷载作为抗压荷载 </w:t>
      </w:r>
    </w:p>
    <w:p w14:paraId="13684930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B、有明显屈服点的塑性材料，以破裂时的荷载作为抗压荷载 </w:t>
      </w:r>
    </w:p>
    <w:p w14:paraId="22CC5F80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C、无明显屈服点的脆性材料，以屈服时的荷载作为抗压荷载 </w:t>
      </w:r>
    </w:p>
    <w:p w14:paraId="157879A9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D、无明显屈服点的柔性材料，以试块高度的20%变形量时的荷载作为抗压荷载</w:t>
      </w:r>
    </w:p>
    <w:p w14:paraId="49DFF8CC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【答案】：D</w:t>
      </w:r>
    </w:p>
    <w:p w14:paraId="305890FD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50BEFC72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3、玻璃珠的耐水性是一项重要指标，下列关于耐水性的描述正确的是（    ）。 </w:t>
      </w:r>
    </w:p>
    <w:p w14:paraId="49E786A4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A、用酚酞作指示剂，用0.01mol/L的盐酸溶液滴定至中性，计算出所用盐酸溶液的用量 </w:t>
      </w:r>
    </w:p>
    <w:p w14:paraId="52252AA0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B、由于蒸馏水呈中性，故一般不需要进行空白试验 </w:t>
      </w:r>
    </w:p>
    <w:p w14:paraId="76E12F49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C、对于3号玻璃珠，中和用0.01mol/L盐酸不大于10mL </w:t>
      </w:r>
    </w:p>
    <w:p w14:paraId="37E00AB1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D、对于1号和2号玻璃珠，中和所用0.01mol/L盐酸不大于15mL </w:t>
      </w:r>
    </w:p>
    <w:p w14:paraId="2B0D6B44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【答案】：A</w:t>
      </w:r>
    </w:p>
    <w:p w14:paraId="3CD8E6B2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68171015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4、在夏天晴朗的下午逆着阳光开车时，可能会出现看不清周围事物的现象属于（    ）。 </w:t>
      </w:r>
    </w:p>
    <w:p w14:paraId="069C3792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A、光适应型眩光                      B、不适型眩光    </w:t>
      </w:r>
    </w:p>
    <w:p w14:paraId="011B7B9D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C、失明型眩光                        D、失能型眩光</w:t>
      </w:r>
    </w:p>
    <w:p w14:paraId="0E4376DA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【答案】：D</w:t>
      </w:r>
    </w:p>
    <w:p w14:paraId="7FCA50E8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0E56ABE2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5、道路交通标志产品测试环境条件一般为（    ）。</w:t>
      </w:r>
    </w:p>
    <w:p w14:paraId="3DC886BB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A、温度23℃±2℃，相对湿度50%±10%     </w:t>
      </w:r>
    </w:p>
    <w:p w14:paraId="2E0CBE24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B、温度23℃±2℃，相对湿度55%±10%</w:t>
      </w:r>
    </w:p>
    <w:p w14:paraId="0E189DA9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C、温度25℃±2℃，相对湿度50%±10%     </w:t>
      </w:r>
    </w:p>
    <w:p w14:paraId="39E73808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D、温度25℃±2℃，相对湿度55%±10%</w:t>
      </w:r>
    </w:p>
    <w:p w14:paraId="487C8638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【答案】：A</w:t>
      </w:r>
    </w:p>
    <w:p w14:paraId="3CA9CEE9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03970CC5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br w:type="page"/>
      </w:r>
    </w:p>
    <w:p w14:paraId="7718C5F2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b/>
          <w:bCs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zh-CN" w:bidi="ar-SA"/>
        </w:rPr>
        <w:t>二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 w:bidi="ar-SA"/>
        </w:rPr>
        <w:t>、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zh-CN" w:bidi="ar-SA"/>
        </w:rPr>
        <w:t>多选题</w:t>
      </w:r>
    </w:p>
    <w:p w14:paraId="0C6EDA5D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1、根据《公路工程质量检验评定标准 第一册 土建工程》（JTG F80/1-2017）规定，请指出波形梁钢护栏实测项目中哪些是关键项（    ）。</w:t>
      </w:r>
    </w:p>
    <w:p w14:paraId="2AD6DBA6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A、波形梁板基底金属厚度               B、立柱基底金属厚度</w:t>
      </w:r>
    </w:p>
    <w:p w14:paraId="34969239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C、横梁中心高度                       D、立柱埋置深度</w:t>
      </w:r>
    </w:p>
    <w:p w14:paraId="0F746C9A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【答案】：ABC </w:t>
      </w:r>
    </w:p>
    <w:p w14:paraId="007705E6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7129F3A3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2、交通标志中的玻璃钢材料要测试的材料力学性能指标有（    ）。</w:t>
      </w:r>
    </w:p>
    <w:p w14:paraId="22070EF1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A、拉伸强度                           B、压缩强度</w:t>
      </w:r>
    </w:p>
    <w:p w14:paraId="1D02A2F0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C、弯曲强度                           D、冲击强度</w:t>
      </w:r>
    </w:p>
    <w:p w14:paraId="09318C03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【答案】：ABCD </w:t>
      </w:r>
    </w:p>
    <w:p w14:paraId="44B77811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4D860A87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3、按涂料自身属性划分，路面标线涂料可分为（    ）路面标线涂料。</w:t>
      </w:r>
    </w:p>
    <w:p w14:paraId="297D05C2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A、溶剂型                             B、热熔型</w:t>
      </w:r>
    </w:p>
    <w:p w14:paraId="4958CA96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C、水性                               D、双组分</w:t>
      </w:r>
    </w:p>
    <w:p w14:paraId="6E60B415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【答案】：ABCD </w:t>
      </w:r>
    </w:p>
    <w:p w14:paraId="323216FE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46A8E1D2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4、根据玻璃珠与路面标线涂料的结合方式不同，玻璃珠可分为（    ）。</w:t>
      </w:r>
    </w:p>
    <w:p w14:paraId="135875D5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A、面撒玻璃珠                         B、预混玻璃珠</w:t>
      </w:r>
    </w:p>
    <w:p w14:paraId="62F6CE60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C、嵌入玻璃珠                         D、底层玻璃珠</w:t>
      </w:r>
    </w:p>
    <w:p w14:paraId="31582FB6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【答案】：AB </w:t>
      </w:r>
    </w:p>
    <w:p w14:paraId="1F2B361B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57C76D3E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5、反光膜外观质量包括（    ）。</w:t>
      </w:r>
    </w:p>
    <w:p w14:paraId="18B6CFA6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A、应有平滑、洁净的外表面</w:t>
      </w:r>
    </w:p>
    <w:p w14:paraId="3848CAE7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B、不应有明显的划痕、条纹、气泡</w:t>
      </w:r>
    </w:p>
    <w:p w14:paraId="5B9CD137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C、颜色及逆反射应均匀</w:t>
      </w:r>
    </w:p>
    <w:p w14:paraId="2A1307E5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D、防粘纸不应有气泡、皱折、污点或杂物等缺陷</w:t>
      </w:r>
    </w:p>
    <w:p w14:paraId="372298A9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【答案】：ABCD</w:t>
      </w:r>
    </w:p>
    <w:p w14:paraId="5D0FC4AF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0969207D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br w:type="page"/>
      </w:r>
    </w:p>
    <w:p w14:paraId="40F963BD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b/>
          <w:bCs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zh-CN" w:bidi="ar-SA"/>
        </w:rPr>
        <w:t>三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 w:bidi="ar-SA"/>
        </w:rPr>
        <w:t>、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zh-CN" w:bidi="ar-SA"/>
        </w:rPr>
        <w:t>判断题</w:t>
      </w:r>
    </w:p>
    <w:p w14:paraId="061D7909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1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、标线的抗滑，就是英式抗滑值BPN。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（    ）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  </w:t>
      </w:r>
    </w:p>
    <w:p w14:paraId="33B8EFD7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【答案】：√</w:t>
      </w:r>
    </w:p>
    <w:p w14:paraId="7ADB192E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20C07FCD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2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、标志板面当它尺寸小于反光膜尺寸时，允许拼接，但最多不超过1次。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（    ）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 </w:t>
      </w:r>
    </w:p>
    <w:p w14:paraId="3FA692A4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【答案】：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×</w:t>
      </w:r>
    </w:p>
    <w:p w14:paraId="6956A7D3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74546BF3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3、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防眩板的抗风荷载计算方法是等于防风系数乘以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计算外轮廓的水平投影最大面积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。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（    ）</w:t>
      </w:r>
    </w:p>
    <w:p w14:paraId="65BE4954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【答案】：√</w:t>
      </w:r>
    </w:p>
    <w:p w14:paraId="3ECD4E93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5C95B759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4、波形梁护栏立柱竖直度允许误差为10mm/m。（    ）</w:t>
      </w:r>
    </w:p>
    <w:p w14:paraId="76A7BCDA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【答案】：√</w:t>
      </w:r>
    </w:p>
    <w:p w14:paraId="0B62243D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bookmarkStart w:id="0" w:name="_GoBack"/>
      <w:bookmarkEnd w:id="0"/>
    </w:p>
    <w:p w14:paraId="72EE8AC3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5、厚度规格为3.0mm的波形梁护栏板测得最小厚度为2.98mm时，可以判定该护栏板的基底金属厚度不合格。（    ）</w:t>
      </w:r>
    </w:p>
    <w:p w14:paraId="444E4C48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【答案】：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×</w:t>
      </w:r>
    </w:p>
    <w:p w14:paraId="714D1620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43B9B6A7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76535F90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sectPr>
      <w:pgSz w:w="11906" w:h="16838"/>
      <w:pgMar w:top="1270" w:right="1179" w:bottom="1043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zZTY1NzEwNTE4YjUxNjQyYTk5ODE4MDc0MDMwZjMifQ=="/>
  </w:docVars>
  <w:rsids>
    <w:rsidRoot w:val="0DBB3FE4"/>
    <w:rsid w:val="00017BE6"/>
    <w:rsid w:val="003210B3"/>
    <w:rsid w:val="00340F7C"/>
    <w:rsid w:val="00472516"/>
    <w:rsid w:val="0047759F"/>
    <w:rsid w:val="005C1957"/>
    <w:rsid w:val="00742210"/>
    <w:rsid w:val="00744881"/>
    <w:rsid w:val="00762CB5"/>
    <w:rsid w:val="00767DFF"/>
    <w:rsid w:val="0079042F"/>
    <w:rsid w:val="00806361"/>
    <w:rsid w:val="00AC5C60"/>
    <w:rsid w:val="00B32D1F"/>
    <w:rsid w:val="00EB1781"/>
    <w:rsid w:val="00F8523F"/>
    <w:rsid w:val="02D71E62"/>
    <w:rsid w:val="041A1188"/>
    <w:rsid w:val="04F97836"/>
    <w:rsid w:val="07AD2313"/>
    <w:rsid w:val="0DBB3FE4"/>
    <w:rsid w:val="12485112"/>
    <w:rsid w:val="16512C24"/>
    <w:rsid w:val="171C1E1E"/>
    <w:rsid w:val="1836426D"/>
    <w:rsid w:val="18D314AE"/>
    <w:rsid w:val="1A6879A4"/>
    <w:rsid w:val="20FA0501"/>
    <w:rsid w:val="232A7C62"/>
    <w:rsid w:val="24D22E9E"/>
    <w:rsid w:val="265C4F23"/>
    <w:rsid w:val="28722746"/>
    <w:rsid w:val="2923120B"/>
    <w:rsid w:val="2AE35581"/>
    <w:rsid w:val="2DD06BD9"/>
    <w:rsid w:val="2F234AE5"/>
    <w:rsid w:val="31010E56"/>
    <w:rsid w:val="33125088"/>
    <w:rsid w:val="3578720D"/>
    <w:rsid w:val="36B84F05"/>
    <w:rsid w:val="42024A2E"/>
    <w:rsid w:val="420D5FA9"/>
    <w:rsid w:val="4BF47196"/>
    <w:rsid w:val="4DA43A70"/>
    <w:rsid w:val="507409DF"/>
    <w:rsid w:val="50760AC1"/>
    <w:rsid w:val="523B3D38"/>
    <w:rsid w:val="5A07334C"/>
    <w:rsid w:val="5AFC4EFD"/>
    <w:rsid w:val="5BF84A80"/>
    <w:rsid w:val="5DF016D2"/>
    <w:rsid w:val="60681AA9"/>
    <w:rsid w:val="6118527D"/>
    <w:rsid w:val="6172278C"/>
    <w:rsid w:val="64551396"/>
    <w:rsid w:val="650F6997"/>
    <w:rsid w:val="68872142"/>
    <w:rsid w:val="6B1765A5"/>
    <w:rsid w:val="72AF5D88"/>
    <w:rsid w:val="776963DA"/>
    <w:rsid w:val="77B21E73"/>
    <w:rsid w:val="7B476A33"/>
    <w:rsid w:val="7B81177C"/>
    <w:rsid w:val="7DA168CE"/>
    <w:rsid w:val="7DD7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Body text|1"/>
    <w:basedOn w:val="1"/>
    <w:autoRedefine/>
    <w:qFormat/>
    <w:uiPriority w:val="0"/>
    <w:pPr>
      <w:spacing w:line="312" w:lineRule="auto"/>
      <w:jc w:val="left"/>
    </w:pPr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1092</Words>
  <Characters>1187</Characters>
  <Lines>68</Lines>
  <Paragraphs>88</Paragraphs>
  <TotalTime>212</TotalTime>
  <ScaleCrop>false</ScaleCrop>
  <LinksUpToDate>false</LinksUpToDate>
  <CharactersWithSpaces>1592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2024-04-30T07:38:00Z</dcterms:created>
  <dc:creator>承诺</dc:creator>
  <cp:lastModifiedBy>mofey</cp:lastModifiedBy>
  <dcterms:modified xsi:type="dcterms:W3CDTF">2025-09-02T09:05:11Z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14BDB63E7D4747FBB5A36B8C4A7ABCE6_13</vt:lpwstr>
  </property>
  <property fmtid="{D5CDD505-2E9C-101B-9397-08002B2CF9AE}" pid="4" name="KSOTemplateDocerSaveRecord">
    <vt:lpwstr>eyJoZGlkIjoiNTVkNTgyNzEwNTMwMmNmZTk1NTVlNjgyMjNlYjEyYWYiLCJ1c2VySWQiOiI2MDUwMTY4NzEifQ==</vt:lpwstr>
  </property>
</Properties>
</file>