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546BF">
      <w:pPr>
        <w:spacing w:line="320" w:lineRule="exact"/>
        <w:jc w:val="center"/>
        <w:rPr>
          <w:rFonts w:ascii="Times New Roman" w:hAnsi="Times New Roman" w:cs="Times New Roman"/>
          <w:b/>
          <w:bCs/>
          <w:sz w:val="28"/>
          <w:szCs w:val="28"/>
          <w:highlight w:val="none"/>
        </w:rPr>
      </w:pPr>
      <w:r>
        <w:rPr>
          <w:rFonts w:hint="eastAsia" w:ascii="Times New Roman" w:hAnsi="Times New Roman" w:cs="Times New Roman"/>
          <w:b/>
          <w:bCs/>
          <w:sz w:val="28"/>
          <w:szCs w:val="28"/>
          <w:highlight w:val="none"/>
        </w:rPr>
        <w:t>参数4:岩石</w:t>
      </w:r>
    </w:p>
    <w:p w14:paraId="5E8D0E8C">
      <w:pPr>
        <w:pStyle w:val="7"/>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一、单选题</w:t>
      </w:r>
    </w:p>
    <w:p w14:paraId="662DF111">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    ）所用粗集料除进行压碎指标试验外，对碎石常应进行岩石立方体抗压强度试验。</w:t>
      </w:r>
    </w:p>
    <w:p w14:paraId="65EFB8AC">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A、抗冻混凝土                      B、大体积混凝土    </w:t>
      </w:r>
    </w:p>
    <w:p w14:paraId="0B860440">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C、高强混凝土                      D、抗渗混凝土</w:t>
      </w:r>
    </w:p>
    <w:p w14:paraId="2F5DD462">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669E1D37">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5AD3BA98">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2、岩石单轴抗压强度试验软化系数计算是采用（    ） </w:t>
      </w:r>
    </w:p>
    <w:p w14:paraId="07AA3D7A">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A、岩石饱和状态下和烘干状态下的单轴抗压强度之比</w:t>
      </w:r>
    </w:p>
    <w:p w14:paraId="29052626">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B、岩石自然状态下和烘干状态下的单轴抗压强度之比</w:t>
      </w:r>
    </w:p>
    <w:p w14:paraId="45953574">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C、岩石饱和状态下和自然状态下的单轴抗压强度之比</w:t>
      </w:r>
    </w:p>
    <w:p w14:paraId="08307F15">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D、岩石冻融循环后和烘干状态下的单轴抗压强度之比</w:t>
      </w:r>
    </w:p>
    <w:p w14:paraId="4787F73C">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462491E3">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03FD8A2F">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3、根据《公路桥涵地基与基础设计规范》（</w:t>
      </w:r>
      <w:r>
        <w:rPr>
          <w:rFonts w:hint="eastAsia" w:ascii="Times New Roman" w:hAnsi="Times New Roman" w:cs="Times New Roman"/>
          <w:sz w:val="24"/>
          <w:szCs w:val="24"/>
          <w:highlight w:val="none"/>
          <w:lang w:val="en-US" w:eastAsia="zh-CN" w:bidi="ar-SA"/>
        </w:rPr>
        <w:t>JTG 3363-2019</w:t>
      </w:r>
      <w:r>
        <w:rPr>
          <w:rFonts w:hint="eastAsia" w:ascii="Times New Roman" w:hAnsi="Times New Roman" w:cs="Times New Roman"/>
          <w:sz w:val="24"/>
          <w:szCs w:val="24"/>
          <w:highlight w:val="none"/>
          <w:lang w:val="en-US" w:eastAsia="zh-CN" w:bidi="ar-SA"/>
        </w:rPr>
        <w:t>），岩石完整性系数为（    ）之比的平方。</w:t>
      </w:r>
    </w:p>
    <w:p w14:paraId="30AAE2F3">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A、岩体纵波波速与岩块纵波波速       B、岩体纵波波速与岩体横波波速</w:t>
      </w:r>
    </w:p>
    <w:p w14:paraId="26D14EC2">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C、岩块纵波波速与岩体纵波波速       D、岩块纵波波速与岩块横波波速</w:t>
      </w:r>
    </w:p>
    <w:p w14:paraId="46C73115">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62B2CCD7">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23BC6AF5">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4、石料抗冻性冻融次数在寒冷地区为（    ）次。</w:t>
      </w:r>
    </w:p>
    <w:p w14:paraId="189D046D">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A、15                               B、20        </w:t>
      </w:r>
    </w:p>
    <w:p w14:paraId="0E5FEE48">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C、25                               D、50</w:t>
      </w:r>
    </w:p>
    <w:p w14:paraId="1144F941">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 </w:t>
      </w:r>
    </w:p>
    <w:p w14:paraId="1E1AF5D4">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368966F2">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5、岩石抗冻性试验中，冻融周期是（    ）</w:t>
      </w:r>
    </w:p>
    <w:p w14:paraId="38191FA4">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A、2h                               B、4h         </w:t>
      </w:r>
    </w:p>
    <w:p w14:paraId="503F1413">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C、6h                               D、8h</w:t>
      </w:r>
    </w:p>
    <w:p w14:paraId="1EF205A8">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45CFAEF6">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49BA5014">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4B77DE4C">
      <w:pPr>
        <w:pStyle w:val="7"/>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二、多选题</w:t>
      </w:r>
    </w:p>
    <w:p w14:paraId="5097D5A9">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1、岩石抗冻性试验的冻结温度控制在（    ），融解温度控制在（    ）。</w:t>
      </w:r>
    </w:p>
    <w:p w14:paraId="6BEC9C3E">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A、零下15℃                        B、零下（20±2）℃  </w:t>
      </w:r>
    </w:p>
    <w:p w14:paraId="6F32ED48">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C、（20±2）℃                      D、(0±3)℃</w:t>
      </w:r>
    </w:p>
    <w:p w14:paraId="0FC5DF9E">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【答案】：BC</w:t>
      </w:r>
    </w:p>
    <w:p w14:paraId="352058A3">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37308E93">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2、岩石按照地质形成条件可分为（    ）。</w:t>
      </w:r>
    </w:p>
    <w:p w14:paraId="5DBA30C6">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A、变质岩                         B、沉积岩     </w:t>
      </w:r>
    </w:p>
    <w:p w14:paraId="5CDA5D8A">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C、岩浆岩                         D、风化岩</w:t>
      </w:r>
    </w:p>
    <w:p w14:paraId="4043638E">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w:t>
      </w:r>
    </w:p>
    <w:p w14:paraId="744F120E">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60F3B712">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3、岩石试件制备中，（    ）。</w:t>
      </w:r>
    </w:p>
    <w:p w14:paraId="00C30522">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A、试件高度、直径或边长误差不得大于0.3mm </w:t>
      </w:r>
    </w:p>
    <w:p w14:paraId="54A8A9CA">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B、上下端应垂直于试件轴线，偏差不得大于0.25度</w:t>
      </w:r>
    </w:p>
    <w:p w14:paraId="65868C50">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C、试件端面平面度公差不得大于</w:t>
      </w:r>
      <w:bookmarkStart w:id="0" w:name="_GoBack"/>
      <w:bookmarkEnd w:id="0"/>
      <w:r>
        <w:rPr>
          <w:rFonts w:hint="eastAsia" w:ascii="Times New Roman" w:hAnsi="Times New Roman" w:cs="Times New Roman"/>
          <w:sz w:val="24"/>
          <w:szCs w:val="24"/>
          <w:highlight w:val="none"/>
          <w:lang w:val="en-US" w:eastAsia="zh-CN" w:bidi="ar-SA"/>
        </w:rPr>
        <w:t>0.1mm</w:t>
      </w:r>
    </w:p>
    <w:p w14:paraId="75C1CDDF">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D、试件高度、直径或边长误差不得大于0.5mm</w:t>
      </w:r>
    </w:p>
    <w:p w14:paraId="2703EB09">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w:t>
      </w:r>
    </w:p>
    <w:p w14:paraId="5C5C7808">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5A60D57C">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4、岩石力学性能试验包括（    ）。</w:t>
      </w:r>
    </w:p>
    <w:p w14:paraId="642EBDAE">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A、单轴抗压强度                    B、单轴压缩变形    </w:t>
      </w:r>
    </w:p>
    <w:p w14:paraId="4FEAD73A">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C、弯拉强度                        D、抗冻性</w:t>
      </w:r>
    </w:p>
    <w:p w14:paraId="7F4FBC76">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【答案】：ABC </w:t>
      </w:r>
    </w:p>
    <w:p w14:paraId="30FDE664">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177C56FC">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5、影响岩石抗压强度的因素有（    ）。</w:t>
      </w:r>
    </w:p>
    <w:p w14:paraId="0E989A59">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A、含水率                          B、石材结构    </w:t>
      </w:r>
    </w:p>
    <w:p w14:paraId="1821AE0F">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C、冻融性                          D、石材高径比   </w:t>
      </w:r>
    </w:p>
    <w:p w14:paraId="5F1F24E1">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【答案】：ABD </w:t>
      </w:r>
    </w:p>
    <w:p w14:paraId="48D6A4C1">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1D40C897">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6D7B51DC">
      <w:pPr>
        <w:pStyle w:val="7"/>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三、判断题</w:t>
      </w:r>
    </w:p>
    <w:p w14:paraId="2F004548">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1、岩石试件经冻融试验后的抗压强度与冻融前的抗压强度的乘积称为冻融系数。（    ）</w:t>
      </w:r>
    </w:p>
    <w:p w14:paraId="386EA569">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0E3B0E31">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5A006C8A">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2、采用煮沸法对岩石试件强制饱和时，煮沸时间不少于6h。（    ）</w:t>
      </w:r>
    </w:p>
    <w:p w14:paraId="5D50C505">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20FEE98">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7EA33751">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3、岩石试验采用圆柱体作为标准试件，直径为50mm±2mm，高径比为1.0。（    ）</w:t>
      </w:r>
    </w:p>
    <w:p w14:paraId="568E0AD9">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1F529A54">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2242FA61">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4、岩石的抗压强度与混凝土强度等级之比对于大于或等于C30的混凝土，不应小于2，其他不应小于1.5，且火成岩强度不宜低于80MPa，变质岩不宜低于60MPa，水成岩不宜低于30MPa。（    ）</w:t>
      </w:r>
    </w:p>
    <w:p w14:paraId="7E8C2304">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6FD060F2">
      <w:pPr>
        <w:pStyle w:val="7"/>
        <w:tabs>
          <w:tab w:val="left" w:pos="337"/>
        </w:tabs>
        <w:spacing w:after="60" w:line="320" w:lineRule="exact"/>
        <w:rPr>
          <w:rFonts w:ascii="Times New Roman" w:hAnsi="Times New Roman" w:cs="Times New Roman"/>
          <w:sz w:val="24"/>
          <w:szCs w:val="24"/>
          <w:highlight w:val="none"/>
          <w:lang w:val="en-US" w:eastAsia="zh-CN" w:bidi="ar-SA"/>
        </w:rPr>
      </w:pPr>
    </w:p>
    <w:p w14:paraId="6128511A">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5、根据《公路桥涵地基与基础设计规范》(JTG 3363-2019)，岩石的坚硬程度应按照饱和单轴抗压强度标准值分级。（    ）</w:t>
      </w:r>
    </w:p>
    <w:p w14:paraId="62BC4E00">
      <w:pPr>
        <w:pStyle w:val="7"/>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6D0943FE">
      <w:pPr>
        <w:spacing w:line="320" w:lineRule="exact"/>
        <w:rPr>
          <w:rFonts w:ascii="宋体" w:hAnsi="宋体" w:eastAsia="宋体" w:cs="宋体"/>
          <w:sz w:val="24"/>
          <w:highlight w:val="none"/>
        </w:rPr>
      </w:pPr>
    </w:p>
    <w:sectPr>
      <w:pgSz w:w="11906" w:h="16838"/>
      <w:pgMar w:top="1213"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5ZjUzOGY2MTBhMDZkZTYzMTYzZjJkOGEwMjcyY2UifQ=="/>
  </w:docVars>
  <w:rsids>
    <w:rsidRoot w:val="1B616761"/>
    <w:rsid w:val="000207B4"/>
    <w:rsid w:val="0009273E"/>
    <w:rsid w:val="001B7185"/>
    <w:rsid w:val="00511F41"/>
    <w:rsid w:val="005C0BE1"/>
    <w:rsid w:val="00762CB5"/>
    <w:rsid w:val="008F6313"/>
    <w:rsid w:val="00BC3174"/>
    <w:rsid w:val="00C1267F"/>
    <w:rsid w:val="00E33013"/>
    <w:rsid w:val="00E46AD2"/>
    <w:rsid w:val="00F26190"/>
    <w:rsid w:val="00F55592"/>
    <w:rsid w:val="00F87DA4"/>
    <w:rsid w:val="013D4B60"/>
    <w:rsid w:val="0270686F"/>
    <w:rsid w:val="02E903CF"/>
    <w:rsid w:val="0374238F"/>
    <w:rsid w:val="047F0FEB"/>
    <w:rsid w:val="04806B11"/>
    <w:rsid w:val="04934A97"/>
    <w:rsid w:val="059705B7"/>
    <w:rsid w:val="073C699B"/>
    <w:rsid w:val="079F3753"/>
    <w:rsid w:val="08562D76"/>
    <w:rsid w:val="08E6788B"/>
    <w:rsid w:val="08FD4BD5"/>
    <w:rsid w:val="0A083831"/>
    <w:rsid w:val="0A6A44EC"/>
    <w:rsid w:val="0B1D155E"/>
    <w:rsid w:val="0B877741"/>
    <w:rsid w:val="0C1F0548"/>
    <w:rsid w:val="0D705975"/>
    <w:rsid w:val="0DFC36AD"/>
    <w:rsid w:val="0EAF071F"/>
    <w:rsid w:val="0F205179"/>
    <w:rsid w:val="0FE663C2"/>
    <w:rsid w:val="10090303"/>
    <w:rsid w:val="1045133B"/>
    <w:rsid w:val="10493D3F"/>
    <w:rsid w:val="11301FEB"/>
    <w:rsid w:val="118C0ABB"/>
    <w:rsid w:val="11A42091"/>
    <w:rsid w:val="11BD3153"/>
    <w:rsid w:val="1288550F"/>
    <w:rsid w:val="1399697C"/>
    <w:rsid w:val="13A02D2C"/>
    <w:rsid w:val="14292D22"/>
    <w:rsid w:val="146B158C"/>
    <w:rsid w:val="146D0E60"/>
    <w:rsid w:val="14742A65"/>
    <w:rsid w:val="14BF5434"/>
    <w:rsid w:val="15347BD0"/>
    <w:rsid w:val="15C54CCC"/>
    <w:rsid w:val="16B0772A"/>
    <w:rsid w:val="17604CAC"/>
    <w:rsid w:val="177249E0"/>
    <w:rsid w:val="17A252C5"/>
    <w:rsid w:val="17DB4333"/>
    <w:rsid w:val="19D90D46"/>
    <w:rsid w:val="1A450189"/>
    <w:rsid w:val="1A58610F"/>
    <w:rsid w:val="1ADC6D40"/>
    <w:rsid w:val="1B616761"/>
    <w:rsid w:val="1C31014E"/>
    <w:rsid w:val="1C3861F8"/>
    <w:rsid w:val="1CC7132A"/>
    <w:rsid w:val="1CD13F56"/>
    <w:rsid w:val="1E081BFA"/>
    <w:rsid w:val="1FAD4807"/>
    <w:rsid w:val="21240AF9"/>
    <w:rsid w:val="212B632B"/>
    <w:rsid w:val="21582E98"/>
    <w:rsid w:val="216B6728"/>
    <w:rsid w:val="218477E9"/>
    <w:rsid w:val="23ED78C8"/>
    <w:rsid w:val="246F29D3"/>
    <w:rsid w:val="24FA2BA5"/>
    <w:rsid w:val="253210C8"/>
    <w:rsid w:val="25FC2044"/>
    <w:rsid w:val="261E020C"/>
    <w:rsid w:val="26FE003E"/>
    <w:rsid w:val="27D8263D"/>
    <w:rsid w:val="281A4A03"/>
    <w:rsid w:val="285048C9"/>
    <w:rsid w:val="28C66939"/>
    <w:rsid w:val="28D266C7"/>
    <w:rsid w:val="29001E4B"/>
    <w:rsid w:val="298A3E0B"/>
    <w:rsid w:val="29B6075C"/>
    <w:rsid w:val="29D532D8"/>
    <w:rsid w:val="29F51284"/>
    <w:rsid w:val="2A3A2D33"/>
    <w:rsid w:val="2A467D32"/>
    <w:rsid w:val="2B4A1AA4"/>
    <w:rsid w:val="2C872D3A"/>
    <w:rsid w:val="2CBA0563"/>
    <w:rsid w:val="2D8C1F00"/>
    <w:rsid w:val="2E0C4DEE"/>
    <w:rsid w:val="2E233D62"/>
    <w:rsid w:val="2EF44200"/>
    <w:rsid w:val="2F6E53F7"/>
    <w:rsid w:val="2F94153F"/>
    <w:rsid w:val="30534F57"/>
    <w:rsid w:val="30DA5678"/>
    <w:rsid w:val="30EE52A5"/>
    <w:rsid w:val="33030EB6"/>
    <w:rsid w:val="3328091C"/>
    <w:rsid w:val="33C70135"/>
    <w:rsid w:val="33E32C9F"/>
    <w:rsid w:val="350031D3"/>
    <w:rsid w:val="351F18AB"/>
    <w:rsid w:val="36237179"/>
    <w:rsid w:val="37711607"/>
    <w:rsid w:val="37C36E66"/>
    <w:rsid w:val="38A31724"/>
    <w:rsid w:val="39504729"/>
    <w:rsid w:val="397C3770"/>
    <w:rsid w:val="3A211C22"/>
    <w:rsid w:val="3A650AB9"/>
    <w:rsid w:val="3B1E43B3"/>
    <w:rsid w:val="3B9C637B"/>
    <w:rsid w:val="3BD827B4"/>
    <w:rsid w:val="3C2974B3"/>
    <w:rsid w:val="3C9E57AB"/>
    <w:rsid w:val="3D6C7658"/>
    <w:rsid w:val="3DDC47DD"/>
    <w:rsid w:val="3E1A70B4"/>
    <w:rsid w:val="3F3441A5"/>
    <w:rsid w:val="3F7E3672"/>
    <w:rsid w:val="3FB377C0"/>
    <w:rsid w:val="404B79F8"/>
    <w:rsid w:val="40B27A77"/>
    <w:rsid w:val="40BF3F42"/>
    <w:rsid w:val="41F67E38"/>
    <w:rsid w:val="423F533B"/>
    <w:rsid w:val="428533D4"/>
    <w:rsid w:val="432664FB"/>
    <w:rsid w:val="43EF2D90"/>
    <w:rsid w:val="44AA72E4"/>
    <w:rsid w:val="44C1472D"/>
    <w:rsid w:val="45765517"/>
    <w:rsid w:val="45AB2CE7"/>
    <w:rsid w:val="46AE2A8F"/>
    <w:rsid w:val="47342CFF"/>
    <w:rsid w:val="484C07B1"/>
    <w:rsid w:val="487B1097"/>
    <w:rsid w:val="48A779DB"/>
    <w:rsid w:val="48D12A65"/>
    <w:rsid w:val="4B840262"/>
    <w:rsid w:val="4BC863A1"/>
    <w:rsid w:val="4BCB5E91"/>
    <w:rsid w:val="4C6C4B3B"/>
    <w:rsid w:val="4CA54934"/>
    <w:rsid w:val="4D414DCA"/>
    <w:rsid w:val="4D6C7200"/>
    <w:rsid w:val="4EF37261"/>
    <w:rsid w:val="50267B3A"/>
    <w:rsid w:val="50E517A3"/>
    <w:rsid w:val="522D51B0"/>
    <w:rsid w:val="525968EB"/>
    <w:rsid w:val="527A5F1B"/>
    <w:rsid w:val="5288688A"/>
    <w:rsid w:val="54120B01"/>
    <w:rsid w:val="552D54C7"/>
    <w:rsid w:val="55690BF5"/>
    <w:rsid w:val="568B7CC4"/>
    <w:rsid w:val="56D06A51"/>
    <w:rsid w:val="580A1AEF"/>
    <w:rsid w:val="581666E6"/>
    <w:rsid w:val="5A0C5FF2"/>
    <w:rsid w:val="5BB95D06"/>
    <w:rsid w:val="5CD22158"/>
    <w:rsid w:val="5DA14CA4"/>
    <w:rsid w:val="5DED613B"/>
    <w:rsid w:val="5EAE58CA"/>
    <w:rsid w:val="5FBB029F"/>
    <w:rsid w:val="60673F83"/>
    <w:rsid w:val="60CC1D90"/>
    <w:rsid w:val="60EB4BB4"/>
    <w:rsid w:val="617D1584"/>
    <w:rsid w:val="620F48D2"/>
    <w:rsid w:val="626369CC"/>
    <w:rsid w:val="62D6719E"/>
    <w:rsid w:val="6381535B"/>
    <w:rsid w:val="64DF4A2F"/>
    <w:rsid w:val="660D737A"/>
    <w:rsid w:val="662326FA"/>
    <w:rsid w:val="666A0329"/>
    <w:rsid w:val="66882EA5"/>
    <w:rsid w:val="66ED4AB6"/>
    <w:rsid w:val="6723497B"/>
    <w:rsid w:val="67564D51"/>
    <w:rsid w:val="67CB129B"/>
    <w:rsid w:val="68863414"/>
    <w:rsid w:val="68A51AEC"/>
    <w:rsid w:val="691B3B5C"/>
    <w:rsid w:val="69320EA6"/>
    <w:rsid w:val="695B21AB"/>
    <w:rsid w:val="695E14EB"/>
    <w:rsid w:val="697C1169"/>
    <w:rsid w:val="6A885221"/>
    <w:rsid w:val="6ABE6E95"/>
    <w:rsid w:val="6AF705F9"/>
    <w:rsid w:val="6B2879DF"/>
    <w:rsid w:val="6B811C71"/>
    <w:rsid w:val="6BAC13E3"/>
    <w:rsid w:val="6C5C0714"/>
    <w:rsid w:val="6CD75FEC"/>
    <w:rsid w:val="6CDD4D14"/>
    <w:rsid w:val="6D4318D3"/>
    <w:rsid w:val="6DCE5641"/>
    <w:rsid w:val="6DE20F12"/>
    <w:rsid w:val="6E9879FD"/>
    <w:rsid w:val="6F0E7CBF"/>
    <w:rsid w:val="701B6B38"/>
    <w:rsid w:val="708E0E9F"/>
    <w:rsid w:val="70E707C8"/>
    <w:rsid w:val="71015D2D"/>
    <w:rsid w:val="71441BEA"/>
    <w:rsid w:val="72EE0533"/>
    <w:rsid w:val="730218E9"/>
    <w:rsid w:val="730D09BA"/>
    <w:rsid w:val="73310977"/>
    <w:rsid w:val="73685BF0"/>
    <w:rsid w:val="73AB1F81"/>
    <w:rsid w:val="73B76B77"/>
    <w:rsid w:val="743578C1"/>
    <w:rsid w:val="74F57957"/>
    <w:rsid w:val="75956A44"/>
    <w:rsid w:val="75F23E97"/>
    <w:rsid w:val="76191423"/>
    <w:rsid w:val="764A5A81"/>
    <w:rsid w:val="76676633"/>
    <w:rsid w:val="779130D7"/>
    <w:rsid w:val="786170B2"/>
    <w:rsid w:val="79C913B2"/>
    <w:rsid w:val="79F77CCE"/>
    <w:rsid w:val="7AB61937"/>
    <w:rsid w:val="7B2E3BC3"/>
    <w:rsid w:val="7C923CDE"/>
    <w:rsid w:val="7D356F30"/>
    <w:rsid w:val="7DA7714A"/>
    <w:rsid w:val="7E132BFC"/>
    <w:rsid w:val="7E955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8">
    <w:name w:val="List Paragraph"/>
    <w:basedOn w:val="1"/>
    <w:autoRedefine/>
    <w:qFormat/>
    <w:uiPriority w:val="34"/>
    <w:pPr>
      <w:ind w:firstLine="420" w:firstLineChars="200"/>
    </w:pPr>
  </w:style>
  <w:style w:type="character" w:customStyle="1" w:styleId="9">
    <w:name w:val="页眉 字符"/>
    <w:basedOn w:val="6"/>
    <w:link w:val="3"/>
    <w:qFormat/>
    <w:uiPriority w:val="0"/>
    <w:rPr>
      <w:kern w:val="2"/>
      <w:sz w:val="18"/>
      <w:szCs w:val="18"/>
    </w:rPr>
  </w:style>
  <w:style w:type="character" w:customStyle="1" w:styleId="10">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954</Words>
  <Characters>1038</Characters>
  <Lines>63</Lines>
  <Paragraphs>88</Paragraphs>
  <TotalTime>19</TotalTime>
  <ScaleCrop>false</ScaleCrop>
  <LinksUpToDate>false</LinksUpToDate>
  <CharactersWithSpaces>1521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2024-05-11T09:02:00Z</dcterms:created>
  <dc:creator>mimosa</dc:creator>
  <cp:lastModifiedBy>mofey</cp:lastModifiedBy>
  <dcterms:modified xsi:type="dcterms:W3CDTF">2025-09-02T08:03:15Z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BBED6106B3394FC19E9B1F59887D01CF_13</vt:lpwstr>
  </property>
  <property fmtid="{D5CDD505-2E9C-101B-9397-08002B2CF9AE}" pid="4" name="KSOTemplateDocerSaveRecord">
    <vt:lpwstr>eyJoZGlkIjoiNTVkNTgyNzEwNTMwMmNmZTk1NTVlNjgyMjNlYjEyYWYiLCJ1c2VySWQiOiI2MDUwMTY4NzEifQ==</vt:lpwstr>
  </property>
</Properties>
</file>