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小标宋_GBK" w:hAnsi="方正小标宋_GBK" w:eastAsia="方正小标宋_GBK" w:cs="方正小标宋_GBK"/>
          <w:color w:val="000000"/>
          <w:w w:val="96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pacing w:val="-6"/>
          <w:w w:val="96"/>
          <w:kern w:val="0"/>
          <w:sz w:val="44"/>
          <w:szCs w:val="44"/>
          <w:lang w:bidi="ar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w w:val="96"/>
          <w:kern w:val="0"/>
          <w:sz w:val="44"/>
          <w:szCs w:val="44"/>
          <w:lang w:bidi="ar"/>
        </w:rPr>
        <w:t>南通市</w:t>
      </w:r>
      <w:r>
        <w:rPr>
          <w:rFonts w:ascii="方正小标宋_GBK" w:hAnsi="方正小标宋_GBK" w:eastAsia="方正小标宋_GBK" w:cs="方正小标宋_GBK"/>
          <w:color w:val="000000"/>
          <w:spacing w:val="-6"/>
          <w:w w:val="96"/>
          <w:kern w:val="0"/>
          <w:sz w:val="44"/>
          <w:szCs w:val="44"/>
          <w:lang w:bidi="ar"/>
        </w:rPr>
        <w:t>推动交通运输领域大规模设备更新重点工作任务分解表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w w:val="96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66"/>
        <w:gridCol w:w="1667"/>
        <w:gridCol w:w="1671"/>
        <w:gridCol w:w="1671"/>
        <w:gridCol w:w="1682"/>
        <w:gridCol w:w="142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地区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更换新能源城市公交车辆（辆）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更换城市公交车动力电池（个）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拆解更新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船舶（艘）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改造港口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老旧储罐（个）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小计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6—8m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8—10m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10m以上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海安市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14 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49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如皋市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91 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12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如东县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启东市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通州区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45 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海门区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崇川区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2"/>
                <w:sz w:val="24"/>
              </w:rPr>
              <w:t>240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2"/>
                <w:sz w:val="24"/>
              </w:rPr>
              <w:t>77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2"/>
                <w:sz w:val="24"/>
              </w:rPr>
              <w:t>106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2"/>
                <w:sz w:val="24"/>
              </w:rPr>
              <w:t>57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2"/>
                <w:sz w:val="24"/>
              </w:rPr>
              <w:t>90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15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开发区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</w:rPr>
              <w:t>苏锡通园区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通州湾示范区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340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ar"/>
              </w:rPr>
              <w:t>231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78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6</w:t>
            </w:r>
          </w:p>
        </w:tc>
      </w:tr>
    </w:tbl>
    <w:p>
      <w:pPr>
        <w:widowControl/>
        <w:spacing w:line="400" w:lineRule="exact"/>
        <w:rPr>
          <w:rFonts w:ascii="方正仿宋_GBK" w:hAnsi="方正仿宋_GBK" w:eastAsia="方正仿宋_GBK" w:cs="方正仿宋_GBK"/>
          <w:w w:val="96"/>
          <w:sz w:val="32"/>
          <w:szCs w:val="32"/>
        </w:rPr>
      </w:pPr>
      <w:r>
        <w:rPr>
          <w:rFonts w:hint="eastAsia"/>
          <w:sz w:val="24"/>
        </w:rPr>
        <w:t>注：以上任务请各地结合实际需求推进落实；6—8m公交车辆主要用于微循环公交、响应式公交线路。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436E"/>
    <w:rsid w:val="38E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2024-08-21T08:54:00Z</dcterms:created>
  <dc:creator>Administrator</dc:creator>
  <cp:lastModifiedBy>Administrator</cp:lastModifiedBy>
  <dcterms:modified xsi:type="dcterms:W3CDTF">2024-08-21T08:55:19Z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0A210409C398458397D17974AC0C0A90</vt:lpwstr>
  </property>
</Properties>
</file>