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宋体" w:asciiTheme="minorEastAsia" w:hAnsiTheme="minorEastAsia" w:eastAsiaTheme="minorEastAsia"/>
          <w:b/>
          <w:color w:val="000000" w:themeColor="text1"/>
          <w:sz w:val="36"/>
          <w:szCs w:val="36"/>
          <w:highlight w:val="none"/>
        </w:rPr>
      </w:pPr>
    </w:p>
    <w:p>
      <w:pPr>
        <w:pStyle w:val="2"/>
        <w:ind w:left="0" w:leftChars="0" w:firstLine="0" w:firstLineChars="0"/>
        <w:jc w:val="center"/>
        <w:rPr>
          <w:rFonts w:asciiTheme="minorEastAsia" w:hAnsiTheme="minorEastAsia" w:eastAsiaTheme="minorEastAsia"/>
          <w:color w:val="000000" w:themeColor="text1"/>
          <w:sz w:val="28"/>
          <w:szCs w:val="36"/>
          <w:highlight w:val="none"/>
        </w:rPr>
      </w:pPr>
      <w:r>
        <w:rPr>
          <w:rFonts w:hint="eastAsia" w:cs="宋体" w:asciiTheme="minorEastAsia" w:hAnsiTheme="minorEastAsia" w:eastAsiaTheme="minorEastAsia"/>
          <w:b/>
          <w:color w:val="000000" w:themeColor="text1"/>
          <w:sz w:val="56"/>
          <w:szCs w:val="56"/>
          <w:highlight w:val="none"/>
        </w:rPr>
        <w:t>《江苏省农村公路领域风险辨识评估与管控指导意见》编制项目</w:t>
      </w: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tabs>
          <w:tab w:val="left" w:pos="6300"/>
        </w:tabs>
        <w:snapToGrid w:val="0"/>
        <w:spacing w:line="300" w:lineRule="auto"/>
        <w:jc w:val="center"/>
        <w:rPr>
          <w:rFonts w:cs="宋体" w:asciiTheme="minorEastAsia" w:hAnsiTheme="minorEastAsia" w:eastAsiaTheme="minorEastAsia"/>
          <w:b/>
          <w:color w:val="000000" w:themeColor="text1"/>
          <w:w w:val="80"/>
          <w:sz w:val="96"/>
          <w:szCs w:val="96"/>
          <w:highlight w:val="none"/>
        </w:rPr>
      </w:pPr>
      <w:r>
        <w:rPr>
          <w:rFonts w:hint="eastAsia" w:cs="宋体" w:asciiTheme="minorEastAsia" w:hAnsiTheme="minorEastAsia" w:eastAsiaTheme="minorEastAsia"/>
          <w:b/>
          <w:color w:val="000000" w:themeColor="text1"/>
          <w:w w:val="80"/>
          <w:sz w:val="96"/>
          <w:szCs w:val="96"/>
          <w:highlight w:val="none"/>
        </w:rPr>
        <w:t>竞争性磋商文件</w:t>
      </w:r>
    </w:p>
    <w:p>
      <w:pPr>
        <w:tabs>
          <w:tab w:val="left" w:pos="6300"/>
        </w:tabs>
        <w:snapToGrid w:val="0"/>
        <w:spacing w:line="300" w:lineRule="auto"/>
        <w:ind w:firstLine="2830" w:firstLineChars="1100"/>
        <w:rPr>
          <w:rFonts w:cs="宋体" w:asciiTheme="minorEastAsia" w:hAnsiTheme="minorEastAsia" w:eastAsiaTheme="minorEastAsia"/>
          <w:b/>
          <w:snapToGrid w:val="0"/>
          <w:color w:val="000000" w:themeColor="text1"/>
          <w:w w:val="80"/>
          <w:kern w:val="0"/>
          <w:sz w:val="32"/>
          <w:szCs w:val="32"/>
          <w:highlight w:val="none"/>
        </w:rPr>
      </w:pPr>
      <w:r>
        <w:rPr>
          <w:rFonts w:hint="eastAsia" w:cs="宋体" w:asciiTheme="minorEastAsia" w:hAnsiTheme="minorEastAsia" w:eastAsiaTheme="minorEastAsia"/>
          <w:b/>
          <w:snapToGrid w:val="0"/>
          <w:color w:val="000000" w:themeColor="text1"/>
          <w:w w:val="80"/>
          <w:kern w:val="0"/>
          <w:sz w:val="32"/>
          <w:szCs w:val="32"/>
          <w:highlight w:val="none"/>
        </w:rPr>
        <w:t>项目编号：2024NLGK</w:t>
      </w:r>
    </w:p>
    <w:p>
      <w:pPr>
        <w:tabs>
          <w:tab w:val="left" w:pos="6300"/>
        </w:tabs>
        <w:snapToGrid w:val="0"/>
        <w:spacing w:line="300" w:lineRule="auto"/>
        <w:ind w:firstLine="2830" w:firstLineChars="1100"/>
        <w:rPr>
          <w:rFonts w:cs="宋体" w:asciiTheme="minorEastAsia" w:hAnsiTheme="minorEastAsia" w:eastAsiaTheme="minorEastAsia"/>
          <w:b/>
          <w:snapToGrid w:val="0"/>
          <w:color w:val="000000" w:themeColor="text1"/>
          <w:w w:val="80"/>
          <w:kern w:val="0"/>
          <w:sz w:val="32"/>
          <w:szCs w:val="32"/>
          <w:highlight w:val="none"/>
        </w:rPr>
      </w:pPr>
      <w:r>
        <w:rPr>
          <w:rFonts w:hint="eastAsia" w:cs="宋体" w:asciiTheme="minorEastAsia" w:hAnsiTheme="minorEastAsia" w:eastAsiaTheme="minorEastAsia"/>
          <w:b/>
          <w:snapToGrid w:val="0"/>
          <w:color w:val="000000" w:themeColor="text1"/>
          <w:w w:val="80"/>
          <w:kern w:val="0"/>
          <w:sz w:val="32"/>
          <w:szCs w:val="32"/>
          <w:highlight w:val="none"/>
        </w:rPr>
        <w:t>档案编号：20241122</w:t>
      </w:r>
    </w:p>
    <w:p>
      <w:pPr>
        <w:autoSpaceDE w:val="0"/>
        <w:autoSpaceDN w:val="0"/>
        <w:adjustRightInd w:val="0"/>
        <w:spacing w:line="360" w:lineRule="auto"/>
        <w:ind w:firstLine="420"/>
        <w:jc w:val="center"/>
        <w:rPr>
          <w:rFonts w:cs="宋体" w:asciiTheme="minorEastAsia" w:hAnsiTheme="minorEastAsia" w:eastAsiaTheme="minorEastAsia"/>
          <w:color w:val="000000" w:themeColor="text1"/>
          <w:szCs w:val="21"/>
          <w:highlight w:val="none"/>
        </w:rPr>
      </w:pPr>
    </w:p>
    <w:p>
      <w:pPr>
        <w:autoSpaceDE w:val="0"/>
        <w:autoSpaceDN w:val="0"/>
        <w:adjustRightInd w:val="0"/>
        <w:spacing w:line="360" w:lineRule="auto"/>
        <w:ind w:firstLine="420"/>
        <w:jc w:val="center"/>
        <w:rPr>
          <w:rFonts w:cs="宋体" w:asciiTheme="minorEastAsia" w:hAnsiTheme="minorEastAsia" w:eastAsiaTheme="minorEastAsia"/>
          <w:color w:val="000000" w:themeColor="text1"/>
          <w:szCs w:val="21"/>
          <w:highlight w:val="none"/>
        </w:rPr>
      </w:pPr>
    </w:p>
    <w:p>
      <w:pPr>
        <w:autoSpaceDE w:val="0"/>
        <w:autoSpaceDN w:val="0"/>
        <w:adjustRightInd w:val="0"/>
        <w:spacing w:line="360" w:lineRule="auto"/>
        <w:ind w:firstLine="420"/>
        <w:jc w:val="center"/>
        <w:rPr>
          <w:rFonts w:cs="宋体" w:asciiTheme="minorEastAsia" w:hAnsiTheme="minorEastAsia" w:eastAsiaTheme="minorEastAsia"/>
          <w:color w:val="000000" w:themeColor="text1"/>
          <w:szCs w:val="21"/>
          <w:highlight w:val="none"/>
        </w:rPr>
      </w:pPr>
    </w:p>
    <w:p>
      <w:pPr>
        <w:autoSpaceDE w:val="0"/>
        <w:autoSpaceDN w:val="0"/>
        <w:adjustRightInd w:val="0"/>
        <w:spacing w:line="360" w:lineRule="auto"/>
        <w:ind w:firstLine="420"/>
        <w:jc w:val="center"/>
        <w:rPr>
          <w:rFonts w:cs="宋体" w:asciiTheme="minorEastAsia" w:hAnsiTheme="minorEastAsia" w:eastAsiaTheme="minorEastAsia"/>
          <w:color w:val="000000" w:themeColor="text1"/>
          <w:szCs w:val="21"/>
          <w:highlight w:val="none"/>
        </w:rPr>
      </w:pPr>
    </w:p>
    <w:p>
      <w:pPr>
        <w:autoSpaceDE w:val="0"/>
        <w:autoSpaceDN w:val="0"/>
        <w:adjustRightInd w:val="0"/>
        <w:spacing w:line="360" w:lineRule="auto"/>
        <w:ind w:firstLine="420"/>
        <w:jc w:val="center"/>
        <w:rPr>
          <w:rFonts w:cs="宋体" w:asciiTheme="minorEastAsia" w:hAnsiTheme="minorEastAsia" w:eastAsiaTheme="minorEastAsia"/>
          <w:color w:val="000000" w:themeColor="text1"/>
          <w:szCs w:val="21"/>
          <w:highlight w:val="none"/>
        </w:rPr>
      </w:pPr>
    </w:p>
    <w:p>
      <w:pPr>
        <w:autoSpaceDE w:val="0"/>
        <w:autoSpaceDN w:val="0"/>
        <w:adjustRightInd w:val="0"/>
        <w:spacing w:line="360" w:lineRule="auto"/>
        <w:ind w:firstLine="420"/>
        <w:jc w:val="center"/>
        <w:rPr>
          <w:rFonts w:cs="宋体" w:asciiTheme="minorEastAsia" w:hAnsiTheme="minorEastAsia" w:eastAsiaTheme="minorEastAsia"/>
          <w:color w:val="000000" w:themeColor="text1"/>
          <w:szCs w:val="21"/>
          <w:highlight w:val="none"/>
        </w:rPr>
      </w:pPr>
    </w:p>
    <w:p>
      <w:pPr>
        <w:autoSpaceDE w:val="0"/>
        <w:autoSpaceDN w:val="0"/>
        <w:adjustRightInd w:val="0"/>
        <w:spacing w:line="360" w:lineRule="auto"/>
        <w:ind w:firstLine="420"/>
        <w:jc w:val="center"/>
        <w:rPr>
          <w:rFonts w:cs="宋体" w:asciiTheme="minorEastAsia" w:hAnsiTheme="minorEastAsia" w:eastAsiaTheme="minorEastAsia"/>
          <w:color w:val="000000" w:themeColor="text1"/>
          <w:szCs w:val="21"/>
          <w:highlight w:val="none"/>
        </w:rPr>
      </w:pPr>
    </w:p>
    <w:p>
      <w:pPr>
        <w:autoSpaceDE w:val="0"/>
        <w:autoSpaceDN w:val="0"/>
        <w:adjustRightInd w:val="0"/>
        <w:jc w:val="center"/>
        <w:rPr>
          <w:rFonts w:cs="宋体" w:asciiTheme="minorEastAsia" w:hAnsiTheme="minorEastAsia" w:eastAsiaTheme="minorEastAsia"/>
          <w:color w:val="000000" w:themeColor="text1"/>
          <w:szCs w:val="21"/>
          <w:highlight w:val="none"/>
        </w:rPr>
      </w:pPr>
    </w:p>
    <w:p>
      <w:pPr>
        <w:autoSpaceDE w:val="0"/>
        <w:autoSpaceDN w:val="0"/>
        <w:adjustRightInd w:val="0"/>
        <w:spacing w:line="360" w:lineRule="auto"/>
        <w:ind w:firstLine="420"/>
        <w:jc w:val="center"/>
        <w:rPr>
          <w:rFonts w:cs="宋体" w:asciiTheme="minorEastAsia" w:hAnsiTheme="minorEastAsia" w:eastAsiaTheme="minorEastAsia"/>
          <w:color w:val="000000" w:themeColor="text1"/>
          <w:szCs w:val="21"/>
          <w:highlight w:val="none"/>
        </w:rPr>
      </w:pPr>
    </w:p>
    <w:p>
      <w:pPr>
        <w:autoSpaceDE w:val="0"/>
        <w:autoSpaceDN w:val="0"/>
        <w:adjustRightInd w:val="0"/>
        <w:spacing w:line="360" w:lineRule="auto"/>
        <w:ind w:firstLine="420"/>
        <w:jc w:val="center"/>
        <w:rPr>
          <w:rFonts w:cs="宋体" w:asciiTheme="minorEastAsia" w:hAnsiTheme="minorEastAsia" w:eastAsiaTheme="minorEastAsia"/>
          <w:color w:val="000000" w:themeColor="text1"/>
          <w:szCs w:val="21"/>
          <w:highlight w:val="none"/>
        </w:rPr>
      </w:pPr>
    </w:p>
    <w:p>
      <w:pPr>
        <w:autoSpaceDE w:val="0"/>
        <w:autoSpaceDN w:val="0"/>
        <w:adjustRightInd w:val="0"/>
        <w:spacing w:line="360" w:lineRule="auto"/>
        <w:rPr>
          <w:rFonts w:cs="宋体" w:asciiTheme="minorEastAsia" w:hAnsiTheme="minorEastAsia" w:eastAsiaTheme="minorEastAsia"/>
          <w:color w:val="000000" w:themeColor="text1"/>
          <w:szCs w:val="21"/>
          <w:highlight w:val="none"/>
        </w:rPr>
      </w:pPr>
    </w:p>
    <w:p>
      <w:pPr>
        <w:adjustRightInd w:val="0"/>
        <w:snapToGrid w:val="0"/>
        <w:spacing w:line="360" w:lineRule="auto"/>
        <w:ind w:firstLine="602" w:firstLineChars="200"/>
        <w:jc w:val="left"/>
        <w:rPr>
          <w:rFonts w:cs="宋体" w:asciiTheme="minorEastAsia" w:hAnsiTheme="minorEastAsia" w:eastAsiaTheme="minorEastAsia"/>
          <w:b/>
          <w:color w:val="000000" w:themeColor="text1"/>
          <w:sz w:val="30"/>
          <w:szCs w:val="30"/>
          <w:highlight w:val="none"/>
        </w:rPr>
      </w:pPr>
      <w:r>
        <w:rPr>
          <w:rFonts w:hint="eastAsia" w:cs="宋体" w:asciiTheme="minorEastAsia" w:hAnsiTheme="minorEastAsia" w:eastAsiaTheme="minorEastAsia"/>
          <w:b/>
          <w:color w:val="000000" w:themeColor="text1"/>
          <w:sz w:val="30"/>
          <w:szCs w:val="30"/>
          <w:highlight w:val="none"/>
        </w:rPr>
        <w:t>采   购   人：南通市公路事业发展中心</w:t>
      </w:r>
    </w:p>
    <w:p>
      <w:pPr>
        <w:adjustRightInd w:val="0"/>
        <w:snapToGrid w:val="0"/>
        <w:spacing w:line="360" w:lineRule="auto"/>
        <w:ind w:firstLine="602" w:firstLineChars="200"/>
        <w:jc w:val="left"/>
        <w:rPr>
          <w:rFonts w:cs="宋体" w:asciiTheme="minorEastAsia" w:hAnsiTheme="minorEastAsia" w:eastAsiaTheme="minorEastAsia"/>
          <w:b/>
          <w:color w:val="000000" w:themeColor="text1"/>
          <w:sz w:val="30"/>
          <w:szCs w:val="30"/>
          <w:highlight w:val="none"/>
        </w:rPr>
      </w:pPr>
      <w:r>
        <w:rPr>
          <w:rFonts w:hint="eastAsia" w:cs="宋体" w:asciiTheme="minorEastAsia" w:hAnsiTheme="minorEastAsia" w:eastAsiaTheme="minorEastAsia"/>
          <w:b/>
          <w:color w:val="000000" w:themeColor="text1"/>
          <w:sz w:val="30"/>
          <w:szCs w:val="30"/>
          <w:highlight w:val="none"/>
        </w:rPr>
        <w:t>采购代理机构：捷宏润安工程顾问（江苏）有限公司</w:t>
      </w:r>
    </w:p>
    <w:p>
      <w:pPr>
        <w:adjustRightInd w:val="0"/>
        <w:snapToGrid w:val="0"/>
        <w:spacing w:line="360" w:lineRule="auto"/>
        <w:jc w:val="center"/>
        <w:rPr>
          <w:rFonts w:cs="宋体" w:asciiTheme="minorEastAsia" w:hAnsiTheme="minorEastAsia" w:eastAsiaTheme="minorEastAsia"/>
          <w:b/>
          <w:bCs/>
          <w:color w:val="000000" w:themeColor="text1"/>
          <w:sz w:val="30"/>
          <w:szCs w:val="30"/>
          <w:highlight w:val="none"/>
        </w:rPr>
      </w:pPr>
      <w:r>
        <w:rPr>
          <w:rFonts w:cs="宋体" w:asciiTheme="minorEastAsia" w:hAnsiTheme="minorEastAsia" w:eastAsiaTheme="minorEastAsia"/>
          <w:b/>
          <w:bCs/>
          <w:color w:val="000000" w:themeColor="text1"/>
          <w:sz w:val="30"/>
          <w:szCs w:val="30"/>
          <w:highlight w:val="none"/>
        </w:rPr>
        <w:t>2024</w:t>
      </w:r>
      <w:r>
        <w:rPr>
          <w:rFonts w:hint="eastAsia" w:cs="宋体" w:asciiTheme="minorEastAsia" w:hAnsiTheme="minorEastAsia" w:eastAsiaTheme="minorEastAsia"/>
          <w:b/>
          <w:bCs/>
          <w:color w:val="000000" w:themeColor="text1"/>
          <w:sz w:val="30"/>
          <w:szCs w:val="30"/>
          <w:highlight w:val="none"/>
        </w:rPr>
        <w:t>年10月</w:t>
      </w:r>
    </w:p>
    <w:p>
      <w:pPr>
        <w:autoSpaceDE w:val="0"/>
        <w:autoSpaceDN w:val="0"/>
        <w:adjustRightInd w:val="0"/>
        <w:spacing w:line="360" w:lineRule="auto"/>
        <w:jc w:val="center"/>
        <w:outlineLvl w:val="0"/>
        <w:rPr>
          <w:rFonts w:cs="宋体" w:asciiTheme="minorEastAsia" w:hAnsiTheme="minorEastAsia" w:eastAsiaTheme="minorEastAsia"/>
          <w:b/>
          <w:bCs/>
          <w:color w:val="000000" w:themeColor="text1"/>
          <w:sz w:val="44"/>
          <w:szCs w:val="44"/>
          <w:highlight w:val="none"/>
          <w:lang w:val="zh-CN"/>
        </w:rPr>
        <w:sectPr>
          <w:pgSz w:w="11907" w:h="16839"/>
          <w:pgMar w:top="1440" w:right="1797" w:bottom="1440" w:left="1797" w:header="720" w:footer="720" w:gutter="0"/>
          <w:cols w:space="720" w:num="1"/>
          <w:docGrid w:linePitch="286" w:charSpace="0"/>
        </w:sectPr>
      </w:pPr>
    </w:p>
    <w:p>
      <w:pPr>
        <w:autoSpaceDE w:val="0"/>
        <w:autoSpaceDN w:val="0"/>
        <w:adjustRightInd w:val="0"/>
        <w:spacing w:line="360" w:lineRule="auto"/>
        <w:jc w:val="center"/>
        <w:outlineLvl w:val="0"/>
        <w:rPr>
          <w:rFonts w:cs="宋体" w:asciiTheme="minorEastAsia" w:hAnsiTheme="minorEastAsia" w:eastAsiaTheme="minorEastAsia"/>
          <w:b/>
          <w:bCs/>
          <w:color w:val="000000" w:themeColor="text1"/>
          <w:sz w:val="44"/>
          <w:szCs w:val="44"/>
          <w:highlight w:val="none"/>
          <w:lang w:val="zh-CN"/>
        </w:rPr>
      </w:pPr>
      <w:r>
        <w:rPr>
          <w:rFonts w:hint="eastAsia" w:cs="宋体" w:asciiTheme="minorEastAsia" w:hAnsiTheme="minorEastAsia" w:eastAsiaTheme="minorEastAsia"/>
          <w:b/>
          <w:bCs/>
          <w:color w:val="000000" w:themeColor="text1"/>
          <w:sz w:val="44"/>
          <w:szCs w:val="44"/>
          <w:highlight w:val="none"/>
          <w:lang w:val="zh-CN"/>
        </w:rPr>
        <w:t>目   录</w:t>
      </w:r>
    </w:p>
    <w:p>
      <w:pPr>
        <w:autoSpaceDE w:val="0"/>
        <w:autoSpaceDN w:val="0"/>
        <w:adjustRightInd w:val="0"/>
        <w:spacing w:line="480" w:lineRule="auto"/>
        <w:ind w:firstLine="556"/>
        <w:rPr>
          <w:rFonts w:cs="宋体" w:asciiTheme="minorEastAsia" w:hAnsiTheme="minorEastAsia" w:eastAsiaTheme="minorEastAsia"/>
          <w:b/>
          <w:bCs/>
          <w:color w:val="000000" w:themeColor="text1"/>
          <w:sz w:val="32"/>
          <w:szCs w:val="32"/>
          <w:highlight w:val="none"/>
        </w:rPr>
      </w:pPr>
    </w:p>
    <w:p>
      <w:pPr>
        <w:autoSpaceDE w:val="0"/>
        <w:autoSpaceDN w:val="0"/>
        <w:adjustRightInd w:val="0"/>
        <w:spacing w:line="480" w:lineRule="auto"/>
        <w:ind w:firstLine="556"/>
        <w:rPr>
          <w:rFonts w:cs="宋体" w:asciiTheme="minorEastAsia" w:hAnsiTheme="minorEastAsia" w:eastAsiaTheme="minorEastAsia"/>
          <w:b/>
          <w:bCs/>
          <w:color w:val="000000" w:themeColor="text1"/>
          <w:sz w:val="32"/>
          <w:szCs w:val="32"/>
          <w:highlight w:val="none"/>
        </w:rPr>
      </w:pPr>
      <w:r>
        <w:rPr>
          <w:rFonts w:hint="eastAsia" w:cs="宋体" w:asciiTheme="minorEastAsia" w:hAnsiTheme="minorEastAsia" w:eastAsiaTheme="minorEastAsia"/>
          <w:b/>
          <w:bCs/>
          <w:color w:val="000000" w:themeColor="text1"/>
          <w:sz w:val="32"/>
          <w:szCs w:val="32"/>
          <w:highlight w:val="none"/>
        </w:rPr>
        <w:t>第一部分  竞争性磋商公告</w:t>
      </w:r>
    </w:p>
    <w:p>
      <w:pPr>
        <w:autoSpaceDE w:val="0"/>
        <w:autoSpaceDN w:val="0"/>
        <w:adjustRightInd w:val="0"/>
        <w:spacing w:line="480" w:lineRule="auto"/>
        <w:ind w:firstLine="556"/>
        <w:rPr>
          <w:rFonts w:cs="宋体" w:asciiTheme="minorEastAsia" w:hAnsiTheme="minorEastAsia" w:eastAsiaTheme="minorEastAsia"/>
          <w:b/>
          <w:bCs/>
          <w:color w:val="000000" w:themeColor="text1"/>
          <w:sz w:val="32"/>
          <w:szCs w:val="32"/>
          <w:highlight w:val="none"/>
        </w:rPr>
      </w:pPr>
      <w:r>
        <w:rPr>
          <w:rFonts w:hint="eastAsia" w:cs="宋体" w:asciiTheme="minorEastAsia" w:hAnsiTheme="minorEastAsia" w:eastAsiaTheme="minorEastAsia"/>
          <w:b/>
          <w:bCs/>
          <w:color w:val="000000" w:themeColor="text1"/>
          <w:sz w:val="32"/>
          <w:szCs w:val="32"/>
          <w:highlight w:val="none"/>
        </w:rPr>
        <w:t>第二部分  磋商须知</w:t>
      </w:r>
    </w:p>
    <w:p>
      <w:pPr>
        <w:autoSpaceDE w:val="0"/>
        <w:autoSpaceDN w:val="0"/>
        <w:adjustRightInd w:val="0"/>
        <w:spacing w:line="480" w:lineRule="auto"/>
        <w:ind w:firstLine="556"/>
        <w:rPr>
          <w:rFonts w:cs="宋体" w:asciiTheme="minorEastAsia" w:hAnsiTheme="minorEastAsia" w:eastAsiaTheme="minorEastAsia"/>
          <w:b/>
          <w:bCs/>
          <w:color w:val="000000" w:themeColor="text1"/>
          <w:sz w:val="32"/>
          <w:szCs w:val="32"/>
          <w:highlight w:val="none"/>
        </w:rPr>
      </w:pPr>
      <w:r>
        <w:rPr>
          <w:rFonts w:hint="eastAsia" w:cs="宋体" w:asciiTheme="minorEastAsia" w:hAnsiTheme="minorEastAsia" w:eastAsiaTheme="minorEastAsia"/>
          <w:b/>
          <w:bCs/>
          <w:color w:val="000000" w:themeColor="text1"/>
          <w:sz w:val="32"/>
          <w:szCs w:val="32"/>
          <w:highlight w:val="none"/>
        </w:rPr>
        <w:t>第三部分  项目需求</w:t>
      </w:r>
    </w:p>
    <w:p>
      <w:pPr>
        <w:autoSpaceDE w:val="0"/>
        <w:autoSpaceDN w:val="0"/>
        <w:adjustRightInd w:val="0"/>
        <w:spacing w:line="480" w:lineRule="auto"/>
        <w:ind w:firstLine="556"/>
        <w:rPr>
          <w:rFonts w:cs="宋体" w:asciiTheme="minorEastAsia" w:hAnsiTheme="minorEastAsia" w:eastAsiaTheme="minorEastAsia"/>
          <w:b/>
          <w:bCs/>
          <w:color w:val="000000" w:themeColor="text1"/>
          <w:sz w:val="32"/>
          <w:szCs w:val="32"/>
          <w:highlight w:val="none"/>
        </w:rPr>
      </w:pPr>
      <w:r>
        <w:rPr>
          <w:rFonts w:hint="eastAsia" w:cs="宋体" w:asciiTheme="minorEastAsia" w:hAnsiTheme="minorEastAsia" w:eastAsiaTheme="minorEastAsia"/>
          <w:b/>
          <w:bCs/>
          <w:color w:val="000000" w:themeColor="text1"/>
          <w:sz w:val="32"/>
          <w:szCs w:val="32"/>
          <w:highlight w:val="none"/>
        </w:rPr>
        <w:t>第四部分  磋商程序和内容</w:t>
      </w:r>
    </w:p>
    <w:p>
      <w:pPr>
        <w:autoSpaceDE w:val="0"/>
        <w:autoSpaceDN w:val="0"/>
        <w:adjustRightInd w:val="0"/>
        <w:spacing w:line="480" w:lineRule="auto"/>
        <w:ind w:firstLine="556"/>
        <w:rPr>
          <w:rFonts w:cs="宋体" w:asciiTheme="minorEastAsia" w:hAnsiTheme="minorEastAsia" w:eastAsiaTheme="minorEastAsia"/>
          <w:b/>
          <w:bCs/>
          <w:color w:val="000000" w:themeColor="text1"/>
          <w:sz w:val="32"/>
          <w:szCs w:val="32"/>
          <w:highlight w:val="none"/>
        </w:rPr>
      </w:pPr>
      <w:r>
        <w:rPr>
          <w:rFonts w:hint="eastAsia" w:cs="宋体" w:asciiTheme="minorEastAsia" w:hAnsiTheme="minorEastAsia" w:eastAsiaTheme="minorEastAsia"/>
          <w:b/>
          <w:bCs/>
          <w:color w:val="000000" w:themeColor="text1"/>
          <w:sz w:val="32"/>
          <w:szCs w:val="32"/>
          <w:highlight w:val="none"/>
        </w:rPr>
        <w:t>第五部分  合同签订与验收付款</w:t>
      </w:r>
    </w:p>
    <w:p>
      <w:pPr>
        <w:autoSpaceDE w:val="0"/>
        <w:autoSpaceDN w:val="0"/>
        <w:adjustRightInd w:val="0"/>
        <w:spacing w:line="480" w:lineRule="auto"/>
        <w:ind w:firstLine="556"/>
        <w:rPr>
          <w:rFonts w:cs="宋体" w:asciiTheme="minorEastAsia" w:hAnsiTheme="minorEastAsia" w:eastAsiaTheme="minorEastAsia"/>
          <w:b/>
          <w:bCs/>
          <w:color w:val="000000" w:themeColor="text1"/>
          <w:sz w:val="32"/>
          <w:szCs w:val="32"/>
          <w:highlight w:val="none"/>
        </w:rPr>
      </w:pPr>
      <w:r>
        <w:rPr>
          <w:rFonts w:hint="eastAsia" w:cs="宋体" w:asciiTheme="minorEastAsia" w:hAnsiTheme="minorEastAsia" w:eastAsiaTheme="minorEastAsia"/>
          <w:b/>
          <w:bCs/>
          <w:color w:val="000000" w:themeColor="text1"/>
          <w:sz w:val="32"/>
          <w:szCs w:val="32"/>
          <w:highlight w:val="none"/>
        </w:rPr>
        <w:t>第六部分  质疑提出和处理</w:t>
      </w:r>
    </w:p>
    <w:p>
      <w:pPr>
        <w:autoSpaceDE w:val="0"/>
        <w:autoSpaceDN w:val="0"/>
        <w:adjustRightInd w:val="0"/>
        <w:spacing w:line="480" w:lineRule="auto"/>
        <w:ind w:firstLine="556"/>
        <w:rPr>
          <w:rFonts w:cs="宋体" w:asciiTheme="minorEastAsia" w:hAnsiTheme="minorEastAsia" w:eastAsiaTheme="minorEastAsia"/>
          <w:b/>
          <w:bCs/>
          <w:color w:val="000000" w:themeColor="text1"/>
          <w:sz w:val="32"/>
          <w:szCs w:val="32"/>
          <w:highlight w:val="none"/>
        </w:rPr>
      </w:pPr>
      <w:r>
        <w:rPr>
          <w:rFonts w:hint="eastAsia" w:cs="宋体" w:asciiTheme="minorEastAsia" w:hAnsiTheme="minorEastAsia" w:eastAsiaTheme="minorEastAsia"/>
          <w:b/>
          <w:bCs/>
          <w:color w:val="000000" w:themeColor="text1"/>
          <w:sz w:val="32"/>
          <w:szCs w:val="32"/>
          <w:highlight w:val="none"/>
        </w:rPr>
        <w:t>第七部分  响应文件组成</w:t>
      </w:r>
    </w:p>
    <w:p>
      <w:pPr>
        <w:tabs>
          <w:tab w:val="left" w:pos="7740"/>
        </w:tabs>
        <w:spacing w:line="500" w:lineRule="exact"/>
        <w:rPr>
          <w:rFonts w:cs="宋体" w:asciiTheme="minorEastAsia" w:hAnsiTheme="minorEastAsia" w:eastAsiaTheme="minorEastAsia"/>
          <w:b/>
          <w:color w:val="000000" w:themeColor="text1"/>
          <w:spacing w:val="2"/>
          <w:sz w:val="32"/>
          <w:szCs w:val="32"/>
          <w:highlight w:val="none"/>
        </w:rPr>
      </w:pPr>
    </w:p>
    <w:p>
      <w:pPr>
        <w:autoSpaceDE w:val="0"/>
        <w:autoSpaceDN w:val="0"/>
        <w:adjustRightInd w:val="0"/>
        <w:spacing w:line="540" w:lineRule="exact"/>
        <w:jc w:val="center"/>
        <w:rPr>
          <w:rFonts w:cs="宋体" w:asciiTheme="minorEastAsia" w:hAnsiTheme="minorEastAsia" w:eastAsiaTheme="minorEastAsia"/>
          <w:b/>
          <w:bCs/>
          <w:color w:val="000000" w:themeColor="text1"/>
          <w:sz w:val="36"/>
          <w:szCs w:val="36"/>
          <w:highlight w:val="none"/>
          <w:lang w:val="zh-CN"/>
        </w:rPr>
      </w:pPr>
    </w:p>
    <w:p>
      <w:pPr>
        <w:autoSpaceDE w:val="0"/>
        <w:autoSpaceDN w:val="0"/>
        <w:adjustRightInd w:val="0"/>
        <w:spacing w:line="540" w:lineRule="exact"/>
        <w:rPr>
          <w:rFonts w:cs="宋体" w:asciiTheme="minorEastAsia" w:hAnsiTheme="minorEastAsia" w:eastAsiaTheme="minorEastAsia"/>
          <w:b/>
          <w:bCs/>
          <w:color w:val="000000" w:themeColor="text1"/>
          <w:sz w:val="36"/>
          <w:szCs w:val="36"/>
          <w:highlight w:val="none"/>
          <w:lang w:val="zh-CN"/>
        </w:rPr>
      </w:pPr>
    </w:p>
    <w:p>
      <w:pPr>
        <w:autoSpaceDE w:val="0"/>
        <w:autoSpaceDN w:val="0"/>
        <w:adjustRightInd w:val="0"/>
        <w:spacing w:line="540" w:lineRule="exact"/>
        <w:jc w:val="center"/>
        <w:rPr>
          <w:rFonts w:cs="宋体" w:asciiTheme="minorEastAsia" w:hAnsiTheme="minorEastAsia" w:eastAsiaTheme="minorEastAsia"/>
          <w:b/>
          <w:bCs/>
          <w:color w:val="000000" w:themeColor="text1"/>
          <w:sz w:val="36"/>
          <w:szCs w:val="36"/>
          <w:highlight w:val="none"/>
          <w:lang w:val="zh-CN"/>
        </w:rPr>
      </w:pPr>
    </w:p>
    <w:p>
      <w:pPr>
        <w:autoSpaceDE w:val="0"/>
        <w:autoSpaceDN w:val="0"/>
        <w:adjustRightInd w:val="0"/>
        <w:spacing w:line="540" w:lineRule="exact"/>
        <w:jc w:val="center"/>
        <w:rPr>
          <w:rFonts w:cs="宋体" w:asciiTheme="minorEastAsia" w:hAnsiTheme="minorEastAsia" w:eastAsiaTheme="minorEastAsia"/>
          <w:b/>
          <w:bCs/>
          <w:color w:val="000000" w:themeColor="text1"/>
          <w:sz w:val="36"/>
          <w:szCs w:val="36"/>
          <w:highlight w:val="none"/>
          <w:lang w:val="zh-CN"/>
        </w:rPr>
      </w:pPr>
    </w:p>
    <w:p>
      <w:pPr>
        <w:autoSpaceDE w:val="0"/>
        <w:autoSpaceDN w:val="0"/>
        <w:adjustRightInd w:val="0"/>
        <w:spacing w:line="540" w:lineRule="exact"/>
        <w:jc w:val="center"/>
        <w:rPr>
          <w:rFonts w:cs="宋体" w:asciiTheme="minorEastAsia" w:hAnsiTheme="minorEastAsia" w:eastAsiaTheme="minorEastAsia"/>
          <w:b/>
          <w:bCs/>
          <w:color w:val="000000" w:themeColor="text1"/>
          <w:sz w:val="36"/>
          <w:szCs w:val="36"/>
          <w:highlight w:val="none"/>
          <w:lang w:val="zh-CN"/>
        </w:rPr>
      </w:pPr>
    </w:p>
    <w:p>
      <w:pPr>
        <w:autoSpaceDE w:val="0"/>
        <w:autoSpaceDN w:val="0"/>
        <w:adjustRightInd w:val="0"/>
        <w:spacing w:line="540" w:lineRule="exact"/>
        <w:jc w:val="center"/>
        <w:rPr>
          <w:rFonts w:cs="宋体" w:asciiTheme="minorEastAsia" w:hAnsiTheme="minorEastAsia" w:eastAsiaTheme="minorEastAsia"/>
          <w:b/>
          <w:bCs/>
          <w:color w:val="000000" w:themeColor="text1"/>
          <w:sz w:val="36"/>
          <w:szCs w:val="36"/>
          <w:highlight w:val="none"/>
          <w:lang w:val="zh-CN"/>
        </w:rPr>
      </w:pPr>
    </w:p>
    <w:p>
      <w:pPr>
        <w:autoSpaceDE w:val="0"/>
        <w:autoSpaceDN w:val="0"/>
        <w:adjustRightInd w:val="0"/>
        <w:spacing w:line="540" w:lineRule="exact"/>
        <w:rPr>
          <w:rFonts w:cs="宋体" w:asciiTheme="minorEastAsia" w:hAnsiTheme="minorEastAsia" w:eastAsiaTheme="minorEastAsia"/>
          <w:b/>
          <w:bCs/>
          <w:color w:val="000000" w:themeColor="text1"/>
          <w:sz w:val="36"/>
          <w:szCs w:val="36"/>
          <w:highlight w:val="none"/>
          <w:lang w:val="zh-CN"/>
        </w:rPr>
      </w:pPr>
    </w:p>
    <w:p>
      <w:pPr>
        <w:autoSpaceDE w:val="0"/>
        <w:autoSpaceDN w:val="0"/>
        <w:adjustRightInd w:val="0"/>
        <w:snapToGrid w:val="0"/>
        <w:spacing w:line="300" w:lineRule="auto"/>
        <w:jc w:val="center"/>
        <w:outlineLvl w:val="0"/>
        <w:rPr>
          <w:rFonts w:cs="宋体" w:asciiTheme="minorEastAsia" w:hAnsiTheme="minorEastAsia" w:eastAsiaTheme="minorEastAsia"/>
          <w:b/>
          <w:bCs/>
          <w:color w:val="000000" w:themeColor="text1"/>
          <w:sz w:val="36"/>
          <w:szCs w:val="36"/>
          <w:highlight w:val="none"/>
          <w:lang w:val="zh-CN"/>
        </w:rPr>
        <w:sectPr>
          <w:footerReference r:id="rId3" w:type="default"/>
          <w:pgSz w:w="11907" w:h="16839"/>
          <w:pgMar w:top="1440" w:right="1797" w:bottom="1440" w:left="1797" w:header="720" w:footer="720" w:gutter="0"/>
          <w:pgNumType w:start="1"/>
          <w:cols w:space="720" w:num="1"/>
          <w:docGrid w:linePitch="286" w:charSpace="0"/>
        </w:sectPr>
      </w:pPr>
    </w:p>
    <w:p>
      <w:pPr>
        <w:autoSpaceDE w:val="0"/>
        <w:autoSpaceDN w:val="0"/>
        <w:adjustRightInd w:val="0"/>
        <w:snapToGrid w:val="0"/>
        <w:spacing w:line="300" w:lineRule="auto"/>
        <w:jc w:val="center"/>
        <w:outlineLvl w:val="0"/>
        <w:rPr>
          <w:rFonts w:cs="宋体" w:asciiTheme="minorEastAsia" w:hAnsiTheme="minorEastAsia" w:eastAsiaTheme="minorEastAsia"/>
          <w:b/>
          <w:bCs/>
          <w:color w:val="000000" w:themeColor="text1"/>
          <w:sz w:val="36"/>
          <w:szCs w:val="36"/>
          <w:highlight w:val="none"/>
          <w:lang w:val="zh-CN"/>
        </w:rPr>
      </w:pPr>
      <w:r>
        <w:rPr>
          <w:rFonts w:hint="eastAsia" w:cs="宋体" w:asciiTheme="minorEastAsia" w:hAnsiTheme="minorEastAsia" w:eastAsiaTheme="minorEastAsia"/>
          <w:b/>
          <w:bCs/>
          <w:color w:val="000000" w:themeColor="text1"/>
          <w:sz w:val="36"/>
          <w:szCs w:val="36"/>
          <w:highlight w:val="none"/>
          <w:lang w:val="zh-CN"/>
        </w:rPr>
        <w:t xml:space="preserve">第一部分  </w:t>
      </w:r>
      <w:bookmarkStart w:id="0" w:name="_Hlk156306618"/>
      <w:r>
        <w:rPr>
          <w:rFonts w:hint="eastAsia" w:cs="宋体" w:asciiTheme="minorEastAsia" w:hAnsiTheme="minorEastAsia" w:eastAsiaTheme="minorEastAsia"/>
          <w:b/>
          <w:bCs/>
          <w:color w:val="000000" w:themeColor="text1"/>
          <w:sz w:val="36"/>
          <w:szCs w:val="36"/>
          <w:highlight w:val="none"/>
          <w:lang w:val="zh-CN"/>
        </w:rPr>
        <w:t>竞争性磋商公告</w:t>
      </w:r>
    </w:p>
    <w:p>
      <w:pPr>
        <w:spacing w:line="360" w:lineRule="auto"/>
        <w:ind w:firstLine="482" w:firstLineChars="200"/>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rPr>
        <w:t>一、项目基本情况</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1.项目编号：2024NLGK</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2.项目名称：《江苏省农村公路领域风险辨识评估与管控指导意见》编制项目</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3.项目类型：服务</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4.所属行业：其他未列明行业</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5.预算金额：人民币壹拾贰万肆仟元整（¥124000）</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最高投标限价为人民币壹拾贰万肆仟元整（¥124000）</w:t>
      </w:r>
    </w:p>
    <w:p>
      <w:pPr>
        <w:spacing w:line="360" w:lineRule="auto"/>
        <w:ind w:firstLine="480" w:firstLineChars="200"/>
        <w:jc w:val="left"/>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6.采购需求：本项目主要采购内容为编制江苏省农村公路领域风险辨识评估与管控内容</w:t>
      </w:r>
      <w:r>
        <w:rPr>
          <w:rFonts w:hint="eastAsia" w:ascii="宋体" w:hAnsi="宋体"/>
          <w:bCs/>
          <w:color w:val="000000" w:themeColor="text1"/>
          <w:sz w:val="24"/>
          <w:highlight w:val="none"/>
        </w:rPr>
        <w:t>。</w:t>
      </w:r>
      <w:r>
        <w:rPr>
          <w:rFonts w:hint="eastAsia" w:cs="宋体" w:asciiTheme="minorEastAsia" w:hAnsiTheme="minorEastAsia" w:eastAsiaTheme="minorEastAsia"/>
          <w:color w:val="000000" w:themeColor="text1"/>
          <w:sz w:val="24"/>
          <w:highlight w:val="none"/>
        </w:rPr>
        <w:t>具体详见《第三部分项目需求》，请仔细研究。</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7.合同履行期限：自合同签订之日起至2024年11月30日前完成。工作周期为：</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（1）2024年11月15日前，完成《江苏省农村公路领域风险辨识评估与管控指导意见（报审稿）》的编制。</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（2）2024年11月25日前，完成《江苏省农村公路领域风险辨识评估与管控指导意见（报审稿）》的评审。</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（3）2024年11月30日前，形成最终成果。</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8.本项目不接受联合体磋商。</w:t>
      </w:r>
    </w:p>
    <w:p>
      <w:pPr>
        <w:widowControl/>
        <w:shd w:val="clear" w:color="auto" w:fill="FFFFFF"/>
        <w:spacing w:line="360" w:lineRule="auto"/>
        <w:ind w:firstLine="480" w:firstLineChars="200"/>
        <w:rPr>
          <w:rFonts w:ascii="宋体" w:hAnsi="宋体"/>
          <w:color w:val="000000" w:themeColor="text1"/>
          <w:sz w:val="24"/>
          <w:highlight w:val="none"/>
        </w:rPr>
      </w:pPr>
      <w:r>
        <w:rPr>
          <w:rFonts w:hint="eastAsia" w:cs="宋体" w:asciiTheme="minorEastAsia" w:hAnsiTheme="minorEastAsia" w:eastAsiaTheme="minorEastAsia"/>
          <w:color w:val="000000" w:themeColor="text1"/>
          <w:sz w:val="24"/>
          <w:highlight w:val="none"/>
        </w:rPr>
        <w:t>9.</w:t>
      </w:r>
      <w:r>
        <w:rPr>
          <w:rFonts w:hint="eastAsia" w:ascii="宋体" w:hAnsi="宋体"/>
          <w:color w:val="000000" w:themeColor="text1"/>
          <w:sz w:val="24"/>
          <w:highlight w:val="none"/>
        </w:rPr>
        <w:t>本项目不允许分包。</w:t>
      </w:r>
    </w:p>
    <w:p>
      <w:pPr>
        <w:spacing w:line="360" w:lineRule="auto"/>
        <w:ind w:firstLine="482" w:firstLineChars="200"/>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rPr>
        <w:t>二、供应商资格要求</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1.满足《中华人民共和国政府采购法》第二十二条规定。</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2.</w:t>
      </w:r>
      <w:r>
        <w:rPr>
          <w:rFonts w:cs="宋体" w:asciiTheme="minorEastAsia" w:hAnsiTheme="minorEastAsia" w:eastAsiaTheme="minorEastAsia"/>
          <w:color w:val="000000" w:themeColor="text1"/>
          <w:sz w:val="24"/>
          <w:highlight w:val="none"/>
        </w:rPr>
        <w:t>落实政府采购政策需满足的资格要求：</w:t>
      </w:r>
      <w:r>
        <w:rPr>
          <w:rFonts w:hint="eastAsia" w:cs="宋体" w:asciiTheme="minorEastAsia" w:hAnsiTheme="minorEastAsia" w:eastAsiaTheme="minorEastAsia"/>
          <w:color w:val="000000" w:themeColor="text1"/>
          <w:sz w:val="24"/>
          <w:highlight w:val="none"/>
        </w:rPr>
        <w:t>无。</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3.</w:t>
      </w:r>
      <w:r>
        <w:rPr>
          <w:rFonts w:cs="宋体" w:asciiTheme="minorEastAsia" w:hAnsiTheme="minorEastAsia" w:eastAsiaTheme="minorEastAsia"/>
          <w:color w:val="000000" w:themeColor="text1"/>
          <w:sz w:val="24"/>
          <w:highlight w:val="none"/>
        </w:rPr>
        <w:t>本项目的特定资格要求：</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1）项目负责人：拟投入的项目负责人具有公路工程相关专业的高级工程师（或以上）技术职称。注：公路工程相关专业包括公路工程、桥梁工程、公路与桥梁工程、交通土建、隧道（地下结构）工程、交通工程专业职称。</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（2）信誉要求：</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响应文件递交截止日当天，未被“信用中国”网站（www.creditchina.gov.cn）列入失信被执行人、重大税收违法案件当事人名单，在国家企业信用信息公示系统（http://www.gsxt.gov.cn/）中未被列入严重违法失信企业名单，未被“中国政府采购网”（http://www.ccgp.gov.cn/）列入政府采购严重失信行为记录名单；无其他不符合《中华人民共和国政府采购法》第二十二条规定条件的信用记录。（投标文件中无需提供证明材料）。</w:t>
      </w:r>
    </w:p>
    <w:p>
      <w:pPr>
        <w:spacing w:line="360" w:lineRule="auto"/>
        <w:ind w:firstLine="480" w:firstLineChars="200"/>
        <w:rPr>
          <w:rFonts w:cs="宋体" w:asciiTheme="minorEastAsia" w:hAnsiTheme="minorEastAsia"/>
          <w:color w:val="000000" w:themeColor="text1"/>
          <w:spacing w:val="7"/>
          <w:highlight w:val="none"/>
        </w:rPr>
      </w:pPr>
      <w:r>
        <w:rPr>
          <w:rFonts w:hint="eastAsia" w:cs="宋体" w:asciiTheme="minorEastAsia" w:hAnsiTheme="minorEastAsia" w:eastAsiaTheme="minorEastAsia"/>
          <w:color w:val="000000" w:themeColor="text1"/>
          <w:sz w:val="24"/>
          <w:highlight w:val="none"/>
        </w:rPr>
        <w:t>4.</w:t>
      </w:r>
      <w:r>
        <w:rPr>
          <w:rFonts w:hint="eastAsia" w:ascii="宋体" w:hAnsi="宋体"/>
          <w:color w:val="000000" w:themeColor="text1"/>
          <w:sz w:val="24"/>
          <w:highlight w:val="none"/>
        </w:rPr>
        <w:t>与采购人存在利害关系可能影响公正性的单位，</w:t>
      </w:r>
      <w:r>
        <w:rPr>
          <w:rFonts w:hint="eastAsia" w:cs="宋体" w:asciiTheme="minorEastAsia" w:hAnsiTheme="minorEastAsia" w:eastAsiaTheme="minorEastAsia"/>
          <w:color w:val="000000" w:themeColor="text1"/>
          <w:spacing w:val="7"/>
          <w:kern w:val="0"/>
          <w:sz w:val="24"/>
          <w:highlight w:val="none"/>
        </w:rPr>
        <w:t>单位负责人为同一人或者存在直接控股、管理关系的不同供应商,不得参加同一合同项下的政府采购活动。若同时参加同一合同项下的政府采购活动，则相关供应商的投标均做无效投标处理</w:t>
      </w:r>
      <w:r>
        <w:rPr>
          <w:rFonts w:cs="宋体" w:asciiTheme="minorEastAsia" w:hAnsiTheme="minorEastAsia"/>
          <w:color w:val="000000" w:themeColor="text1"/>
          <w:kern w:val="0"/>
          <w:highlight w:val="none"/>
        </w:rPr>
        <w:t>。</w:t>
      </w:r>
    </w:p>
    <w:p>
      <w:pPr>
        <w:pStyle w:val="34"/>
        <w:spacing w:line="360" w:lineRule="auto"/>
        <w:ind w:firstLine="482" w:firstLineChars="200"/>
        <w:rPr>
          <w:rFonts w:cs="宋体" w:asciiTheme="minorEastAsia" w:hAnsiTheme="minorEastAsia"/>
          <w:b/>
          <w:bCs/>
          <w:color w:val="000000" w:themeColor="text1"/>
          <w:highlight w:val="none"/>
        </w:rPr>
      </w:pPr>
      <w:r>
        <w:rPr>
          <w:rFonts w:hint="eastAsia" w:cs="宋体" w:asciiTheme="minorEastAsia" w:hAnsiTheme="minorEastAsia"/>
          <w:b/>
          <w:color w:val="000000" w:themeColor="text1"/>
          <w:kern w:val="0"/>
          <w:highlight w:val="none"/>
        </w:rPr>
        <w:t>注：请供应商认真对照资格要求，如不符合要求，无意或故意参与投标的，所产生的一切后果由供应商承担。对提供虚假材料的供应商作无效标处理，将报相关主管部门后将其列入黑名单，视情形在相关网站上公示。</w:t>
      </w:r>
      <w:r>
        <w:rPr>
          <w:rFonts w:cs="宋体" w:asciiTheme="minorEastAsia" w:hAnsiTheme="minorEastAsia"/>
          <w:b/>
          <w:color w:val="000000" w:themeColor="text1"/>
          <w:kern w:val="0"/>
          <w:highlight w:val="none"/>
        </w:rPr>
        <w:t>供应商应依照规定提交各类声明函、承诺函，不再同时提供原件备查或提供有关部门出具的相关证明文件。但中标或成交供应商，应</w:t>
      </w:r>
      <w:r>
        <w:rPr>
          <w:rFonts w:hint="eastAsia" w:cs="宋体" w:asciiTheme="minorEastAsia" w:hAnsiTheme="minorEastAsia"/>
          <w:b/>
          <w:color w:val="000000" w:themeColor="text1"/>
          <w:kern w:val="0"/>
          <w:highlight w:val="none"/>
        </w:rPr>
        <w:t>做好提交声明函、承诺函相应原件的核查准备</w:t>
      </w:r>
      <w:r>
        <w:rPr>
          <w:rFonts w:cs="宋体" w:asciiTheme="minorEastAsia" w:hAnsiTheme="minorEastAsia"/>
          <w:b/>
          <w:color w:val="000000" w:themeColor="text1"/>
          <w:kern w:val="0"/>
          <w:highlight w:val="none"/>
        </w:rPr>
        <w:t>；核查后发现虚假或违背承诺的，依照相关法律法规规定处理</w:t>
      </w:r>
      <w:r>
        <w:rPr>
          <w:rFonts w:hint="eastAsia" w:cs="宋体" w:asciiTheme="minorEastAsia" w:hAnsiTheme="minorEastAsia"/>
          <w:b/>
          <w:color w:val="000000" w:themeColor="text1"/>
          <w:kern w:val="0"/>
          <w:highlight w:val="none"/>
        </w:rPr>
        <w:t>。</w:t>
      </w:r>
    </w:p>
    <w:p>
      <w:pPr>
        <w:spacing w:line="360" w:lineRule="auto"/>
        <w:ind w:firstLine="482" w:firstLineChars="200"/>
        <w:rPr>
          <w:rFonts w:cs="宋体" w:asciiTheme="minorEastAsia" w:hAnsiTheme="minorEastAsia" w:eastAsiaTheme="minorEastAsia"/>
          <w:b/>
          <w:bCs/>
          <w:color w:val="000000" w:themeColor="text1"/>
          <w:sz w:val="24"/>
          <w:highlight w:val="none"/>
        </w:rPr>
      </w:pPr>
      <w:r>
        <w:rPr>
          <w:rFonts w:hint="eastAsia" w:cs="宋体" w:asciiTheme="minorEastAsia" w:hAnsiTheme="minorEastAsia" w:eastAsiaTheme="minorEastAsia"/>
          <w:b/>
          <w:bCs/>
          <w:color w:val="000000" w:themeColor="text1"/>
          <w:sz w:val="24"/>
          <w:highlight w:val="none"/>
        </w:rPr>
        <w:t>三、获取磋商文件</w:t>
      </w:r>
    </w:p>
    <w:p>
      <w:pPr>
        <w:snapToGrid w:val="0"/>
        <w:spacing w:line="360" w:lineRule="auto"/>
        <w:ind w:firstLine="508" w:firstLineChars="200"/>
        <w:contextualSpacing/>
        <w:rPr>
          <w:rFonts w:cs="宋体" w:asciiTheme="minorEastAsia" w:hAnsiTheme="minorEastAsia" w:eastAsiaTheme="minorEastAsia"/>
          <w:color w:val="000000" w:themeColor="text1"/>
          <w:spacing w:val="7"/>
          <w:kern w:val="0"/>
          <w:sz w:val="24"/>
          <w:highlight w:val="none"/>
        </w:rPr>
      </w:pPr>
      <w:r>
        <w:rPr>
          <w:rFonts w:hint="eastAsia" w:cs="宋体" w:asciiTheme="minorEastAsia" w:hAnsiTheme="minorEastAsia" w:eastAsiaTheme="minorEastAsia"/>
          <w:color w:val="000000" w:themeColor="text1"/>
          <w:spacing w:val="7"/>
          <w:kern w:val="0"/>
          <w:sz w:val="24"/>
          <w:highlight w:val="none"/>
        </w:rPr>
        <w:t>1.申请</w:t>
      </w:r>
    </w:p>
    <w:p>
      <w:pPr>
        <w:snapToGrid w:val="0"/>
        <w:spacing w:line="360" w:lineRule="auto"/>
        <w:ind w:firstLine="508" w:firstLineChars="200"/>
        <w:contextualSpacing/>
        <w:rPr>
          <w:rFonts w:cs="宋体" w:asciiTheme="minorEastAsia" w:hAnsiTheme="minorEastAsia" w:eastAsiaTheme="minorEastAsia"/>
          <w:color w:val="000000" w:themeColor="text1"/>
          <w:spacing w:val="7"/>
          <w:kern w:val="0"/>
          <w:sz w:val="24"/>
          <w:highlight w:val="none"/>
        </w:rPr>
      </w:pPr>
      <w:r>
        <w:rPr>
          <w:rFonts w:hint="eastAsia" w:cs="宋体" w:asciiTheme="minorEastAsia" w:hAnsiTheme="minorEastAsia" w:eastAsiaTheme="minorEastAsia"/>
          <w:color w:val="000000" w:themeColor="text1"/>
          <w:spacing w:val="7"/>
          <w:kern w:val="0"/>
          <w:sz w:val="24"/>
          <w:highlight w:val="none"/>
        </w:rPr>
        <w:t>申请时间：自公告上网发布之日起至</w:t>
      </w:r>
      <w:r>
        <w:rPr>
          <w:rFonts w:cs="宋体" w:asciiTheme="minorEastAsia" w:hAnsiTheme="minorEastAsia" w:eastAsiaTheme="minorEastAsia"/>
          <w:color w:val="000000" w:themeColor="text1"/>
          <w:spacing w:val="7"/>
          <w:kern w:val="0"/>
          <w:sz w:val="24"/>
          <w:highlight w:val="none"/>
          <w:u w:val="single"/>
        </w:rPr>
        <w:t>2024</w:t>
      </w:r>
      <w:r>
        <w:rPr>
          <w:rFonts w:hint="eastAsia" w:cs="宋体" w:asciiTheme="minorEastAsia" w:hAnsiTheme="minorEastAsia" w:eastAsiaTheme="minorEastAsia"/>
          <w:color w:val="000000" w:themeColor="text1"/>
          <w:spacing w:val="7"/>
          <w:kern w:val="0"/>
          <w:sz w:val="24"/>
          <w:highlight w:val="none"/>
        </w:rPr>
        <w:t>年</w:t>
      </w:r>
      <w:r>
        <w:rPr>
          <w:rFonts w:hint="eastAsia" w:cs="宋体" w:asciiTheme="minorEastAsia" w:hAnsiTheme="minorEastAsia" w:eastAsiaTheme="minorEastAsia"/>
          <w:color w:val="000000" w:themeColor="text1"/>
          <w:spacing w:val="7"/>
          <w:kern w:val="0"/>
          <w:sz w:val="24"/>
          <w:highlight w:val="none"/>
          <w:u w:val="single"/>
          <w:lang w:val="en-US" w:eastAsia="zh-CN"/>
        </w:rPr>
        <w:t>10</w:t>
      </w:r>
      <w:r>
        <w:rPr>
          <w:rFonts w:hint="eastAsia" w:cs="宋体" w:asciiTheme="minorEastAsia" w:hAnsiTheme="minorEastAsia" w:eastAsiaTheme="minorEastAsia"/>
          <w:color w:val="000000" w:themeColor="text1"/>
          <w:spacing w:val="7"/>
          <w:kern w:val="0"/>
          <w:sz w:val="24"/>
          <w:highlight w:val="none"/>
        </w:rPr>
        <w:t>月</w:t>
      </w:r>
      <w:r>
        <w:rPr>
          <w:rFonts w:hint="eastAsia" w:cs="宋体" w:asciiTheme="minorEastAsia" w:hAnsiTheme="minorEastAsia" w:eastAsiaTheme="minorEastAsia"/>
          <w:color w:val="000000" w:themeColor="text1"/>
          <w:spacing w:val="7"/>
          <w:kern w:val="0"/>
          <w:sz w:val="24"/>
          <w:highlight w:val="none"/>
          <w:u w:val="single"/>
          <w:lang w:val="en-US" w:eastAsia="zh-CN"/>
        </w:rPr>
        <w:t>28</w:t>
      </w:r>
      <w:r>
        <w:rPr>
          <w:rFonts w:hint="eastAsia" w:cs="宋体" w:asciiTheme="minorEastAsia" w:hAnsiTheme="minorEastAsia" w:eastAsiaTheme="minorEastAsia"/>
          <w:color w:val="000000" w:themeColor="text1"/>
          <w:spacing w:val="7"/>
          <w:kern w:val="0"/>
          <w:sz w:val="24"/>
          <w:highlight w:val="none"/>
        </w:rPr>
        <w:t>日，每日工作时间：上午9:00—11:30整，下午13:30—17:30整（节假日除外）。</w:t>
      </w:r>
    </w:p>
    <w:p>
      <w:pPr>
        <w:snapToGrid w:val="0"/>
        <w:spacing w:line="360" w:lineRule="auto"/>
        <w:ind w:firstLine="480" w:firstLineChars="200"/>
        <w:contextualSpacing/>
        <w:rPr>
          <w:rFonts w:cs="宋体" w:asciiTheme="minorEastAsia" w:hAnsiTheme="minorEastAsia" w:eastAsiaTheme="minorEastAsia"/>
          <w:color w:val="000000" w:themeColor="text1"/>
          <w:spacing w:val="7"/>
          <w:kern w:val="0"/>
          <w:sz w:val="24"/>
          <w:highlight w:val="none"/>
        </w:rPr>
      </w:pPr>
      <w:r>
        <w:rPr>
          <w:rFonts w:hint="eastAsia" w:cs="宋体" w:asciiTheme="minorEastAsia" w:hAnsiTheme="minorEastAsia" w:eastAsiaTheme="minorEastAsia"/>
          <w:color w:val="000000" w:themeColor="text1"/>
          <w:kern w:val="0"/>
          <w:sz w:val="24"/>
          <w:highlight w:val="none"/>
        </w:rPr>
        <w:t>按照磋商公告下附件《申请函》的形式，回函（加盖单位章）发彩色扫描件至邮箱中（联系人：朱圣杰，联系电话：</w:t>
      </w:r>
      <w:r>
        <w:rPr>
          <w:rFonts w:hint="eastAsia" w:cs="宋体" w:asciiTheme="minorEastAsia" w:hAnsiTheme="minorEastAsia" w:eastAsiaTheme="minorEastAsia"/>
          <w:color w:val="000000" w:themeColor="text1"/>
          <w:sz w:val="24"/>
          <w:highlight w:val="none"/>
        </w:rPr>
        <w:t>18862913262</w:t>
      </w:r>
      <w:r>
        <w:rPr>
          <w:rFonts w:hint="eastAsia" w:cs="宋体" w:asciiTheme="minorEastAsia" w:hAnsiTheme="minorEastAsia" w:eastAsiaTheme="minorEastAsia"/>
          <w:color w:val="000000" w:themeColor="text1"/>
          <w:kern w:val="0"/>
          <w:sz w:val="24"/>
          <w:highlight w:val="none"/>
        </w:rPr>
        <w:t>），并致电代理机构确认邮件送达，确认是否参与本次投标及缴纳招标文件费用的相关事宜。</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rPr>
      </w:pPr>
      <w:r>
        <w:rPr>
          <w:rFonts w:hint="eastAsia" w:cs="宋体" w:asciiTheme="minorEastAsia" w:hAnsiTheme="minorEastAsia" w:eastAsiaTheme="minorEastAsia"/>
          <w:color w:val="000000" w:themeColor="text1"/>
          <w:kern w:val="0"/>
          <w:sz w:val="24"/>
          <w:highlight w:val="none"/>
        </w:rPr>
        <w:t>申请提供资料：按附件提供《申请函》</w:t>
      </w:r>
    </w:p>
    <w:p>
      <w:pPr>
        <w:snapToGrid w:val="0"/>
        <w:spacing w:line="360" w:lineRule="auto"/>
        <w:ind w:firstLine="482" w:firstLineChars="200"/>
        <w:contextualSpacing/>
        <w:rPr>
          <w:rFonts w:cs="宋体" w:asciiTheme="minorEastAsia" w:hAnsiTheme="minorEastAsia" w:eastAsiaTheme="minorEastAsia"/>
          <w:color w:val="000000" w:themeColor="text1"/>
          <w:spacing w:val="7"/>
          <w:kern w:val="0"/>
          <w:sz w:val="24"/>
          <w:highlight w:val="none"/>
        </w:rPr>
      </w:pPr>
      <w:r>
        <w:rPr>
          <w:rFonts w:hint="eastAsia" w:cs="宋体" w:asciiTheme="minorEastAsia" w:hAnsiTheme="minorEastAsia" w:eastAsiaTheme="minorEastAsia"/>
          <w:b/>
          <w:bCs/>
          <w:color w:val="000000" w:themeColor="text1"/>
          <w:kern w:val="0"/>
          <w:sz w:val="24"/>
          <w:highlight w:val="none"/>
        </w:rPr>
        <w:t>未按要求进行申请的不具备磋商资格。</w:t>
      </w:r>
    </w:p>
    <w:p>
      <w:pPr>
        <w:snapToGrid w:val="0"/>
        <w:spacing w:line="360" w:lineRule="auto"/>
        <w:ind w:firstLine="508" w:firstLineChars="200"/>
        <w:contextualSpacing/>
        <w:rPr>
          <w:rFonts w:cs="宋体" w:asciiTheme="minorEastAsia" w:hAnsiTheme="minorEastAsia" w:eastAsiaTheme="minorEastAsia"/>
          <w:color w:val="000000" w:themeColor="text1"/>
          <w:spacing w:val="7"/>
          <w:kern w:val="0"/>
          <w:sz w:val="24"/>
          <w:highlight w:val="none"/>
        </w:rPr>
      </w:pPr>
      <w:r>
        <w:rPr>
          <w:rFonts w:hint="eastAsia" w:cs="宋体" w:asciiTheme="minorEastAsia" w:hAnsiTheme="minorEastAsia" w:eastAsiaTheme="minorEastAsia"/>
          <w:color w:val="000000" w:themeColor="text1"/>
          <w:spacing w:val="7"/>
          <w:kern w:val="0"/>
          <w:sz w:val="24"/>
          <w:highlight w:val="none"/>
        </w:rPr>
        <w:t>2.获取磋商文件</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rPr>
      </w:pPr>
      <w:r>
        <w:rPr>
          <w:rFonts w:hint="eastAsia" w:cs="宋体" w:asciiTheme="minorEastAsia" w:hAnsiTheme="minorEastAsia" w:eastAsiaTheme="minorEastAsia"/>
          <w:color w:val="000000" w:themeColor="text1"/>
          <w:kern w:val="0"/>
          <w:sz w:val="24"/>
          <w:highlight w:val="none"/>
        </w:rPr>
        <w:t>各申请人到采购代理机构自行领取纸质磋商文件或由采购代理机构邮寄纸质文件给各申请人。</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rPr>
      </w:pPr>
      <w:r>
        <w:rPr>
          <w:rFonts w:hint="eastAsia" w:cs="宋体" w:asciiTheme="minorEastAsia" w:hAnsiTheme="minorEastAsia" w:eastAsiaTheme="minorEastAsia"/>
          <w:color w:val="000000" w:themeColor="text1"/>
          <w:kern w:val="0"/>
          <w:sz w:val="24"/>
          <w:highlight w:val="none"/>
        </w:rPr>
        <w:t>磋商文件售价300元/供应商，请在提交《申请函》的同时缴纳给采购代理机构，无论何种情况不予退还。</w:t>
      </w:r>
    </w:p>
    <w:p>
      <w:pPr>
        <w:snapToGrid w:val="0"/>
        <w:spacing w:line="360" w:lineRule="auto"/>
        <w:ind w:firstLine="480" w:firstLineChars="200"/>
        <w:contextualSpacing/>
        <w:rPr>
          <w:rFonts w:cs="宋体" w:asciiTheme="minorEastAsia" w:hAnsiTheme="minorEastAsia" w:eastAsiaTheme="minorEastAsia"/>
          <w:color w:val="000000" w:themeColor="text1"/>
          <w:spacing w:val="7"/>
          <w:kern w:val="0"/>
          <w:sz w:val="24"/>
          <w:highlight w:val="none"/>
        </w:rPr>
      </w:pPr>
      <w:r>
        <w:rPr>
          <w:rFonts w:hint="eastAsia" w:cs="宋体" w:asciiTheme="minorEastAsia" w:hAnsiTheme="minorEastAsia" w:eastAsiaTheme="minorEastAsia"/>
          <w:color w:val="000000" w:themeColor="text1"/>
          <w:kern w:val="0"/>
          <w:sz w:val="24"/>
          <w:highlight w:val="none"/>
        </w:rPr>
        <w:t>3.已获取磋商文件的供应商，不得擅自放弃，若因故确需放弃，则须在递交磋商响应文件截止之日3天前书面告知采购人或采购代理机构，如无故不参加磋商而造成参加磋商的供应商不足3家而重新采购的，若重新采购的采购范围、规模和资格要求等未发生改变，采购人可以拒绝其参加重新采购的投标。</w:t>
      </w:r>
    </w:p>
    <w:p>
      <w:pPr>
        <w:widowControl/>
        <w:shd w:val="clear" w:color="auto" w:fill="FFFFFF"/>
        <w:spacing w:line="360" w:lineRule="auto"/>
        <w:ind w:firstLine="510" w:firstLineChars="200"/>
        <w:rPr>
          <w:rFonts w:cs="宋体" w:asciiTheme="minorEastAsia" w:hAnsiTheme="minorEastAsia" w:eastAsiaTheme="minorEastAsia"/>
          <w:b/>
          <w:color w:val="000000" w:themeColor="text1"/>
          <w:spacing w:val="7"/>
          <w:kern w:val="0"/>
          <w:sz w:val="24"/>
          <w:highlight w:val="none"/>
        </w:rPr>
      </w:pPr>
      <w:r>
        <w:rPr>
          <w:rFonts w:hint="eastAsia" w:cs="宋体" w:asciiTheme="minorEastAsia" w:hAnsiTheme="minorEastAsia" w:eastAsiaTheme="minorEastAsia"/>
          <w:b/>
          <w:color w:val="000000" w:themeColor="text1"/>
          <w:spacing w:val="7"/>
          <w:kern w:val="0"/>
          <w:sz w:val="24"/>
          <w:highlight w:val="none"/>
        </w:rPr>
        <w:t>四、磋商响应文件递交</w:t>
      </w:r>
    </w:p>
    <w:p>
      <w:pPr>
        <w:widowControl/>
        <w:shd w:val="clear" w:color="auto" w:fill="FFFFFF"/>
        <w:spacing w:line="360" w:lineRule="auto"/>
        <w:ind w:firstLine="508" w:firstLineChars="200"/>
        <w:rPr>
          <w:rFonts w:cs="宋体" w:asciiTheme="minorEastAsia" w:hAnsiTheme="minorEastAsia" w:eastAsiaTheme="minorEastAsia"/>
          <w:i/>
          <w:color w:val="000000" w:themeColor="text1"/>
          <w:spacing w:val="7"/>
          <w:kern w:val="0"/>
          <w:sz w:val="24"/>
          <w:highlight w:val="none"/>
          <w:u w:val="single"/>
        </w:rPr>
      </w:pPr>
      <w:r>
        <w:rPr>
          <w:rFonts w:hint="eastAsia" w:cs="宋体" w:asciiTheme="minorEastAsia" w:hAnsiTheme="minorEastAsia" w:eastAsiaTheme="minorEastAsia"/>
          <w:color w:val="000000" w:themeColor="text1"/>
          <w:spacing w:val="7"/>
          <w:kern w:val="0"/>
          <w:sz w:val="24"/>
          <w:highlight w:val="none"/>
        </w:rPr>
        <w:t>截止时间：</w:t>
      </w:r>
      <w:r>
        <w:rPr>
          <w:rFonts w:cs="宋体" w:asciiTheme="minorEastAsia" w:hAnsiTheme="minorEastAsia" w:eastAsiaTheme="minorEastAsia"/>
          <w:color w:val="000000" w:themeColor="text1"/>
          <w:spacing w:val="7"/>
          <w:kern w:val="0"/>
          <w:sz w:val="24"/>
          <w:highlight w:val="none"/>
          <w:u w:val="single"/>
        </w:rPr>
        <w:t>2024</w:t>
      </w:r>
      <w:r>
        <w:rPr>
          <w:rFonts w:hint="eastAsia" w:cs="宋体" w:asciiTheme="minorEastAsia" w:hAnsiTheme="minorEastAsia" w:eastAsiaTheme="minorEastAsia"/>
          <w:color w:val="000000" w:themeColor="text1"/>
          <w:spacing w:val="7"/>
          <w:kern w:val="0"/>
          <w:sz w:val="24"/>
          <w:highlight w:val="none"/>
        </w:rPr>
        <w:t>年</w:t>
      </w:r>
      <w:r>
        <w:rPr>
          <w:rFonts w:hint="eastAsia" w:cs="宋体" w:asciiTheme="minorEastAsia" w:hAnsiTheme="minorEastAsia" w:eastAsiaTheme="minorEastAsia"/>
          <w:color w:val="000000" w:themeColor="text1"/>
          <w:spacing w:val="7"/>
          <w:kern w:val="0"/>
          <w:sz w:val="24"/>
          <w:highlight w:val="none"/>
          <w:u w:val="single"/>
          <w:lang w:val="en-US" w:eastAsia="zh-CN"/>
        </w:rPr>
        <w:t>10</w:t>
      </w:r>
      <w:r>
        <w:rPr>
          <w:rFonts w:hint="eastAsia" w:cs="宋体" w:asciiTheme="minorEastAsia" w:hAnsiTheme="minorEastAsia" w:eastAsiaTheme="minorEastAsia"/>
          <w:color w:val="000000" w:themeColor="text1"/>
          <w:spacing w:val="7"/>
          <w:kern w:val="0"/>
          <w:sz w:val="24"/>
          <w:highlight w:val="none"/>
        </w:rPr>
        <w:t>月</w:t>
      </w:r>
      <w:r>
        <w:rPr>
          <w:rFonts w:hint="eastAsia" w:cs="宋体" w:asciiTheme="minorEastAsia" w:hAnsiTheme="minorEastAsia" w:eastAsiaTheme="minorEastAsia"/>
          <w:color w:val="000000" w:themeColor="text1"/>
          <w:spacing w:val="7"/>
          <w:kern w:val="0"/>
          <w:sz w:val="24"/>
          <w:highlight w:val="none"/>
          <w:u w:val="single"/>
          <w:lang w:val="en-US" w:eastAsia="zh-CN"/>
        </w:rPr>
        <w:t>29</w:t>
      </w:r>
      <w:r>
        <w:rPr>
          <w:rFonts w:hint="eastAsia" w:cs="宋体" w:asciiTheme="minorEastAsia" w:hAnsiTheme="minorEastAsia" w:eastAsiaTheme="minorEastAsia"/>
          <w:color w:val="000000" w:themeColor="text1"/>
          <w:spacing w:val="7"/>
          <w:kern w:val="0"/>
          <w:sz w:val="24"/>
          <w:highlight w:val="none"/>
        </w:rPr>
        <w:t>日</w:t>
      </w:r>
      <w:r>
        <w:rPr>
          <w:rFonts w:hint="eastAsia" w:cs="宋体" w:asciiTheme="minorEastAsia" w:hAnsiTheme="minorEastAsia" w:eastAsiaTheme="minorEastAsia"/>
          <w:color w:val="000000" w:themeColor="text1"/>
          <w:spacing w:val="7"/>
          <w:kern w:val="0"/>
          <w:sz w:val="24"/>
          <w:highlight w:val="none"/>
          <w:u w:val="single"/>
          <w:lang w:val="en-US" w:eastAsia="zh-CN"/>
        </w:rPr>
        <w:t>13</w:t>
      </w:r>
      <w:r>
        <w:rPr>
          <w:rFonts w:hint="eastAsia" w:cs="宋体" w:asciiTheme="minorEastAsia" w:hAnsiTheme="minorEastAsia" w:eastAsiaTheme="minorEastAsia"/>
          <w:color w:val="000000" w:themeColor="text1"/>
          <w:spacing w:val="7"/>
          <w:kern w:val="0"/>
          <w:sz w:val="24"/>
          <w:highlight w:val="none"/>
        </w:rPr>
        <w:t>时</w:t>
      </w:r>
      <w:r>
        <w:rPr>
          <w:rFonts w:hint="eastAsia" w:cs="宋体" w:asciiTheme="minorEastAsia" w:hAnsiTheme="minorEastAsia" w:eastAsiaTheme="minorEastAsia"/>
          <w:color w:val="000000" w:themeColor="text1"/>
          <w:spacing w:val="7"/>
          <w:kern w:val="0"/>
          <w:sz w:val="24"/>
          <w:highlight w:val="none"/>
          <w:u w:val="single"/>
          <w:lang w:val="en-US" w:eastAsia="zh-CN"/>
        </w:rPr>
        <w:t>30</w:t>
      </w:r>
      <w:r>
        <w:rPr>
          <w:rFonts w:hint="eastAsia" w:cs="宋体" w:asciiTheme="minorEastAsia" w:hAnsiTheme="minorEastAsia" w:eastAsiaTheme="minorEastAsia"/>
          <w:color w:val="000000" w:themeColor="text1"/>
          <w:spacing w:val="7"/>
          <w:kern w:val="0"/>
          <w:sz w:val="24"/>
          <w:highlight w:val="none"/>
        </w:rPr>
        <w:t>分（北京时间）</w:t>
      </w:r>
    </w:p>
    <w:p>
      <w:pPr>
        <w:snapToGrid w:val="0"/>
        <w:spacing w:line="360" w:lineRule="auto"/>
        <w:ind w:firstLine="508" w:firstLineChars="200"/>
        <w:contextualSpacing/>
        <w:rPr>
          <w:rFonts w:cs="宋体" w:asciiTheme="minorEastAsia" w:hAnsiTheme="minorEastAsia" w:eastAsiaTheme="minorEastAsia"/>
          <w:color w:val="000000" w:themeColor="text1"/>
          <w:spacing w:val="7"/>
          <w:kern w:val="0"/>
          <w:sz w:val="24"/>
          <w:highlight w:val="none"/>
        </w:rPr>
      </w:pPr>
      <w:r>
        <w:rPr>
          <w:rFonts w:hint="eastAsia" w:cs="宋体" w:asciiTheme="minorEastAsia" w:hAnsiTheme="minorEastAsia" w:eastAsiaTheme="minorEastAsia"/>
          <w:color w:val="000000" w:themeColor="text1"/>
          <w:spacing w:val="7"/>
          <w:kern w:val="0"/>
          <w:sz w:val="24"/>
          <w:highlight w:val="none"/>
        </w:rPr>
        <w:t>逾时，将不予接收。</w:t>
      </w:r>
    </w:p>
    <w:p>
      <w:pPr>
        <w:snapToGrid w:val="0"/>
        <w:spacing w:line="360" w:lineRule="auto"/>
        <w:ind w:firstLine="508" w:firstLineChars="200"/>
        <w:contextualSpacing/>
        <w:rPr>
          <w:rFonts w:cs="宋体" w:asciiTheme="minorEastAsia" w:hAnsiTheme="minorEastAsia" w:eastAsiaTheme="minorEastAsia"/>
          <w:color w:val="000000" w:themeColor="text1"/>
          <w:spacing w:val="7"/>
          <w:kern w:val="0"/>
          <w:sz w:val="24"/>
          <w:highlight w:val="none"/>
        </w:rPr>
      </w:pPr>
      <w:r>
        <w:rPr>
          <w:rFonts w:hint="eastAsia" w:cs="宋体" w:asciiTheme="minorEastAsia" w:hAnsiTheme="minorEastAsia" w:eastAsiaTheme="minorEastAsia"/>
          <w:color w:val="000000" w:themeColor="text1"/>
          <w:spacing w:val="7"/>
          <w:kern w:val="0"/>
          <w:sz w:val="24"/>
          <w:highlight w:val="none"/>
        </w:rPr>
        <w:t>地点：南通市公路事业发展中心1楼信访接待室（地址：南通市跃龙路4号），如有变动另行通知。</w:t>
      </w:r>
    </w:p>
    <w:p>
      <w:pPr>
        <w:widowControl/>
        <w:shd w:val="clear" w:color="auto" w:fill="FFFFFF"/>
        <w:spacing w:line="360" w:lineRule="auto"/>
        <w:ind w:firstLine="510" w:firstLineChars="200"/>
        <w:rPr>
          <w:rFonts w:cs="宋体" w:asciiTheme="minorEastAsia" w:hAnsiTheme="minorEastAsia" w:eastAsiaTheme="minorEastAsia"/>
          <w:b/>
          <w:color w:val="000000" w:themeColor="text1"/>
          <w:spacing w:val="7"/>
          <w:kern w:val="0"/>
          <w:sz w:val="24"/>
          <w:highlight w:val="none"/>
        </w:rPr>
      </w:pPr>
      <w:r>
        <w:rPr>
          <w:rFonts w:hint="eastAsia" w:cs="宋体" w:asciiTheme="minorEastAsia" w:hAnsiTheme="minorEastAsia" w:eastAsiaTheme="minorEastAsia"/>
          <w:b/>
          <w:color w:val="000000" w:themeColor="text1"/>
          <w:spacing w:val="7"/>
          <w:kern w:val="0"/>
          <w:sz w:val="24"/>
          <w:highlight w:val="none"/>
        </w:rPr>
        <w:t>五、磋商响应文件开启</w:t>
      </w:r>
    </w:p>
    <w:p>
      <w:pPr>
        <w:snapToGrid w:val="0"/>
        <w:spacing w:line="360" w:lineRule="auto"/>
        <w:ind w:firstLine="508" w:firstLineChars="200"/>
        <w:contextualSpacing/>
        <w:rPr>
          <w:rFonts w:cs="宋体" w:asciiTheme="minorEastAsia" w:hAnsiTheme="minorEastAsia" w:eastAsiaTheme="minorEastAsia"/>
          <w:color w:val="000000" w:themeColor="text1"/>
          <w:spacing w:val="7"/>
          <w:kern w:val="0"/>
          <w:sz w:val="24"/>
          <w:highlight w:val="none"/>
        </w:rPr>
      </w:pPr>
      <w:r>
        <w:rPr>
          <w:rFonts w:hint="eastAsia" w:cs="宋体" w:asciiTheme="minorEastAsia" w:hAnsiTheme="minorEastAsia" w:eastAsiaTheme="minorEastAsia"/>
          <w:color w:val="000000" w:themeColor="text1"/>
          <w:spacing w:val="7"/>
          <w:kern w:val="0"/>
          <w:sz w:val="24"/>
          <w:highlight w:val="none"/>
        </w:rPr>
        <w:t>时间：</w:t>
      </w:r>
      <w:r>
        <w:rPr>
          <w:rFonts w:hint="eastAsia" w:cs="宋体" w:asciiTheme="minorEastAsia" w:hAnsiTheme="minorEastAsia" w:eastAsiaTheme="minorEastAsia"/>
          <w:color w:val="000000" w:themeColor="text1"/>
          <w:kern w:val="0"/>
          <w:sz w:val="24"/>
          <w:highlight w:val="none"/>
        </w:rPr>
        <w:t>同磋商响应文件递交截止时间</w:t>
      </w:r>
    </w:p>
    <w:p>
      <w:pPr>
        <w:snapToGrid w:val="0"/>
        <w:spacing w:line="360" w:lineRule="auto"/>
        <w:ind w:firstLine="508" w:firstLineChars="200"/>
        <w:contextualSpacing/>
        <w:rPr>
          <w:rFonts w:cs="宋体" w:asciiTheme="minorEastAsia" w:hAnsiTheme="minorEastAsia" w:eastAsiaTheme="minorEastAsia"/>
          <w:color w:val="000000" w:themeColor="text1"/>
          <w:spacing w:val="7"/>
          <w:kern w:val="0"/>
          <w:sz w:val="24"/>
          <w:highlight w:val="none"/>
        </w:rPr>
      </w:pPr>
      <w:r>
        <w:rPr>
          <w:rFonts w:hint="eastAsia" w:cs="宋体" w:asciiTheme="minorEastAsia" w:hAnsiTheme="minorEastAsia" w:eastAsiaTheme="minorEastAsia"/>
          <w:color w:val="000000" w:themeColor="text1"/>
          <w:spacing w:val="7"/>
          <w:kern w:val="0"/>
          <w:sz w:val="24"/>
          <w:highlight w:val="none"/>
        </w:rPr>
        <w:t>地点：南通市公路事业发展中心1楼信访接待室（地址：南通市跃龙路4号），如有变动另行通知。</w:t>
      </w:r>
    </w:p>
    <w:p>
      <w:pPr>
        <w:widowControl/>
        <w:shd w:val="clear" w:color="auto" w:fill="FFFFFF"/>
        <w:spacing w:line="360" w:lineRule="auto"/>
        <w:ind w:firstLine="510" w:firstLineChars="200"/>
        <w:rPr>
          <w:rFonts w:cs="宋体" w:asciiTheme="minorEastAsia" w:hAnsiTheme="minorEastAsia" w:eastAsiaTheme="minorEastAsia"/>
          <w:b/>
          <w:color w:val="000000" w:themeColor="text1"/>
          <w:spacing w:val="7"/>
          <w:kern w:val="0"/>
          <w:sz w:val="24"/>
          <w:highlight w:val="none"/>
        </w:rPr>
      </w:pPr>
      <w:r>
        <w:rPr>
          <w:rFonts w:hint="eastAsia" w:cs="宋体" w:asciiTheme="minorEastAsia" w:hAnsiTheme="minorEastAsia" w:eastAsiaTheme="minorEastAsia"/>
          <w:b/>
          <w:color w:val="000000" w:themeColor="text1"/>
          <w:spacing w:val="7"/>
          <w:kern w:val="0"/>
          <w:sz w:val="24"/>
          <w:highlight w:val="none"/>
        </w:rPr>
        <w:t>六、</w:t>
      </w:r>
      <w:r>
        <w:rPr>
          <w:rFonts w:cs="宋体" w:asciiTheme="minorEastAsia" w:hAnsiTheme="minorEastAsia" w:eastAsiaTheme="minorEastAsia"/>
          <w:b/>
          <w:color w:val="000000" w:themeColor="text1"/>
          <w:spacing w:val="7"/>
          <w:kern w:val="0"/>
          <w:sz w:val="24"/>
          <w:highlight w:val="none"/>
        </w:rPr>
        <w:t>公告期限</w:t>
      </w:r>
    </w:p>
    <w:p>
      <w:pPr>
        <w:snapToGrid w:val="0"/>
        <w:spacing w:line="360" w:lineRule="auto"/>
        <w:ind w:firstLine="508"/>
        <w:contextualSpacing/>
        <w:rPr>
          <w:rFonts w:cs="宋体" w:asciiTheme="minorEastAsia" w:hAnsiTheme="minorEastAsia" w:eastAsiaTheme="minorEastAsia"/>
          <w:color w:val="000000" w:themeColor="text1"/>
          <w:spacing w:val="7"/>
          <w:kern w:val="0"/>
          <w:sz w:val="24"/>
          <w:highlight w:val="none"/>
        </w:rPr>
      </w:pPr>
      <w:r>
        <w:rPr>
          <w:rFonts w:hint="eastAsia" w:cs="宋体" w:asciiTheme="minorEastAsia" w:hAnsiTheme="minorEastAsia" w:eastAsiaTheme="minorEastAsia"/>
          <w:color w:val="000000" w:themeColor="text1"/>
          <w:spacing w:val="7"/>
          <w:kern w:val="0"/>
          <w:sz w:val="24"/>
          <w:highlight w:val="none"/>
        </w:rPr>
        <w:t>自本公告发布之日起10日。</w:t>
      </w:r>
    </w:p>
    <w:p>
      <w:pPr>
        <w:spacing w:line="360" w:lineRule="auto"/>
        <w:ind w:firstLine="510" w:firstLineChars="200"/>
        <w:rPr>
          <w:rFonts w:asciiTheme="minorEastAsia" w:hAnsiTheme="minorEastAsia" w:eastAsiaTheme="minorEastAsia"/>
          <w:color w:val="000000" w:themeColor="text1"/>
          <w:kern w:val="0"/>
          <w:sz w:val="24"/>
          <w:highlight w:val="none"/>
        </w:rPr>
      </w:pPr>
      <w:r>
        <w:rPr>
          <w:rFonts w:hint="eastAsia" w:cs="宋体" w:asciiTheme="minorEastAsia" w:hAnsiTheme="minorEastAsia" w:eastAsiaTheme="minorEastAsia"/>
          <w:b/>
          <w:color w:val="000000" w:themeColor="text1"/>
          <w:spacing w:val="7"/>
          <w:kern w:val="0"/>
          <w:sz w:val="24"/>
          <w:highlight w:val="none"/>
        </w:rPr>
        <w:t>七、</w:t>
      </w:r>
      <w:r>
        <w:rPr>
          <w:rFonts w:hint="eastAsia" w:cs="宋体" w:asciiTheme="minorEastAsia" w:hAnsiTheme="minorEastAsia" w:eastAsiaTheme="minorEastAsia"/>
          <w:b/>
          <w:bCs/>
          <w:color w:val="000000" w:themeColor="text1"/>
          <w:sz w:val="24"/>
          <w:highlight w:val="none"/>
          <w:lang w:val="zh-CN"/>
        </w:rPr>
        <w:t>支付方式</w:t>
      </w:r>
      <w:r>
        <w:rPr>
          <w:rFonts w:hint="eastAsia" w:cs="宋体" w:asciiTheme="minorEastAsia" w:hAnsiTheme="minorEastAsia" w:eastAsiaTheme="minorEastAsia"/>
          <w:b/>
          <w:bCs/>
          <w:color w:val="000000" w:themeColor="text1"/>
          <w:sz w:val="24"/>
          <w:highlight w:val="none"/>
        </w:rPr>
        <w:t>：</w:t>
      </w:r>
    </w:p>
    <w:p>
      <w:pPr>
        <w:spacing w:line="360" w:lineRule="auto"/>
        <w:ind w:firstLine="480" w:firstLineChars="200"/>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1、合同签订后且收到供应商发票15日内，支付合同价款的30%作为预付款；</w:t>
      </w:r>
    </w:p>
    <w:p>
      <w:pPr>
        <w:spacing w:line="360" w:lineRule="auto"/>
        <w:ind w:firstLine="480" w:firstLineChars="200"/>
        <w:rPr>
          <w:rFonts w:hint="eastAsia"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2、《江苏省农村公路领域风险辨识评估与管控指导意见》通过采购人组织的验收，且采购人收到供应商发票后15日内，支付剩余合同价款。</w:t>
      </w:r>
    </w:p>
    <w:p>
      <w:pPr>
        <w:snapToGrid w:val="0"/>
        <w:spacing w:line="360" w:lineRule="auto"/>
        <w:ind w:firstLine="508" w:firstLineChars="0"/>
        <w:contextualSpacing/>
        <w:rPr>
          <w:rFonts w:ascii="Times New Roman" w:hAnsi="Times New Roman" w:eastAsia="宋体" w:cs="Times New Roman"/>
          <w:color w:val="auto"/>
          <w:sz w:val="21"/>
          <w:highlight w:val="none"/>
          <w:lang w:val="en-US"/>
        </w:rPr>
      </w:pPr>
      <w:r>
        <w:rPr>
          <w:rFonts w:hint="eastAsia" w:cs="宋体" w:asciiTheme="minorEastAsia" w:hAnsiTheme="minorEastAsia" w:eastAsiaTheme="minorEastAsia"/>
          <w:spacing w:val="7"/>
          <w:kern w:val="0"/>
          <w:sz w:val="24"/>
          <w:highlight w:val="none"/>
        </w:rPr>
        <w:t>注：上述付款均不计利息。</w:t>
      </w:r>
    </w:p>
    <w:p>
      <w:pPr>
        <w:spacing w:line="360" w:lineRule="auto"/>
        <w:ind w:firstLine="482" w:firstLineChars="200"/>
        <w:jc w:val="left"/>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bCs/>
          <w:color w:val="000000" w:themeColor="text1"/>
          <w:sz w:val="24"/>
          <w:highlight w:val="none"/>
          <w:lang w:val="zh-CN"/>
        </w:rPr>
        <w:t>八、</w:t>
      </w:r>
      <w:r>
        <w:rPr>
          <w:rFonts w:hint="eastAsia" w:cs="宋体" w:asciiTheme="minorEastAsia" w:hAnsiTheme="minorEastAsia" w:eastAsiaTheme="minorEastAsia"/>
          <w:b/>
          <w:color w:val="000000" w:themeColor="text1"/>
          <w:sz w:val="24"/>
          <w:highlight w:val="none"/>
        </w:rPr>
        <w:t>公告媒介</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本次竞争性磋商公告发布在南通市交通运输局网站（网址：http://jtysj.nantong.gov.cn/）上。南通市交通运输局网站是本项目竞争性磋商公告、补遗书、磋商文件澄清、成交结果公告等采购信息约定的唯一公开发布媒介。</w:t>
      </w:r>
    </w:p>
    <w:p>
      <w:pPr>
        <w:widowControl/>
        <w:shd w:val="clear" w:color="auto" w:fill="FFFFFF"/>
        <w:spacing w:line="360" w:lineRule="auto"/>
        <w:ind w:firstLine="510" w:firstLineChars="200"/>
        <w:rPr>
          <w:rFonts w:cs="宋体" w:asciiTheme="minorEastAsia" w:hAnsiTheme="minorEastAsia" w:eastAsiaTheme="minorEastAsia"/>
          <w:b/>
          <w:color w:val="000000" w:themeColor="text1"/>
          <w:spacing w:val="7"/>
          <w:kern w:val="0"/>
          <w:sz w:val="24"/>
          <w:highlight w:val="none"/>
        </w:rPr>
      </w:pPr>
      <w:r>
        <w:rPr>
          <w:rFonts w:hint="eastAsia" w:cs="宋体" w:asciiTheme="minorEastAsia" w:hAnsiTheme="minorEastAsia" w:eastAsiaTheme="minorEastAsia"/>
          <w:b/>
          <w:color w:val="000000" w:themeColor="text1"/>
          <w:spacing w:val="7"/>
          <w:kern w:val="0"/>
          <w:sz w:val="24"/>
          <w:highlight w:val="none"/>
        </w:rPr>
        <w:t>九、凡对本次采购提出询问，请按以下方式联系。</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1.采购人信息</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 xml:space="preserve">名  称：南通市公路事业发展中心 </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 xml:space="preserve">地  址：江苏省南通市跃龙路4号 </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 xml:space="preserve">联 系 人：荣女士 </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联系方式：</w:t>
      </w:r>
      <w:r>
        <w:rPr>
          <w:rFonts w:cs="宋体" w:asciiTheme="minorEastAsia" w:hAnsiTheme="minorEastAsia" w:eastAsiaTheme="minorEastAsia"/>
          <w:color w:val="000000" w:themeColor="text1"/>
          <w:sz w:val="24"/>
          <w:highlight w:val="none"/>
        </w:rPr>
        <w:t>0513-85524439</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2.采购代理机构信息</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名    称：捷宏润安工程顾问（江苏）有限公司</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地  址：南通市崇川区崇川路58号南通产业研究院9号A1303-A1304室</w:t>
      </w:r>
    </w:p>
    <w:p>
      <w:pPr>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联 系 人：邱海峰、朱圣杰</w:t>
      </w:r>
    </w:p>
    <w:p>
      <w:pPr>
        <w:spacing w:line="360" w:lineRule="auto"/>
        <w:ind w:firstLine="480" w:firstLineChars="200"/>
        <w:rPr>
          <w:rFonts w:cs="宋体" w:asciiTheme="minorEastAsia" w:hAnsiTheme="minorEastAsia" w:eastAsiaTheme="minorEastAsia"/>
          <w:color w:val="000000" w:themeColor="text1"/>
          <w:sz w:val="28"/>
          <w:szCs w:val="28"/>
          <w:highlight w:val="none"/>
        </w:rPr>
      </w:pPr>
      <w:r>
        <w:rPr>
          <w:rFonts w:hint="eastAsia" w:cs="宋体" w:asciiTheme="minorEastAsia" w:hAnsiTheme="minorEastAsia" w:eastAsiaTheme="minorEastAsia"/>
          <w:color w:val="000000" w:themeColor="text1"/>
          <w:sz w:val="24"/>
          <w:highlight w:val="none"/>
        </w:rPr>
        <w:t>联系电话：18036206278、18862913262</w:t>
      </w:r>
    </w:p>
    <w:p>
      <w:pPr>
        <w:wordWrap w:val="0"/>
        <w:snapToGrid w:val="0"/>
        <w:spacing w:line="360" w:lineRule="auto"/>
        <w:ind w:firstLine="508" w:firstLineChars="200"/>
        <w:contextualSpacing/>
        <w:jc w:val="right"/>
        <w:rPr>
          <w:rFonts w:cs="宋体" w:asciiTheme="minorEastAsia" w:hAnsiTheme="minorEastAsia" w:eastAsiaTheme="minorEastAsia"/>
          <w:color w:val="000000" w:themeColor="text1"/>
          <w:sz w:val="28"/>
          <w:szCs w:val="28"/>
          <w:highlight w:val="none"/>
        </w:rPr>
      </w:pPr>
      <w:r>
        <w:rPr>
          <w:rFonts w:hint="eastAsia" w:cs="宋体" w:asciiTheme="minorEastAsia" w:hAnsiTheme="minorEastAsia" w:eastAsiaTheme="minorEastAsia"/>
          <w:color w:val="000000" w:themeColor="text1"/>
          <w:spacing w:val="7"/>
          <w:kern w:val="0"/>
          <w:sz w:val="24"/>
          <w:highlight w:val="none"/>
        </w:rPr>
        <w:t xml:space="preserve">   </w:t>
      </w:r>
      <w:r>
        <w:rPr>
          <w:rFonts w:cs="宋体" w:asciiTheme="minorEastAsia" w:hAnsiTheme="minorEastAsia" w:eastAsiaTheme="minorEastAsia"/>
          <w:color w:val="000000" w:themeColor="text1"/>
          <w:spacing w:val="7"/>
          <w:kern w:val="0"/>
          <w:sz w:val="24"/>
          <w:highlight w:val="none"/>
          <w:u w:val="single"/>
        </w:rPr>
        <w:t>2024</w:t>
      </w:r>
      <w:r>
        <w:rPr>
          <w:rFonts w:hint="eastAsia" w:cs="宋体" w:asciiTheme="minorEastAsia" w:hAnsiTheme="minorEastAsia" w:eastAsiaTheme="minorEastAsia"/>
          <w:color w:val="000000" w:themeColor="text1"/>
          <w:spacing w:val="7"/>
          <w:kern w:val="0"/>
          <w:sz w:val="24"/>
          <w:highlight w:val="none"/>
        </w:rPr>
        <w:t>年</w:t>
      </w:r>
      <w:r>
        <w:rPr>
          <w:rFonts w:hint="eastAsia" w:cs="宋体" w:asciiTheme="minorEastAsia" w:hAnsiTheme="minorEastAsia" w:eastAsiaTheme="minorEastAsia"/>
          <w:color w:val="000000" w:themeColor="text1"/>
          <w:spacing w:val="7"/>
          <w:kern w:val="0"/>
          <w:sz w:val="24"/>
          <w:highlight w:val="none"/>
          <w:u w:val="single"/>
          <w:lang w:val="en-US" w:eastAsia="zh-CN"/>
        </w:rPr>
        <w:t>10</w:t>
      </w:r>
      <w:r>
        <w:rPr>
          <w:rFonts w:hint="eastAsia" w:cs="宋体" w:asciiTheme="minorEastAsia" w:hAnsiTheme="minorEastAsia" w:eastAsiaTheme="minorEastAsia"/>
          <w:color w:val="000000" w:themeColor="text1"/>
          <w:spacing w:val="7"/>
          <w:kern w:val="0"/>
          <w:sz w:val="24"/>
          <w:highlight w:val="none"/>
        </w:rPr>
        <w:t>月</w:t>
      </w:r>
      <w:r>
        <w:rPr>
          <w:rFonts w:hint="eastAsia" w:cs="宋体" w:asciiTheme="minorEastAsia" w:hAnsiTheme="minorEastAsia" w:eastAsiaTheme="minorEastAsia"/>
          <w:color w:val="000000" w:themeColor="text1"/>
          <w:spacing w:val="7"/>
          <w:kern w:val="0"/>
          <w:sz w:val="24"/>
          <w:highlight w:val="none"/>
          <w:u w:val="single"/>
          <w:lang w:val="en-US" w:eastAsia="zh-CN"/>
        </w:rPr>
        <w:t>18</w:t>
      </w:r>
      <w:bookmarkStart w:id="156" w:name="_GoBack"/>
      <w:bookmarkEnd w:id="156"/>
      <w:r>
        <w:rPr>
          <w:rFonts w:hint="eastAsia" w:cs="宋体" w:asciiTheme="minorEastAsia" w:hAnsiTheme="minorEastAsia" w:eastAsiaTheme="minorEastAsia"/>
          <w:color w:val="000000" w:themeColor="text1"/>
          <w:spacing w:val="7"/>
          <w:kern w:val="0"/>
          <w:sz w:val="24"/>
          <w:highlight w:val="none"/>
        </w:rPr>
        <w:t>日</w:t>
      </w:r>
      <w:bookmarkEnd w:id="0"/>
    </w:p>
    <w:p>
      <w:pPr>
        <w:jc w:val="left"/>
        <w:rPr>
          <w:rFonts w:cs="宋体" w:asciiTheme="minorEastAsia" w:hAnsiTheme="minorEastAsia" w:eastAsiaTheme="minorEastAsia"/>
          <w:color w:val="000000" w:themeColor="text1"/>
          <w:kern w:val="0"/>
          <w:sz w:val="28"/>
          <w:szCs w:val="28"/>
          <w:highlight w:val="none"/>
        </w:rPr>
      </w:pPr>
      <w:r>
        <w:rPr>
          <w:rFonts w:hint="eastAsia" w:cs="宋体" w:asciiTheme="minorEastAsia" w:hAnsiTheme="minorEastAsia" w:eastAsiaTheme="minorEastAsia"/>
          <w:color w:val="000000" w:themeColor="text1"/>
          <w:sz w:val="28"/>
          <w:szCs w:val="28"/>
          <w:highlight w:val="none"/>
        </w:rPr>
        <w:br w:type="page"/>
      </w:r>
      <w:r>
        <w:rPr>
          <w:rFonts w:hint="eastAsia" w:cs="宋体" w:asciiTheme="minorEastAsia" w:hAnsiTheme="minorEastAsia" w:eastAsiaTheme="minorEastAsia"/>
          <w:color w:val="000000" w:themeColor="text1"/>
          <w:kern w:val="0"/>
          <w:sz w:val="28"/>
          <w:szCs w:val="28"/>
          <w:highlight w:val="none"/>
        </w:rPr>
        <w:t>附件1</w:t>
      </w:r>
    </w:p>
    <w:p>
      <w:pPr>
        <w:spacing w:line="420" w:lineRule="exact"/>
        <w:jc w:val="center"/>
        <w:rPr>
          <w:rFonts w:cs="宋体" w:asciiTheme="minorEastAsia" w:hAnsiTheme="minorEastAsia" w:eastAsiaTheme="minorEastAsia"/>
          <w:b/>
          <w:color w:val="000000" w:themeColor="text1"/>
          <w:kern w:val="0"/>
          <w:sz w:val="32"/>
          <w:szCs w:val="20"/>
          <w:highlight w:val="none"/>
        </w:rPr>
      </w:pPr>
      <w:r>
        <w:rPr>
          <w:rFonts w:hint="eastAsia" w:cs="宋体" w:asciiTheme="minorEastAsia" w:hAnsiTheme="minorEastAsia" w:eastAsiaTheme="minorEastAsia"/>
          <w:b/>
          <w:color w:val="000000" w:themeColor="text1"/>
          <w:kern w:val="0"/>
          <w:sz w:val="32"/>
          <w:szCs w:val="20"/>
          <w:highlight w:val="none"/>
        </w:rPr>
        <w:t>申请函</w:t>
      </w:r>
    </w:p>
    <w:p>
      <w:pPr>
        <w:spacing w:line="420" w:lineRule="exact"/>
        <w:jc w:val="left"/>
        <w:rPr>
          <w:rFonts w:cs="宋体" w:asciiTheme="minorEastAsia" w:hAnsiTheme="minorEastAsia" w:eastAsiaTheme="minorEastAsia"/>
          <w:b/>
          <w:color w:val="000000" w:themeColor="text1"/>
          <w:kern w:val="0"/>
          <w:sz w:val="32"/>
          <w:szCs w:val="20"/>
          <w:highlight w:val="none"/>
        </w:rPr>
      </w:pPr>
    </w:p>
    <w:p>
      <w:pPr>
        <w:spacing w:line="360" w:lineRule="auto"/>
        <w:jc w:val="left"/>
        <w:rPr>
          <w:rFonts w:cs="宋体" w:asciiTheme="minorEastAsia" w:hAnsiTheme="minorEastAsia" w:eastAsiaTheme="minorEastAsia"/>
          <w:b/>
          <w:color w:val="000000" w:themeColor="text1"/>
          <w:kern w:val="0"/>
          <w:sz w:val="24"/>
          <w:highlight w:val="none"/>
          <w:u w:val="single"/>
        </w:rPr>
      </w:pPr>
      <w:r>
        <w:rPr>
          <w:rFonts w:hint="eastAsia" w:cs="宋体" w:asciiTheme="minorEastAsia" w:hAnsiTheme="minorEastAsia" w:eastAsiaTheme="minorEastAsia"/>
          <w:b/>
          <w:color w:val="000000" w:themeColor="text1"/>
          <w:kern w:val="0"/>
          <w:sz w:val="24"/>
          <w:highlight w:val="none"/>
        </w:rPr>
        <w:t>致：</w:t>
      </w:r>
      <w:r>
        <w:rPr>
          <w:rFonts w:hint="eastAsia" w:cs="宋体" w:asciiTheme="minorEastAsia" w:hAnsiTheme="minorEastAsia" w:eastAsiaTheme="minorEastAsia"/>
          <w:b/>
          <w:color w:val="000000" w:themeColor="text1"/>
          <w:kern w:val="0"/>
          <w:sz w:val="24"/>
          <w:highlight w:val="none"/>
          <w:u w:val="single"/>
        </w:rPr>
        <w:t>南通市公路事业发展中心</w:t>
      </w:r>
    </w:p>
    <w:p>
      <w:pPr>
        <w:widowControl/>
        <w:shd w:val="clear" w:color="auto" w:fill="FFFFFF"/>
        <w:spacing w:line="360" w:lineRule="auto"/>
        <w:ind w:firstLine="480" w:firstLineChars="200"/>
        <w:rPr>
          <w:rFonts w:cs="宋体" w:asciiTheme="minorEastAsia" w:hAnsiTheme="minorEastAsia" w:eastAsiaTheme="minorEastAsia"/>
          <w:color w:val="000000" w:themeColor="text1"/>
          <w:kern w:val="0"/>
          <w:sz w:val="24"/>
          <w:highlight w:val="none"/>
        </w:rPr>
      </w:pPr>
      <w:r>
        <w:rPr>
          <w:rFonts w:hint="eastAsia" w:cs="宋体" w:asciiTheme="minorEastAsia" w:hAnsiTheme="minorEastAsia" w:eastAsiaTheme="minorEastAsia"/>
          <w:color w:val="000000" w:themeColor="text1"/>
          <w:kern w:val="0"/>
          <w:sz w:val="24"/>
          <w:highlight w:val="none"/>
        </w:rPr>
        <w:t>我公司已获悉贵单位发出的</w:t>
      </w:r>
      <w:r>
        <w:rPr>
          <w:rFonts w:hint="eastAsia" w:cs="宋体" w:asciiTheme="minorEastAsia" w:hAnsiTheme="minorEastAsia" w:eastAsiaTheme="minorEastAsia"/>
          <w:color w:val="000000" w:themeColor="text1"/>
          <w:spacing w:val="7"/>
          <w:kern w:val="0"/>
          <w:sz w:val="24"/>
          <w:highlight w:val="none"/>
          <w:u w:val="single"/>
        </w:rPr>
        <w:t>《江苏省农村公路领域风险辨识评估与管控指导意见》编制项目</w:t>
      </w:r>
      <w:r>
        <w:rPr>
          <w:rFonts w:hint="eastAsia" w:cs="宋体" w:asciiTheme="minorEastAsia" w:hAnsiTheme="minorEastAsia" w:eastAsiaTheme="minorEastAsia"/>
          <w:color w:val="000000" w:themeColor="text1"/>
          <w:spacing w:val="7"/>
          <w:kern w:val="0"/>
          <w:sz w:val="24"/>
          <w:highlight w:val="none"/>
        </w:rPr>
        <w:t>竞争性磋商公告</w:t>
      </w:r>
      <w:r>
        <w:rPr>
          <w:rFonts w:hint="eastAsia" w:cs="宋体" w:asciiTheme="minorEastAsia" w:hAnsiTheme="minorEastAsia" w:eastAsiaTheme="minorEastAsia"/>
          <w:color w:val="000000" w:themeColor="text1"/>
          <w:kern w:val="0"/>
          <w:sz w:val="24"/>
          <w:highlight w:val="none"/>
        </w:rPr>
        <w:t>，经研究，我单位拟参加本项目磋商，现申请获取磋商文件。</w:t>
      </w:r>
    </w:p>
    <w:p>
      <w:pPr>
        <w:spacing w:line="360" w:lineRule="auto"/>
        <w:ind w:firstLine="480" w:firstLineChars="200"/>
        <w:jc w:val="left"/>
        <w:rPr>
          <w:rFonts w:cs="宋体" w:asciiTheme="minorEastAsia" w:hAnsiTheme="minorEastAsia" w:eastAsiaTheme="minorEastAsia"/>
          <w:color w:val="000000" w:themeColor="text1"/>
          <w:kern w:val="0"/>
          <w:sz w:val="24"/>
          <w:highlight w:val="none"/>
        </w:rPr>
      </w:pPr>
    </w:p>
    <w:p>
      <w:pPr>
        <w:spacing w:line="360" w:lineRule="auto"/>
        <w:ind w:firstLine="480" w:firstLineChars="200"/>
        <w:jc w:val="left"/>
        <w:rPr>
          <w:rFonts w:cs="宋体" w:asciiTheme="minorEastAsia" w:hAnsiTheme="minorEastAsia" w:eastAsiaTheme="minorEastAsia"/>
          <w:color w:val="000000" w:themeColor="text1"/>
          <w:kern w:val="0"/>
          <w:sz w:val="24"/>
          <w:highlight w:val="none"/>
        </w:rPr>
      </w:pPr>
      <w:r>
        <w:rPr>
          <w:rFonts w:hint="eastAsia" w:cs="宋体" w:asciiTheme="minorEastAsia" w:hAnsiTheme="minorEastAsia" w:eastAsiaTheme="minorEastAsia"/>
          <w:color w:val="000000" w:themeColor="text1"/>
          <w:kern w:val="0"/>
          <w:sz w:val="24"/>
          <w:highlight w:val="none"/>
        </w:rPr>
        <w:t>联系人：</w:t>
      </w:r>
      <w:r>
        <w:rPr>
          <w:rFonts w:hint="eastAsia" w:cs="宋体" w:asciiTheme="minorEastAsia" w:hAnsiTheme="minorEastAsia" w:eastAsiaTheme="minorEastAsia"/>
          <w:color w:val="000000" w:themeColor="text1"/>
          <w:spacing w:val="7"/>
          <w:kern w:val="0"/>
          <w:sz w:val="24"/>
          <w:highlight w:val="none"/>
          <w:u w:val="single"/>
        </w:rPr>
        <w:t xml:space="preserve">        </w:t>
      </w:r>
    </w:p>
    <w:p>
      <w:pPr>
        <w:spacing w:line="360" w:lineRule="auto"/>
        <w:ind w:firstLine="480" w:firstLineChars="200"/>
        <w:jc w:val="left"/>
        <w:rPr>
          <w:rFonts w:cs="宋体" w:asciiTheme="minorEastAsia" w:hAnsiTheme="minorEastAsia" w:eastAsiaTheme="minorEastAsia"/>
          <w:color w:val="000000" w:themeColor="text1"/>
          <w:kern w:val="0"/>
          <w:sz w:val="24"/>
          <w:highlight w:val="none"/>
        </w:rPr>
      </w:pPr>
      <w:r>
        <w:rPr>
          <w:rFonts w:hint="eastAsia" w:cs="宋体" w:asciiTheme="minorEastAsia" w:hAnsiTheme="minorEastAsia" w:eastAsiaTheme="minorEastAsia"/>
          <w:color w:val="000000" w:themeColor="text1"/>
          <w:kern w:val="0"/>
          <w:sz w:val="24"/>
          <w:highlight w:val="none"/>
        </w:rPr>
        <w:t>联系电话：</w:t>
      </w:r>
      <w:r>
        <w:rPr>
          <w:rFonts w:hint="eastAsia" w:cs="宋体" w:asciiTheme="minorEastAsia" w:hAnsiTheme="minorEastAsia" w:eastAsiaTheme="minorEastAsia"/>
          <w:color w:val="000000" w:themeColor="text1"/>
          <w:spacing w:val="7"/>
          <w:kern w:val="0"/>
          <w:sz w:val="24"/>
          <w:highlight w:val="none"/>
          <w:u w:val="single"/>
        </w:rPr>
        <w:t xml:space="preserve">       </w:t>
      </w:r>
    </w:p>
    <w:p>
      <w:pPr>
        <w:spacing w:line="360" w:lineRule="auto"/>
        <w:ind w:firstLine="480" w:firstLineChars="200"/>
        <w:jc w:val="left"/>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E-MAIL地址：</w:t>
      </w:r>
      <w:r>
        <w:rPr>
          <w:rFonts w:hint="eastAsia" w:cs="宋体" w:asciiTheme="minorEastAsia" w:hAnsiTheme="minorEastAsia" w:eastAsiaTheme="minorEastAsia"/>
          <w:color w:val="000000" w:themeColor="text1"/>
          <w:spacing w:val="7"/>
          <w:kern w:val="0"/>
          <w:sz w:val="24"/>
          <w:highlight w:val="none"/>
          <w:u w:val="single"/>
        </w:rPr>
        <w:t xml:space="preserve">   </w:t>
      </w:r>
    </w:p>
    <w:p>
      <w:pPr>
        <w:spacing w:line="360" w:lineRule="auto"/>
        <w:jc w:val="left"/>
        <w:rPr>
          <w:rFonts w:cs="宋体" w:asciiTheme="minorEastAsia" w:hAnsiTheme="minorEastAsia" w:eastAsiaTheme="minorEastAsia"/>
          <w:color w:val="000000" w:themeColor="text1"/>
          <w:kern w:val="0"/>
          <w:sz w:val="24"/>
          <w:highlight w:val="none"/>
          <w:lang w:val="zh-CN"/>
        </w:rPr>
      </w:pPr>
    </w:p>
    <w:p>
      <w:pPr>
        <w:spacing w:line="360" w:lineRule="auto"/>
        <w:jc w:val="left"/>
        <w:rPr>
          <w:rFonts w:cs="宋体" w:asciiTheme="minorEastAsia" w:hAnsiTheme="minorEastAsia" w:eastAsiaTheme="minorEastAsia"/>
          <w:b/>
          <w:color w:val="000000" w:themeColor="text1"/>
          <w:kern w:val="0"/>
          <w:sz w:val="24"/>
          <w:highlight w:val="none"/>
          <w:lang w:val="zh-CN"/>
        </w:rPr>
      </w:pPr>
    </w:p>
    <w:p>
      <w:pPr>
        <w:spacing w:line="360" w:lineRule="auto"/>
        <w:jc w:val="left"/>
        <w:rPr>
          <w:rFonts w:cs="宋体" w:asciiTheme="minorEastAsia" w:hAnsiTheme="minorEastAsia" w:eastAsiaTheme="minorEastAsia"/>
          <w:b/>
          <w:color w:val="000000" w:themeColor="text1"/>
          <w:kern w:val="0"/>
          <w:sz w:val="24"/>
          <w:highlight w:val="none"/>
          <w:lang w:val="zh-CN"/>
        </w:rPr>
      </w:pPr>
    </w:p>
    <w:p>
      <w:pPr>
        <w:spacing w:line="360" w:lineRule="auto"/>
        <w:jc w:val="left"/>
        <w:rPr>
          <w:rFonts w:cs="宋体" w:asciiTheme="minorEastAsia" w:hAnsiTheme="minorEastAsia" w:eastAsiaTheme="minorEastAsia"/>
          <w:b/>
          <w:color w:val="000000" w:themeColor="text1"/>
          <w:kern w:val="0"/>
          <w:sz w:val="24"/>
          <w:highlight w:val="none"/>
          <w:lang w:val="zh-CN"/>
        </w:rPr>
      </w:pPr>
    </w:p>
    <w:p>
      <w:pPr>
        <w:spacing w:line="360" w:lineRule="auto"/>
        <w:ind w:firstLine="5280" w:firstLineChars="2200"/>
        <w:jc w:val="left"/>
        <w:rPr>
          <w:rFonts w:cs="宋体" w:asciiTheme="minorEastAsia" w:hAnsiTheme="minorEastAsia" w:eastAsiaTheme="minorEastAsia"/>
          <w:color w:val="000000" w:themeColor="text1"/>
          <w:kern w:val="0"/>
          <w:sz w:val="24"/>
          <w:highlight w:val="none"/>
          <w:u w:val="single"/>
          <w:lang w:val="zh-CN"/>
        </w:rPr>
      </w:pPr>
      <w:r>
        <w:rPr>
          <w:rFonts w:hint="eastAsia" w:cs="宋体" w:asciiTheme="minorEastAsia" w:hAnsiTheme="minorEastAsia" w:eastAsiaTheme="minorEastAsia"/>
          <w:color w:val="000000" w:themeColor="text1"/>
          <w:kern w:val="0"/>
          <w:sz w:val="24"/>
          <w:highlight w:val="none"/>
          <w:lang w:val="zh-CN"/>
        </w:rPr>
        <w:t>单位：</w:t>
      </w:r>
      <w:r>
        <w:rPr>
          <w:rFonts w:hint="eastAsia" w:cs="宋体" w:asciiTheme="minorEastAsia" w:hAnsiTheme="minorEastAsia" w:eastAsiaTheme="minorEastAsia"/>
          <w:color w:val="000000" w:themeColor="text1"/>
          <w:kern w:val="0"/>
          <w:sz w:val="24"/>
          <w:highlight w:val="none"/>
          <w:u w:val="single"/>
          <w:lang w:val="zh-CN"/>
        </w:rPr>
        <w:t xml:space="preserve"> （盖章）                 </w:t>
      </w:r>
    </w:p>
    <w:p>
      <w:pPr>
        <w:spacing w:line="360" w:lineRule="auto"/>
        <w:jc w:val="right"/>
        <w:rPr>
          <w:rFonts w:cs="宋体" w:asciiTheme="minorEastAsia" w:hAnsiTheme="minorEastAsia" w:eastAsiaTheme="minorEastAsia"/>
          <w:color w:val="000000" w:themeColor="text1"/>
          <w:kern w:val="0"/>
          <w:sz w:val="24"/>
          <w:highlight w:val="none"/>
        </w:rPr>
      </w:pPr>
      <w:r>
        <w:rPr>
          <w:rFonts w:hint="eastAsia" w:cs="宋体" w:asciiTheme="minorEastAsia" w:hAnsiTheme="minorEastAsia" w:eastAsiaTheme="minorEastAsia"/>
          <w:color w:val="000000" w:themeColor="text1"/>
          <w:spacing w:val="7"/>
          <w:kern w:val="0"/>
          <w:sz w:val="24"/>
          <w:highlight w:val="none"/>
          <w:u w:val="single"/>
        </w:rPr>
        <w:t xml:space="preserve">   </w:t>
      </w:r>
      <w:r>
        <w:rPr>
          <w:rFonts w:hint="eastAsia" w:cs="宋体" w:asciiTheme="minorEastAsia" w:hAnsiTheme="minorEastAsia" w:eastAsiaTheme="minorEastAsia"/>
          <w:color w:val="000000" w:themeColor="text1"/>
          <w:kern w:val="0"/>
          <w:sz w:val="24"/>
          <w:highlight w:val="none"/>
          <w:lang w:val="zh-CN"/>
        </w:rPr>
        <w:t>年</w:t>
      </w:r>
      <w:r>
        <w:rPr>
          <w:rFonts w:hint="eastAsia" w:cs="宋体" w:asciiTheme="minorEastAsia" w:hAnsiTheme="minorEastAsia" w:eastAsiaTheme="minorEastAsia"/>
          <w:color w:val="000000" w:themeColor="text1"/>
          <w:spacing w:val="7"/>
          <w:kern w:val="0"/>
          <w:sz w:val="24"/>
          <w:highlight w:val="none"/>
          <w:u w:val="single"/>
        </w:rPr>
        <w:t xml:space="preserve">   </w:t>
      </w:r>
      <w:r>
        <w:rPr>
          <w:rFonts w:hint="eastAsia" w:cs="宋体" w:asciiTheme="minorEastAsia" w:hAnsiTheme="minorEastAsia" w:eastAsiaTheme="minorEastAsia"/>
          <w:color w:val="000000" w:themeColor="text1"/>
          <w:kern w:val="0"/>
          <w:sz w:val="24"/>
          <w:highlight w:val="none"/>
          <w:lang w:val="zh-CN"/>
        </w:rPr>
        <w:t>月</w:t>
      </w:r>
      <w:r>
        <w:rPr>
          <w:rFonts w:hint="eastAsia" w:cs="宋体" w:asciiTheme="minorEastAsia" w:hAnsiTheme="minorEastAsia" w:eastAsiaTheme="minorEastAsia"/>
          <w:color w:val="000000" w:themeColor="text1"/>
          <w:spacing w:val="7"/>
          <w:kern w:val="0"/>
          <w:sz w:val="24"/>
          <w:highlight w:val="none"/>
          <w:u w:val="single"/>
        </w:rPr>
        <w:t xml:space="preserve">   </w:t>
      </w:r>
      <w:r>
        <w:rPr>
          <w:rFonts w:hint="eastAsia" w:cs="宋体" w:asciiTheme="minorEastAsia" w:hAnsiTheme="minorEastAsia" w:eastAsiaTheme="minorEastAsia"/>
          <w:color w:val="000000" w:themeColor="text1"/>
          <w:kern w:val="0"/>
          <w:sz w:val="24"/>
          <w:highlight w:val="none"/>
          <w:lang w:val="zh-CN"/>
        </w:rPr>
        <w:t>日</w:t>
      </w:r>
    </w:p>
    <w:p>
      <w:pPr>
        <w:snapToGrid w:val="0"/>
        <w:spacing w:line="300" w:lineRule="auto"/>
        <w:ind w:firstLine="560" w:firstLineChars="200"/>
        <w:contextualSpacing/>
        <w:rPr>
          <w:rFonts w:cs="宋体" w:asciiTheme="minorEastAsia" w:hAnsiTheme="minorEastAsia" w:eastAsiaTheme="minorEastAsia"/>
          <w:color w:val="000000" w:themeColor="text1"/>
          <w:sz w:val="28"/>
          <w:szCs w:val="28"/>
          <w:highlight w:val="none"/>
        </w:rPr>
      </w:pPr>
    </w:p>
    <w:p>
      <w:pPr>
        <w:snapToGrid w:val="0"/>
        <w:spacing w:line="300" w:lineRule="auto"/>
        <w:contextualSpacing/>
        <w:jc w:val="center"/>
        <w:rPr>
          <w:rFonts w:cs="宋体" w:asciiTheme="minorEastAsia" w:hAnsiTheme="minorEastAsia" w:eastAsiaTheme="minorEastAsia"/>
          <w:b/>
          <w:bCs/>
          <w:color w:val="000000" w:themeColor="text1"/>
          <w:sz w:val="36"/>
          <w:szCs w:val="36"/>
          <w:highlight w:val="none"/>
          <w:lang w:val="zh-CN"/>
        </w:rPr>
      </w:pPr>
      <w:r>
        <w:rPr>
          <w:rFonts w:hint="eastAsia" w:cs="宋体" w:asciiTheme="minorEastAsia" w:hAnsiTheme="minorEastAsia" w:eastAsiaTheme="minorEastAsia"/>
          <w:b/>
          <w:color w:val="000000" w:themeColor="text1"/>
          <w:sz w:val="28"/>
          <w:szCs w:val="28"/>
          <w:highlight w:val="none"/>
        </w:rPr>
        <w:br w:type="page"/>
      </w:r>
      <w:r>
        <w:rPr>
          <w:rFonts w:hint="eastAsia" w:cs="宋体" w:asciiTheme="minorEastAsia" w:hAnsiTheme="minorEastAsia" w:eastAsiaTheme="minorEastAsia"/>
          <w:b/>
          <w:bCs/>
          <w:color w:val="000000" w:themeColor="text1"/>
          <w:sz w:val="36"/>
          <w:szCs w:val="36"/>
          <w:highlight w:val="none"/>
          <w:lang w:val="zh-CN"/>
        </w:rPr>
        <w:t>第二部分 磋商须知</w:t>
      </w:r>
    </w:p>
    <w:p>
      <w:pPr>
        <w:autoSpaceDE w:val="0"/>
        <w:autoSpaceDN w:val="0"/>
        <w:adjustRightInd w:val="0"/>
        <w:spacing w:line="360" w:lineRule="auto"/>
        <w:ind w:firstLine="482" w:firstLineChars="200"/>
        <w:outlineLvl w:val="1"/>
        <w:rPr>
          <w:rFonts w:cs="宋体" w:asciiTheme="minorEastAsia" w:hAnsiTheme="minorEastAsia" w:eastAsiaTheme="minorEastAsia"/>
          <w:b/>
          <w:color w:val="000000" w:themeColor="text1"/>
          <w:sz w:val="24"/>
          <w:highlight w:val="none"/>
          <w:lang w:val="zh-CN"/>
        </w:rPr>
      </w:pPr>
      <w:r>
        <w:rPr>
          <w:rFonts w:hint="eastAsia" w:cs="宋体" w:asciiTheme="minorEastAsia" w:hAnsiTheme="minorEastAsia" w:eastAsiaTheme="minorEastAsia"/>
          <w:b/>
          <w:color w:val="000000" w:themeColor="text1"/>
          <w:sz w:val="24"/>
          <w:highlight w:val="none"/>
          <w:lang w:val="zh-CN"/>
        </w:rPr>
        <w:t>一、说明</w:t>
      </w:r>
    </w:p>
    <w:p>
      <w:pPr>
        <w:autoSpaceDE w:val="0"/>
        <w:autoSpaceDN w:val="0"/>
        <w:adjustRightInd w:val="0"/>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1</w:t>
      </w:r>
      <w:r>
        <w:rPr>
          <w:rFonts w:hint="eastAsia" w:cs="宋体" w:asciiTheme="minorEastAsia" w:hAnsiTheme="minorEastAsia" w:eastAsiaTheme="minorEastAsia"/>
          <w:color w:val="000000" w:themeColor="text1"/>
          <w:sz w:val="24"/>
          <w:highlight w:val="none"/>
          <w:lang w:val="zh-CN"/>
        </w:rPr>
        <w:t>.</w:t>
      </w:r>
      <w:r>
        <w:rPr>
          <w:rFonts w:hint="eastAsia" w:cs="宋体" w:asciiTheme="minorEastAsia" w:hAnsiTheme="minorEastAsia" w:eastAsiaTheme="minorEastAsia"/>
          <w:color w:val="000000" w:themeColor="text1"/>
          <w:sz w:val="24"/>
          <w:highlight w:val="none"/>
        </w:rPr>
        <w:t>本竞争性磋商文件仅适用于采购人组织的竞争性磋商采购活动。</w:t>
      </w:r>
    </w:p>
    <w:p>
      <w:pPr>
        <w:autoSpaceDE w:val="0"/>
        <w:autoSpaceDN w:val="0"/>
        <w:adjustRightInd w:val="0"/>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2</w:t>
      </w:r>
      <w:r>
        <w:rPr>
          <w:rFonts w:hint="eastAsia" w:cs="宋体" w:asciiTheme="minorEastAsia" w:hAnsiTheme="minorEastAsia" w:eastAsiaTheme="minorEastAsia"/>
          <w:color w:val="000000" w:themeColor="text1"/>
          <w:sz w:val="24"/>
          <w:highlight w:val="none"/>
          <w:lang w:val="zh-CN"/>
        </w:rPr>
        <w:t>.</w:t>
      </w:r>
      <w:r>
        <w:rPr>
          <w:rFonts w:hint="eastAsia" w:cs="宋体" w:asciiTheme="minorEastAsia" w:hAnsiTheme="minorEastAsia" w:eastAsiaTheme="minorEastAsia"/>
          <w:color w:val="000000" w:themeColor="text1"/>
          <w:sz w:val="24"/>
          <w:highlight w:val="none"/>
        </w:rPr>
        <w:t>竞争性磋商活动及因本次磋商产生的合同受中国法律制约和保护。</w:t>
      </w:r>
    </w:p>
    <w:p>
      <w:pPr>
        <w:snapToGrid w:val="0"/>
        <w:spacing w:line="360" w:lineRule="auto"/>
        <w:ind w:firstLine="480" w:firstLineChars="200"/>
        <w:rPr>
          <w:rFonts w:cs="宋体" w:asciiTheme="minorEastAsia" w:hAnsiTheme="minorEastAsia" w:eastAsiaTheme="minorEastAsia"/>
          <w:bCs/>
          <w:color w:val="000000" w:themeColor="text1"/>
          <w:sz w:val="24"/>
          <w:highlight w:val="none"/>
        </w:rPr>
      </w:pPr>
      <w:r>
        <w:rPr>
          <w:rFonts w:hint="eastAsia" w:cs="宋体" w:asciiTheme="minorEastAsia" w:hAnsiTheme="minorEastAsia" w:eastAsiaTheme="minorEastAsia"/>
          <w:bCs/>
          <w:color w:val="000000" w:themeColor="text1"/>
          <w:sz w:val="24"/>
          <w:highlight w:val="none"/>
        </w:rPr>
        <w:t>3</w:t>
      </w:r>
      <w:r>
        <w:rPr>
          <w:rFonts w:hint="eastAsia" w:cs="宋体" w:asciiTheme="minorEastAsia" w:hAnsiTheme="minorEastAsia" w:eastAsiaTheme="minorEastAsia"/>
          <w:color w:val="000000" w:themeColor="text1"/>
          <w:sz w:val="24"/>
          <w:highlight w:val="none"/>
          <w:lang w:val="zh-CN"/>
        </w:rPr>
        <w:t>.</w:t>
      </w:r>
      <w:r>
        <w:rPr>
          <w:rFonts w:hint="eastAsia" w:cs="宋体" w:asciiTheme="minorEastAsia" w:hAnsiTheme="minorEastAsia" w:eastAsiaTheme="minorEastAsia"/>
          <w:bCs/>
          <w:color w:val="000000" w:themeColor="text1"/>
          <w:sz w:val="24"/>
          <w:highlight w:val="none"/>
        </w:rPr>
        <w:t>竞争性磋商文件的解释权属于采购人。</w:t>
      </w:r>
    </w:p>
    <w:p>
      <w:pPr>
        <w:autoSpaceDE w:val="0"/>
        <w:autoSpaceDN w:val="0"/>
        <w:adjustRightInd w:val="0"/>
        <w:spacing w:line="360" w:lineRule="auto"/>
        <w:ind w:firstLine="480" w:firstLineChars="200"/>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rPr>
        <w:t>4</w:t>
      </w:r>
      <w:r>
        <w:rPr>
          <w:rFonts w:hint="eastAsia" w:cs="宋体" w:asciiTheme="minorEastAsia" w:hAnsiTheme="minorEastAsia" w:eastAsiaTheme="minorEastAsia"/>
          <w:color w:val="000000" w:themeColor="text1"/>
          <w:sz w:val="24"/>
          <w:highlight w:val="none"/>
          <w:lang w:val="zh-CN"/>
        </w:rPr>
        <w:t>.</w:t>
      </w:r>
      <w:r>
        <w:rPr>
          <w:rFonts w:hint="eastAsia" w:cs="宋体" w:asciiTheme="minorEastAsia" w:hAnsiTheme="minorEastAsia" w:eastAsiaTheme="minorEastAsia"/>
          <w:color w:val="000000" w:themeColor="text1"/>
          <w:sz w:val="24"/>
          <w:highlight w:val="none"/>
        </w:rPr>
        <w:t>供应商下载磋商文件后，应仔细检查磋商文件的所有内容。如内容中有页码短缺、资格要求以及任何设置有不合理的条件对供应商实行差别待遇或者歧视待遇的，</w:t>
      </w:r>
      <w:r>
        <w:rPr>
          <w:rFonts w:hint="eastAsia" w:cs="宋体" w:asciiTheme="minorEastAsia" w:hAnsiTheme="minorEastAsia" w:eastAsiaTheme="minorEastAsia"/>
          <w:color w:val="000000" w:themeColor="text1"/>
          <w:sz w:val="24"/>
          <w:highlight w:val="none"/>
          <w:lang w:val="zh-CN"/>
        </w:rPr>
        <w:t>供应商下载磋商</w:t>
      </w:r>
      <w:r>
        <w:rPr>
          <w:rFonts w:hint="eastAsia" w:cs="宋体" w:asciiTheme="minorEastAsia" w:hAnsiTheme="minorEastAsia" w:eastAsiaTheme="minorEastAsia"/>
          <w:color w:val="000000" w:themeColor="text1"/>
          <w:sz w:val="24"/>
          <w:highlight w:val="none"/>
        </w:rPr>
        <w:t>文件后，应在磋商文件发布后的</w:t>
      </w:r>
      <w:r>
        <w:rPr>
          <w:rFonts w:hint="eastAsia" w:cs="宋体" w:asciiTheme="minorEastAsia" w:hAnsiTheme="minorEastAsia" w:eastAsiaTheme="minorEastAsia"/>
          <w:b/>
          <w:color w:val="000000" w:themeColor="text1"/>
          <w:sz w:val="24"/>
          <w:highlight w:val="none"/>
          <w:lang w:val="zh-CN"/>
        </w:rPr>
        <w:t>3日内以书面形式向采购人或代理单位提出询问或疑问</w:t>
      </w:r>
      <w:r>
        <w:rPr>
          <w:rFonts w:hint="eastAsia" w:cs="宋体" w:asciiTheme="minorEastAsia" w:hAnsiTheme="minorEastAsia" w:eastAsiaTheme="minorEastAsia"/>
          <w:color w:val="000000" w:themeColor="text1"/>
          <w:sz w:val="24"/>
          <w:highlight w:val="none"/>
          <w:lang w:val="zh-CN"/>
        </w:rPr>
        <w:t>，未在规定的3日内提出询问或疑问的，视同供应商理解并接受本磋商文件所有内容，并由此引起的损失自负。</w:t>
      </w:r>
      <w:r>
        <w:rPr>
          <w:rFonts w:hint="eastAsia" w:cs="宋体" w:asciiTheme="minorEastAsia" w:hAnsiTheme="minorEastAsia" w:eastAsiaTheme="minorEastAsia"/>
          <w:b/>
          <w:color w:val="000000" w:themeColor="text1"/>
          <w:sz w:val="24"/>
          <w:highlight w:val="none"/>
        </w:rPr>
        <w:t>非书面形式的不作为日后质疑提出的依据。</w:t>
      </w:r>
    </w:p>
    <w:p>
      <w:pPr>
        <w:autoSpaceDE w:val="0"/>
        <w:autoSpaceDN w:val="0"/>
        <w:adjustRightInd w:val="0"/>
        <w:spacing w:line="360" w:lineRule="auto"/>
        <w:ind w:firstLine="480" w:firstLineChars="200"/>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5.供应商应认真审阅磋商文件中所有的事项、格式、条款和规范要求等，如果供应商没有按照磋商文件要求提交响应文件，或者响应文件没有对磋商文件作出实质性响应，其投标将被拒绝，供应商自行承担责任。</w:t>
      </w:r>
    </w:p>
    <w:p>
      <w:pPr>
        <w:autoSpaceDE w:val="0"/>
        <w:autoSpaceDN w:val="0"/>
        <w:adjustRightInd w:val="0"/>
        <w:spacing w:line="360" w:lineRule="auto"/>
        <w:ind w:firstLine="480" w:firstLineChars="200"/>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6.</w:t>
      </w:r>
      <w:r>
        <w:rPr>
          <w:rFonts w:hint="eastAsia" w:cs="宋体" w:asciiTheme="minorEastAsia" w:hAnsiTheme="minorEastAsia" w:eastAsiaTheme="minorEastAsia"/>
          <w:color w:val="000000" w:themeColor="text1"/>
          <w:sz w:val="24"/>
          <w:highlight w:val="none"/>
        </w:rPr>
        <w:t>供应商在磋商开始前自行踏勘现场，供应商务必自行认真踏勘现场条件，进一步获取所需信息，一旦成交不得对现场条件提出额外要求，不得要求增加费用，采购人可视情组织答疑会。</w:t>
      </w:r>
    </w:p>
    <w:p>
      <w:pPr>
        <w:snapToGrid w:val="0"/>
        <w:spacing w:line="360" w:lineRule="auto"/>
        <w:ind w:firstLine="482" w:firstLineChars="200"/>
        <w:contextualSpacing/>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rPr>
        <w:t>二、磋商文件的澄清、修改、答疑</w:t>
      </w:r>
    </w:p>
    <w:p>
      <w:pPr>
        <w:snapToGrid w:val="0"/>
        <w:spacing w:line="360" w:lineRule="auto"/>
        <w:ind w:firstLine="480" w:firstLineChars="200"/>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1</w:t>
      </w:r>
      <w:r>
        <w:rPr>
          <w:rFonts w:hint="eastAsia" w:cs="宋体" w:asciiTheme="minorEastAsia" w:hAnsiTheme="minorEastAsia" w:eastAsiaTheme="minorEastAsia"/>
          <w:color w:val="000000" w:themeColor="text1"/>
          <w:sz w:val="24"/>
          <w:highlight w:val="none"/>
          <w:lang w:val="zh-CN"/>
        </w:rPr>
        <w:t>.</w:t>
      </w:r>
      <w:r>
        <w:rPr>
          <w:rFonts w:hint="eastAsia" w:cs="宋体" w:asciiTheme="minorEastAsia" w:hAnsiTheme="minorEastAsia" w:eastAsiaTheme="minorEastAsia"/>
          <w:color w:val="000000" w:themeColor="text1"/>
          <w:sz w:val="24"/>
          <w:highlight w:val="none"/>
        </w:rPr>
        <w:t>采购人有权对发出的磋商文件进行必要的澄清、修改或补充。</w:t>
      </w:r>
    </w:p>
    <w:p>
      <w:pPr>
        <w:snapToGrid w:val="0"/>
        <w:spacing w:line="360" w:lineRule="auto"/>
        <w:ind w:firstLine="480" w:firstLineChars="200"/>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2</w:t>
      </w:r>
      <w:r>
        <w:rPr>
          <w:rFonts w:hint="eastAsia" w:cs="宋体" w:asciiTheme="minorEastAsia" w:hAnsiTheme="minorEastAsia" w:eastAsiaTheme="minorEastAsia"/>
          <w:color w:val="000000" w:themeColor="text1"/>
          <w:sz w:val="24"/>
          <w:highlight w:val="none"/>
          <w:lang w:val="zh-CN"/>
        </w:rPr>
        <w:t>.</w:t>
      </w:r>
      <w:r>
        <w:rPr>
          <w:rFonts w:hint="eastAsia" w:cs="宋体" w:asciiTheme="minorEastAsia" w:hAnsiTheme="minorEastAsia" w:eastAsiaTheme="minorEastAsia"/>
          <w:color w:val="000000" w:themeColor="text1"/>
          <w:sz w:val="24"/>
          <w:highlight w:val="none"/>
        </w:rPr>
        <w:t>磋商文件的澄清、修改、补充等内容均以书面明确的形式发布，并以</w:t>
      </w:r>
      <w:r>
        <w:rPr>
          <w:rFonts w:hint="eastAsia" w:cs="宋体" w:asciiTheme="minorEastAsia" w:hAnsiTheme="minorEastAsia" w:eastAsiaTheme="minorEastAsia"/>
          <w:color w:val="000000" w:themeColor="text1"/>
          <w:spacing w:val="7"/>
          <w:kern w:val="0"/>
          <w:sz w:val="24"/>
          <w:highlight w:val="none"/>
        </w:rPr>
        <w:t>南通市交通运输局—公共资源交易栏目</w:t>
      </w:r>
      <w:r>
        <w:rPr>
          <w:rFonts w:hint="eastAsia" w:cs="宋体" w:asciiTheme="minorEastAsia" w:hAnsiTheme="minorEastAsia" w:eastAsiaTheme="minorEastAsia"/>
          <w:color w:val="000000" w:themeColor="text1"/>
          <w:sz w:val="24"/>
          <w:highlight w:val="none"/>
        </w:rPr>
        <w:t>发布的信息为准。</w:t>
      </w:r>
    </w:p>
    <w:p>
      <w:pPr>
        <w:snapToGrid w:val="0"/>
        <w:spacing w:line="360" w:lineRule="auto"/>
        <w:ind w:firstLine="480" w:firstLineChars="200"/>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3</w:t>
      </w:r>
      <w:r>
        <w:rPr>
          <w:rFonts w:hint="eastAsia" w:cs="宋体" w:asciiTheme="minorEastAsia" w:hAnsiTheme="minorEastAsia" w:eastAsiaTheme="minorEastAsia"/>
          <w:color w:val="000000" w:themeColor="text1"/>
          <w:sz w:val="24"/>
          <w:highlight w:val="none"/>
          <w:lang w:val="zh-CN"/>
        </w:rPr>
        <w:t>.</w:t>
      </w:r>
      <w:r>
        <w:rPr>
          <w:rFonts w:hint="eastAsia" w:cs="宋体" w:asciiTheme="minorEastAsia" w:hAnsiTheme="minorEastAsia" w:eastAsiaTheme="minorEastAsia"/>
          <w:color w:val="000000" w:themeColor="text1"/>
          <w:sz w:val="24"/>
          <w:highlight w:val="none"/>
        </w:rPr>
        <w:t>采购人对磋商文件的澄清、修改将构成磋商文件的一部分，对响应磋商的供应商具有约束力。</w:t>
      </w:r>
    </w:p>
    <w:p>
      <w:pPr>
        <w:snapToGrid w:val="0"/>
        <w:spacing w:line="360" w:lineRule="auto"/>
        <w:ind w:firstLine="480" w:firstLineChars="200"/>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4</w:t>
      </w:r>
      <w:r>
        <w:rPr>
          <w:rFonts w:hint="eastAsia" w:cs="宋体" w:asciiTheme="minorEastAsia" w:hAnsiTheme="minorEastAsia" w:eastAsiaTheme="minorEastAsia"/>
          <w:color w:val="000000" w:themeColor="text1"/>
          <w:sz w:val="24"/>
          <w:highlight w:val="none"/>
          <w:lang w:val="zh-CN"/>
        </w:rPr>
        <w:t>.</w:t>
      </w:r>
      <w:r>
        <w:rPr>
          <w:rFonts w:hint="eastAsia" w:cs="宋体" w:asciiTheme="minorEastAsia" w:hAnsiTheme="minorEastAsia" w:eastAsiaTheme="minorEastAsia"/>
          <w:color w:val="000000" w:themeColor="text1"/>
          <w:sz w:val="24"/>
          <w:highlight w:val="none"/>
        </w:rPr>
        <w:t>澄清或者修改的内容可能影响到响应文件编制的，采购人将在提交响应文件接收截止之日5日前，发布澄清或者修改公告，不足5日的，应当顺延提交响应文件接收截止时间。</w:t>
      </w:r>
    </w:p>
    <w:p>
      <w:pPr>
        <w:snapToGrid w:val="0"/>
        <w:spacing w:line="360" w:lineRule="auto"/>
        <w:ind w:firstLine="480" w:firstLineChars="200"/>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5</w:t>
      </w:r>
      <w:r>
        <w:rPr>
          <w:rFonts w:hint="eastAsia" w:cs="宋体" w:asciiTheme="minorEastAsia" w:hAnsiTheme="minorEastAsia" w:eastAsiaTheme="minorEastAsia"/>
          <w:color w:val="000000" w:themeColor="text1"/>
          <w:sz w:val="24"/>
          <w:highlight w:val="none"/>
          <w:lang w:val="zh-CN"/>
        </w:rPr>
        <w:t>.</w:t>
      </w:r>
      <w:r>
        <w:rPr>
          <w:rFonts w:hint="eastAsia" w:cs="宋体" w:asciiTheme="minorEastAsia" w:hAnsiTheme="minorEastAsia" w:eastAsiaTheme="minorEastAsia"/>
          <w:color w:val="000000" w:themeColor="text1"/>
          <w:sz w:val="24"/>
          <w:highlight w:val="none"/>
        </w:rPr>
        <w:t>除非采购人以书面的形式对磋商文件作出澄清、修改及补充，供应商由于对磋商文件的任何推论和误解以及采购人对有关问题的口头解释所造成的后果，均由供应商自负。</w:t>
      </w:r>
    </w:p>
    <w:p>
      <w:pPr>
        <w:snapToGrid w:val="0"/>
        <w:spacing w:line="360" w:lineRule="auto"/>
        <w:ind w:firstLine="480" w:firstLineChars="200"/>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6</w:t>
      </w:r>
      <w:r>
        <w:rPr>
          <w:rFonts w:hint="eastAsia" w:cs="宋体" w:asciiTheme="minorEastAsia" w:hAnsiTheme="minorEastAsia" w:eastAsiaTheme="minorEastAsia"/>
          <w:color w:val="000000" w:themeColor="text1"/>
          <w:sz w:val="24"/>
          <w:highlight w:val="none"/>
          <w:lang w:val="zh-CN"/>
        </w:rPr>
        <w:t>.</w:t>
      </w:r>
      <w:r>
        <w:rPr>
          <w:rFonts w:hint="eastAsia" w:cs="宋体" w:asciiTheme="minorEastAsia" w:hAnsiTheme="minorEastAsia" w:eastAsiaTheme="minorEastAsia"/>
          <w:color w:val="000000" w:themeColor="text1"/>
          <w:sz w:val="24"/>
          <w:highlight w:val="none"/>
        </w:rPr>
        <w:t>采购人视情况组织答疑会。如有产生答疑且对磋商文件内容有修改，采购人将按照本须知有关规定，以书面方式发出。</w:t>
      </w:r>
    </w:p>
    <w:p>
      <w:pPr>
        <w:snapToGrid w:val="0"/>
        <w:spacing w:line="360" w:lineRule="auto"/>
        <w:ind w:firstLine="482" w:firstLineChars="200"/>
        <w:contextualSpacing/>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rPr>
        <w:t>三、磋商项目涉及的现场勘察</w:t>
      </w:r>
    </w:p>
    <w:p>
      <w:pPr>
        <w:snapToGrid w:val="0"/>
        <w:spacing w:line="360" w:lineRule="auto"/>
        <w:ind w:firstLine="480" w:firstLineChars="200"/>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1</w:t>
      </w:r>
      <w:r>
        <w:rPr>
          <w:rFonts w:hint="eastAsia" w:cs="宋体" w:asciiTheme="minorEastAsia" w:hAnsiTheme="minorEastAsia" w:eastAsiaTheme="minorEastAsia"/>
          <w:color w:val="000000" w:themeColor="text1"/>
          <w:sz w:val="24"/>
          <w:highlight w:val="none"/>
          <w:lang w:val="zh-CN"/>
        </w:rPr>
        <w:t>.</w:t>
      </w:r>
      <w:r>
        <w:rPr>
          <w:rFonts w:hint="eastAsia" w:cs="宋体" w:asciiTheme="minorEastAsia" w:hAnsiTheme="minorEastAsia" w:eastAsiaTheme="minorEastAsia"/>
          <w:color w:val="000000" w:themeColor="text1"/>
          <w:sz w:val="24"/>
          <w:highlight w:val="none"/>
        </w:rPr>
        <w:t>磋商文件所提供的项目相关数据仅作参考，根据自身需要，供应商可在磋商文件递交之日前对有关现场和周围环境进行勘察，以获取编制响应文件和签署合同所需的信息。勘察现场所发生的费用由供应商自己承担。</w:t>
      </w:r>
    </w:p>
    <w:p>
      <w:pPr>
        <w:snapToGrid w:val="0"/>
        <w:spacing w:line="360" w:lineRule="auto"/>
        <w:ind w:firstLine="480" w:firstLineChars="200"/>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2</w:t>
      </w:r>
      <w:r>
        <w:rPr>
          <w:rFonts w:hint="eastAsia" w:cs="宋体" w:asciiTheme="minorEastAsia" w:hAnsiTheme="minorEastAsia" w:eastAsiaTheme="minorEastAsia"/>
          <w:color w:val="000000" w:themeColor="text1"/>
          <w:sz w:val="24"/>
          <w:highlight w:val="none"/>
          <w:lang w:val="zh-CN"/>
        </w:rPr>
        <w:t>.</w:t>
      </w:r>
      <w:r>
        <w:rPr>
          <w:rFonts w:hint="eastAsia" w:cs="宋体" w:asciiTheme="minorEastAsia" w:hAnsiTheme="minorEastAsia" w:eastAsiaTheme="minorEastAsia"/>
          <w:color w:val="000000" w:themeColor="text1"/>
          <w:sz w:val="24"/>
          <w:highlight w:val="none"/>
        </w:rPr>
        <w:t>采购人向供应商提供的有关现场的资料和数据，是采购人现有的并认为能使供应商可利用的资料。采购人对供应商由此而做出的推论、理解和结论概不负责。</w:t>
      </w:r>
    </w:p>
    <w:p>
      <w:pPr>
        <w:snapToGrid w:val="0"/>
        <w:spacing w:line="360" w:lineRule="auto"/>
        <w:ind w:firstLine="480" w:firstLineChars="200"/>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3</w:t>
      </w:r>
      <w:r>
        <w:rPr>
          <w:rFonts w:hint="eastAsia" w:cs="宋体" w:asciiTheme="minorEastAsia" w:hAnsiTheme="minorEastAsia" w:eastAsiaTheme="minorEastAsia"/>
          <w:color w:val="000000" w:themeColor="text1"/>
          <w:sz w:val="24"/>
          <w:highlight w:val="none"/>
          <w:lang w:val="zh-CN"/>
        </w:rPr>
        <w:t>.</w:t>
      </w:r>
      <w:r>
        <w:rPr>
          <w:rFonts w:hint="eastAsia" w:cs="宋体" w:asciiTheme="minorEastAsia" w:hAnsiTheme="minorEastAsia" w:eastAsiaTheme="minorEastAsia"/>
          <w:color w:val="000000" w:themeColor="text1"/>
          <w:sz w:val="24"/>
          <w:highlight w:val="none"/>
        </w:rPr>
        <w:t>经采购人允许，供应商可为勘察目的进入采购人的项目现场，但供应商不得因此使采购人承担有关的责任和蒙受损失。供应商应承担勘察现场的责任和风险。</w:t>
      </w:r>
    </w:p>
    <w:p>
      <w:pPr>
        <w:snapToGrid w:val="0"/>
        <w:spacing w:line="360" w:lineRule="auto"/>
        <w:ind w:firstLine="480" w:firstLineChars="200"/>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4</w:t>
      </w:r>
      <w:r>
        <w:rPr>
          <w:rFonts w:hint="eastAsia" w:cs="宋体" w:asciiTheme="minorEastAsia" w:hAnsiTheme="minorEastAsia" w:eastAsiaTheme="minorEastAsia"/>
          <w:color w:val="000000" w:themeColor="text1"/>
          <w:sz w:val="24"/>
          <w:highlight w:val="none"/>
          <w:lang w:val="zh-CN"/>
        </w:rPr>
        <w:t>.</w:t>
      </w:r>
      <w:r>
        <w:rPr>
          <w:rFonts w:hint="eastAsia" w:cs="宋体" w:asciiTheme="minorEastAsia" w:hAnsiTheme="minorEastAsia" w:eastAsiaTheme="minorEastAsia"/>
          <w:color w:val="000000" w:themeColor="text1"/>
          <w:sz w:val="24"/>
          <w:highlight w:val="none"/>
        </w:rPr>
        <w:t>供应商应认真踏勘现场。在现场勘察时，熟悉现场、现场周围交通道路等情况，以获得一切可能影响其投标的直接资料。供应商成交后，不得以不完全了解现场情况为理由而向采购人提出任何索赔的要求，对此采购人不承担任何责任并将不作任何答复与考虑。</w:t>
      </w:r>
    </w:p>
    <w:p>
      <w:pPr>
        <w:autoSpaceDE w:val="0"/>
        <w:autoSpaceDN w:val="0"/>
        <w:adjustRightInd w:val="0"/>
        <w:snapToGrid w:val="0"/>
        <w:spacing w:line="360" w:lineRule="auto"/>
        <w:ind w:firstLine="482" w:firstLineChars="200"/>
        <w:contextualSpacing/>
        <w:rPr>
          <w:rFonts w:cs="宋体" w:asciiTheme="minorEastAsia" w:hAnsiTheme="minorEastAsia" w:eastAsiaTheme="minorEastAsia"/>
          <w:b/>
          <w:bCs/>
          <w:color w:val="000000" w:themeColor="text1"/>
          <w:sz w:val="24"/>
          <w:highlight w:val="none"/>
        </w:rPr>
      </w:pPr>
      <w:r>
        <w:rPr>
          <w:rFonts w:hint="eastAsia" w:cs="宋体" w:asciiTheme="minorEastAsia" w:hAnsiTheme="minorEastAsia" w:eastAsiaTheme="minorEastAsia"/>
          <w:b/>
          <w:bCs/>
          <w:color w:val="000000" w:themeColor="text1"/>
          <w:sz w:val="24"/>
          <w:highlight w:val="none"/>
          <w:lang w:val="zh-CN"/>
        </w:rPr>
        <w:t>四、响应文件的编写、密封及标记</w:t>
      </w:r>
    </w:p>
    <w:p>
      <w:pPr>
        <w:autoSpaceDE w:val="0"/>
        <w:autoSpaceDN w:val="0"/>
        <w:adjustRightInd w:val="0"/>
        <w:snapToGrid w:val="0"/>
        <w:spacing w:line="360" w:lineRule="auto"/>
        <w:ind w:firstLine="482" w:firstLineChars="200"/>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rPr>
        <w:t>（一）响应文件的编写</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1.供应商按“第七部分 响应文件组成”要求编写响应文件。但表格可以按同样格式扩展。除另有规定者外，磋商响应人不得修改。</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2.响应文件规格幅面A4纸（图纸等除外）。</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3.按照磋商文件所规定的内容顺序，统一编制目录，逐页编码，由于编排混乱导致投标文件被误读或查找不到，其责任应当由供应商承担；牢固装订成册，不允许使用活页夹、拉杆夹、文件夹、塑料方便式书脊（插入式或穿孔式）装订。</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4.响应文件不得行间插字、涂改、增删，如修改错漏处，须经响应文件签署人签字并加盖公章。</w:t>
      </w:r>
    </w:p>
    <w:p>
      <w:pPr>
        <w:autoSpaceDE w:val="0"/>
        <w:autoSpaceDN w:val="0"/>
        <w:adjustRightInd w:val="0"/>
        <w:snapToGrid w:val="0"/>
        <w:spacing w:line="360" w:lineRule="auto"/>
        <w:ind w:firstLine="482" w:firstLineChars="200"/>
        <w:contextualSpacing/>
        <w:rPr>
          <w:rFonts w:cs="宋体" w:asciiTheme="minorEastAsia" w:hAnsiTheme="minorEastAsia" w:eastAsiaTheme="minorEastAsia"/>
          <w:b/>
          <w:bCs/>
          <w:color w:val="000000" w:themeColor="text1"/>
          <w:sz w:val="24"/>
          <w:highlight w:val="none"/>
          <w:lang w:val="zh-CN"/>
        </w:rPr>
      </w:pPr>
      <w:r>
        <w:rPr>
          <w:rFonts w:hint="eastAsia" w:cs="宋体" w:asciiTheme="minorEastAsia" w:hAnsiTheme="minorEastAsia" w:eastAsiaTheme="minorEastAsia"/>
          <w:b/>
          <w:bCs/>
          <w:color w:val="000000" w:themeColor="text1"/>
          <w:sz w:val="24"/>
          <w:highlight w:val="none"/>
          <w:lang w:val="zh-CN"/>
        </w:rPr>
        <w:t>（二）响应文件的份数和签署</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1.响应文件由：</w:t>
      </w:r>
      <w:r>
        <w:rPr>
          <w:rFonts w:hint="eastAsia" w:cs="宋体" w:asciiTheme="minorEastAsia" w:hAnsiTheme="minorEastAsia" w:eastAsiaTheme="minorEastAsia"/>
          <w:color w:val="000000" w:themeColor="text1"/>
          <w:sz w:val="24"/>
          <w:highlight w:val="none"/>
          <w:lang w:val="zh-CN"/>
        </w:rPr>
        <w:fldChar w:fldCharType="begin"/>
      </w:r>
      <w:r>
        <w:rPr>
          <w:rFonts w:hint="eastAsia" w:cs="宋体" w:asciiTheme="minorEastAsia" w:hAnsiTheme="minorEastAsia" w:eastAsiaTheme="minorEastAsia"/>
          <w:color w:val="000000" w:themeColor="text1"/>
          <w:sz w:val="24"/>
          <w:highlight w:val="none"/>
          <w:lang w:val="zh-CN"/>
        </w:rPr>
        <w:instrText xml:space="preserve"> = 1 \* GB3 </w:instrText>
      </w:r>
      <w:r>
        <w:rPr>
          <w:rFonts w:hint="eastAsia" w:cs="宋体" w:asciiTheme="minorEastAsia" w:hAnsiTheme="minorEastAsia" w:eastAsiaTheme="minorEastAsia"/>
          <w:color w:val="000000" w:themeColor="text1"/>
          <w:sz w:val="24"/>
          <w:highlight w:val="none"/>
          <w:lang w:val="zh-CN"/>
        </w:rPr>
        <w:fldChar w:fldCharType="separate"/>
      </w:r>
      <w:r>
        <w:rPr>
          <w:rFonts w:hint="eastAsia" w:cs="宋体" w:asciiTheme="minorEastAsia" w:hAnsiTheme="minorEastAsia" w:eastAsiaTheme="minorEastAsia"/>
          <w:color w:val="000000" w:themeColor="text1"/>
          <w:sz w:val="24"/>
          <w:highlight w:val="none"/>
          <w:lang w:val="zh-CN"/>
        </w:rPr>
        <w:t>①</w:t>
      </w:r>
      <w:r>
        <w:rPr>
          <w:rFonts w:hint="eastAsia" w:cs="宋体" w:asciiTheme="minorEastAsia" w:hAnsiTheme="minorEastAsia" w:eastAsiaTheme="minorEastAsia"/>
          <w:color w:val="000000" w:themeColor="text1"/>
          <w:sz w:val="24"/>
          <w:highlight w:val="none"/>
          <w:lang w:val="zh-CN"/>
        </w:rPr>
        <w:fldChar w:fldCharType="end"/>
      </w:r>
      <w:r>
        <w:rPr>
          <w:rFonts w:hint="eastAsia" w:cs="宋体" w:asciiTheme="minorEastAsia" w:hAnsiTheme="minorEastAsia" w:eastAsiaTheme="minorEastAsia"/>
          <w:color w:val="000000" w:themeColor="text1"/>
          <w:sz w:val="24"/>
          <w:highlight w:val="none"/>
          <w:lang w:val="zh-CN"/>
        </w:rPr>
        <w:t>资格审查、</w:t>
      </w:r>
      <w:r>
        <w:rPr>
          <w:rFonts w:hint="eastAsia" w:cs="仿宋_GB2312" w:asciiTheme="minorEastAsia" w:hAnsiTheme="minorEastAsia" w:eastAsiaTheme="minorEastAsia"/>
          <w:color w:val="000000" w:themeColor="text1"/>
          <w:sz w:val="24"/>
          <w:highlight w:val="none"/>
          <w:lang w:val="zh-CN"/>
        </w:rPr>
        <w:fldChar w:fldCharType="begin"/>
      </w:r>
      <w:r>
        <w:rPr>
          <w:rFonts w:hint="eastAsia" w:cs="仿宋_GB2312" w:asciiTheme="minorEastAsia" w:hAnsiTheme="minorEastAsia" w:eastAsiaTheme="minorEastAsia"/>
          <w:color w:val="000000" w:themeColor="text1"/>
          <w:sz w:val="24"/>
          <w:highlight w:val="none"/>
          <w:lang w:val="zh-CN"/>
        </w:rPr>
        <w:instrText xml:space="preserve"> = 2 \* GB3 </w:instrText>
      </w:r>
      <w:r>
        <w:rPr>
          <w:rFonts w:hint="eastAsia" w:cs="仿宋_GB2312" w:asciiTheme="minorEastAsia" w:hAnsiTheme="minorEastAsia" w:eastAsiaTheme="minorEastAsia"/>
          <w:color w:val="000000" w:themeColor="text1"/>
          <w:sz w:val="24"/>
          <w:highlight w:val="none"/>
          <w:lang w:val="zh-CN"/>
        </w:rPr>
        <w:fldChar w:fldCharType="separate"/>
      </w:r>
      <w:r>
        <w:rPr>
          <w:rFonts w:hint="eastAsia" w:cs="仿宋_GB2312" w:asciiTheme="minorEastAsia" w:hAnsiTheme="minorEastAsia" w:eastAsiaTheme="minorEastAsia"/>
          <w:color w:val="000000" w:themeColor="text1"/>
          <w:sz w:val="24"/>
          <w:highlight w:val="none"/>
          <w:lang w:val="zh-CN"/>
        </w:rPr>
        <w:t>②</w:t>
      </w:r>
      <w:r>
        <w:rPr>
          <w:rFonts w:hint="eastAsia" w:cs="仿宋_GB2312" w:asciiTheme="minorEastAsia" w:hAnsiTheme="minorEastAsia" w:eastAsiaTheme="minorEastAsia"/>
          <w:color w:val="000000" w:themeColor="text1"/>
          <w:sz w:val="24"/>
          <w:highlight w:val="none"/>
          <w:lang w:val="zh-CN"/>
        </w:rPr>
        <w:fldChar w:fldCharType="end"/>
      </w:r>
      <w:r>
        <w:rPr>
          <w:rFonts w:hint="eastAsia" w:cs="仿宋_GB2312" w:asciiTheme="minorEastAsia" w:hAnsiTheme="minorEastAsia" w:eastAsiaTheme="minorEastAsia"/>
          <w:color w:val="000000" w:themeColor="text1"/>
          <w:sz w:val="24"/>
          <w:highlight w:val="none"/>
          <w:lang w:val="zh-CN"/>
        </w:rPr>
        <w:t>商务技术响应文件、③价格响应文件、④电子</w:t>
      </w:r>
      <w:r>
        <w:rPr>
          <w:rFonts w:hint="eastAsia" w:cs="仿宋_GB2312" w:asciiTheme="minorEastAsia" w:hAnsiTheme="minorEastAsia" w:eastAsiaTheme="minorEastAsia"/>
          <w:color w:val="000000" w:themeColor="text1"/>
          <w:sz w:val="24"/>
          <w:highlight w:val="none"/>
        </w:rPr>
        <w:t>版响应</w:t>
      </w:r>
      <w:r>
        <w:rPr>
          <w:rFonts w:hint="eastAsia" w:cs="仿宋_GB2312" w:asciiTheme="minorEastAsia" w:hAnsiTheme="minorEastAsia" w:eastAsiaTheme="minorEastAsia"/>
          <w:color w:val="000000" w:themeColor="text1"/>
          <w:sz w:val="24"/>
          <w:highlight w:val="none"/>
          <w:lang w:val="zh-CN"/>
        </w:rPr>
        <w:t>文件共</w:t>
      </w:r>
      <w:r>
        <w:rPr>
          <w:rFonts w:cs="仿宋_GB2312" w:asciiTheme="minorEastAsia" w:hAnsiTheme="minorEastAsia" w:eastAsiaTheme="minorEastAsia"/>
          <w:color w:val="000000" w:themeColor="text1"/>
          <w:sz w:val="24"/>
          <w:highlight w:val="none"/>
          <w:lang w:val="zh-CN"/>
        </w:rPr>
        <w:t>4</w:t>
      </w:r>
      <w:r>
        <w:rPr>
          <w:rFonts w:hint="eastAsia" w:cs="仿宋_GB2312" w:asciiTheme="minorEastAsia" w:hAnsiTheme="minorEastAsia" w:eastAsiaTheme="minorEastAsia"/>
          <w:color w:val="000000" w:themeColor="text1"/>
          <w:sz w:val="24"/>
          <w:highlight w:val="none"/>
          <w:lang w:val="zh-CN"/>
        </w:rPr>
        <w:t>部分组成（以下由文件序号代称）。</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2.纸质响应文件（</w:t>
      </w:r>
      <w:r>
        <w:rPr>
          <w:rFonts w:hint="eastAsia" w:cs="宋体" w:asciiTheme="minorEastAsia" w:hAnsiTheme="minorEastAsia" w:eastAsiaTheme="minorEastAsia"/>
          <w:color w:val="000000" w:themeColor="text1"/>
          <w:sz w:val="24"/>
          <w:highlight w:val="none"/>
        </w:rPr>
        <w:t>即</w:t>
      </w:r>
      <w:r>
        <w:rPr>
          <w:rFonts w:hint="eastAsia" w:cs="宋体" w:asciiTheme="minorEastAsia" w:hAnsiTheme="minorEastAsia" w:eastAsiaTheme="minorEastAsia"/>
          <w:color w:val="000000" w:themeColor="text1"/>
          <w:sz w:val="24"/>
          <w:highlight w:val="none"/>
          <w:lang w:val="zh-CN"/>
        </w:rPr>
        <w:fldChar w:fldCharType="begin"/>
      </w:r>
      <w:r>
        <w:rPr>
          <w:rFonts w:hint="eastAsia" w:cs="宋体" w:asciiTheme="minorEastAsia" w:hAnsiTheme="minorEastAsia" w:eastAsiaTheme="minorEastAsia"/>
          <w:color w:val="000000" w:themeColor="text1"/>
          <w:sz w:val="24"/>
          <w:highlight w:val="none"/>
          <w:lang w:val="zh-CN"/>
        </w:rPr>
        <w:instrText xml:space="preserve"> = 1 \* GB3 </w:instrText>
      </w:r>
      <w:r>
        <w:rPr>
          <w:rFonts w:hint="eastAsia" w:cs="宋体" w:asciiTheme="minorEastAsia" w:hAnsiTheme="minorEastAsia" w:eastAsiaTheme="minorEastAsia"/>
          <w:color w:val="000000" w:themeColor="text1"/>
          <w:sz w:val="24"/>
          <w:highlight w:val="none"/>
          <w:lang w:val="zh-CN"/>
        </w:rPr>
        <w:fldChar w:fldCharType="separate"/>
      </w:r>
      <w:r>
        <w:rPr>
          <w:rFonts w:hint="eastAsia" w:cs="宋体" w:asciiTheme="minorEastAsia" w:hAnsiTheme="minorEastAsia" w:eastAsiaTheme="minorEastAsia"/>
          <w:color w:val="000000" w:themeColor="text1"/>
          <w:sz w:val="24"/>
          <w:highlight w:val="none"/>
          <w:lang w:val="zh-CN"/>
        </w:rPr>
        <w:t>①</w:t>
      </w:r>
      <w:r>
        <w:rPr>
          <w:rFonts w:hint="eastAsia" w:cs="宋体" w:asciiTheme="minorEastAsia" w:hAnsiTheme="minorEastAsia" w:eastAsiaTheme="minorEastAsia"/>
          <w:color w:val="000000" w:themeColor="text1"/>
          <w:sz w:val="24"/>
          <w:highlight w:val="none"/>
          <w:lang w:val="zh-CN"/>
        </w:rPr>
        <w:fldChar w:fldCharType="end"/>
      </w:r>
      <w:r>
        <w:rPr>
          <w:rFonts w:hint="eastAsia" w:cs="宋体" w:asciiTheme="minorEastAsia" w:hAnsiTheme="minorEastAsia" w:eastAsiaTheme="minorEastAsia"/>
          <w:color w:val="000000" w:themeColor="text1"/>
          <w:sz w:val="24"/>
          <w:highlight w:val="none"/>
          <w:lang w:val="zh-CN"/>
        </w:rPr>
        <w:t>资格审查、</w:t>
      </w:r>
      <w:r>
        <w:rPr>
          <w:rFonts w:hint="eastAsia" w:cs="仿宋_GB2312" w:asciiTheme="minorEastAsia" w:hAnsiTheme="minorEastAsia" w:eastAsiaTheme="minorEastAsia"/>
          <w:color w:val="000000" w:themeColor="text1"/>
          <w:sz w:val="24"/>
          <w:highlight w:val="none"/>
          <w:lang w:val="zh-CN"/>
        </w:rPr>
        <w:fldChar w:fldCharType="begin"/>
      </w:r>
      <w:r>
        <w:rPr>
          <w:rFonts w:hint="eastAsia" w:cs="仿宋_GB2312" w:asciiTheme="minorEastAsia" w:hAnsiTheme="minorEastAsia" w:eastAsiaTheme="minorEastAsia"/>
          <w:color w:val="000000" w:themeColor="text1"/>
          <w:sz w:val="24"/>
          <w:highlight w:val="none"/>
          <w:lang w:val="zh-CN"/>
        </w:rPr>
        <w:instrText xml:space="preserve"> = 2 \* GB3 </w:instrText>
      </w:r>
      <w:r>
        <w:rPr>
          <w:rFonts w:hint="eastAsia" w:cs="仿宋_GB2312" w:asciiTheme="minorEastAsia" w:hAnsiTheme="minorEastAsia" w:eastAsiaTheme="minorEastAsia"/>
          <w:color w:val="000000" w:themeColor="text1"/>
          <w:sz w:val="24"/>
          <w:highlight w:val="none"/>
          <w:lang w:val="zh-CN"/>
        </w:rPr>
        <w:fldChar w:fldCharType="separate"/>
      </w:r>
      <w:r>
        <w:rPr>
          <w:rFonts w:hint="eastAsia" w:cs="仿宋_GB2312" w:asciiTheme="minorEastAsia" w:hAnsiTheme="minorEastAsia" w:eastAsiaTheme="minorEastAsia"/>
          <w:color w:val="000000" w:themeColor="text1"/>
          <w:sz w:val="24"/>
          <w:highlight w:val="none"/>
          <w:lang w:val="zh-CN"/>
        </w:rPr>
        <w:t>②</w:t>
      </w:r>
      <w:r>
        <w:rPr>
          <w:rFonts w:hint="eastAsia" w:cs="仿宋_GB2312" w:asciiTheme="minorEastAsia" w:hAnsiTheme="minorEastAsia" w:eastAsiaTheme="minorEastAsia"/>
          <w:color w:val="000000" w:themeColor="text1"/>
          <w:sz w:val="24"/>
          <w:highlight w:val="none"/>
          <w:lang w:val="zh-CN"/>
        </w:rPr>
        <w:fldChar w:fldCharType="end"/>
      </w:r>
      <w:r>
        <w:rPr>
          <w:rFonts w:hint="eastAsia" w:cs="仿宋_GB2312" w:asciiTheme="minorEastAsia" w:hAnsiTheme="minorEastAsia" w:eastAsiaTheme="minorEastAsia"/>
          <w:color w:val="000000" w:themeColor="text1"/>
          <w:sz w:val="24"/>
          <w:highlight w:val="none"/>
          <w:lang w:val="zh-CN"/>
        </w:rPr>
        <w:t>商务技术文件、③价格响应文件，</w:t>
      </w:r>
      <w:r>
        <w:rPr>
          <w:rFonts w:hint="eastAsia" w:cs="仿宋_GB2312" w:asciiTheme="minorEastAsia" w:hAnsiTheme="minorEastAsia" w:eastAsiaTheme="minorEastAsia"/>
          <w:color w:val="000000" w:themeColor="text1"/>
          <w:sz w:val="24"/>
          <w:highlight w:val="none"/>
        </w:rPr>
        <w:t>下同</w:t>
      </w:r>
      <w:r>
        <w:rPr>
          <w:rFonts w:hint="eastAsia" w:cs="宋体" w:asciiTheme="minorEastAsia" w:hAnsiTheme="minorEastAsia" w:eastAsiaTheme="minorEastAsia"/>
          <w:color w:val="000000" w:themeColor="text1"/>
          <w:sz w:val="24"/>
          <w:highlight w:val="none"/>
          <w:lang w:val="zh-CN"/>
        </w:rPr>
        <w:t>）均为一式叁份，其中“正本”壹份和“副本”贰份。电子</w:t>
      </w:r>
      <w:r>
        <w:rPr>
          <w:rFonts w:hint="eastAsia" w:cs="宋体" w:asciiTheme="minorEastAsia" w:hAnsiTheme="minorEastAsia" w:eastAsiaTheme="minorEastAsia"/>
          <w:color w:val="000000" w:themeColor="text1"/>
          <w:sz w:val="24"/>
          <w:highlight w:val="none"/>
        </w:rPr>
        <w:t>版响应</w:t>
      </w:r>
      <w:r>
        <w:rPr>
          <w:rFonts w:hint="eastAsia" w:cs="宋体" w:asciiTheme="minorEastAsia" w:hAnsiTheme="minorEastAsia" w:eastAsiaTheme="minorEastAsia"/>
          <w:color w:val="000000" w:themeColor="text1"/>
          <w:sz w:val="24"/>
          <w:highlight w:val="none"/>
          <w:lang w:val="zh-CN"/>
        </w:rPr>
        <w:t>文件1份（具体要求详见第七部分响应文件组成）。</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3.在每份纸质响应文件上要明确标注项目名称、对应的响应文件名称、供应商的全称、日期、“正本”、“副本”字样。“正本”和“副本”若有差异，概以“正本”为准。</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4.响应文件中的所有“正本”，其正文内容须按磋商文件要求由供应商法定代表人或被授权人签字（或盖章）并加盖单位公章。“副本”可复印，但须加盖单位公章。</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5.电子版响应文件</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电子版响应文件即为上述</w:t>
      </w:r>
      <w:r>
        <w:rPr>
          <w:rFonts w:hint="eastAsia" w:cs="宋体" w:asciiTheme="minorEastAsia" w:hAnsiTheme="minorEastAsia" w:eastAsiaTheme="minorEastAsia"/>
          <w:color w:val="000000" w:themeColor="text1"/>
          <w:sz w:val="24"/>
          <w:highlight w:val="none"/>
          <w:lang w:val="zh-CN"/>
        </w:rPr>
        <w:fldChar w:fldCharType="begin"/>
      </w:r>
      <w:r>
        <w:rPr>
          <w:rFonts w:hint="eastAsia" w:cs="宋体" w:asciiTheme="minorEastAsia" w:hAnsiTheme="minorEastAsia" w:eastAsiaTheme="minorEastAsia"/>
          <w:color w:val="000000" w:themeColor="text1"/>
          <w:sz w:val="24"/>
          <w:highlight w:val="none"/>
          <w:lang w:val="zh-CN"/>
        </w:rPr>
        <w:instrText xml:space="preserve"> = 1 \* GB3 </w:instrText>
      </w:r>
      <w:r>
        <w:rPr>
          <w:rFonts w:hint="eastAsia" w:cs="宋体" w:asciiTheme="minorEastAsia" w:hAnsiTheme="minorEastAsia" w:eastAsiaTheme="minorEastAsia"/>
          <w:color w:val="000000" w:themeColor="text1"/>
          <w:sz w:val="24"/>
          <w:highlight w:val="none"/>
          <w:lang w:val="zh-CN"/>
        </w:rPr>
        <w:fldChar w:fldCharType="separate"/>
      </w:r>
      <w:r>
        <w:rPr>
          <w:rFonts w:hint="eastAsia" w:cs="宋体" w:asciiTheme="minorEastAsia" w:hAnsiTheme="minorEastAsia" w:eastAsiaTheme="minorEastAsia"/>
          <w:color w:val="000000" w:themeColor="text1"/>
          <w:sz w:val="24"/>
          <w:highlight w:val="none"/>
          <w:lang w:val="zh-CN"/>
        </w:rPr>
        <w:t>①</w:t>
      </w:r>
      <w:r>
        <w:rPr>
          <w:rFonts w:hint="eastAsia" w:cs="宋体" w:asciiTheme="minorEastAsia" w:hAnsiTheme="minorEastAsia" w:eastAsiaTheme="minorEastAsia"/>
          <w:color w:val="000000" w:themeColor="text1"/>
          <w:sz w:val="24"/>
          <w:highlight w:val="none"/>
          <w:lang w:val="zh-CN"/>
        </w:rPr>
        <w:fldChar w:fldCharType="end"/>
      </w:r>
      <w:r>
        <w:rPr>
          <w:rFonts w:hint="eastAsia" w:cs="宋体" w:asciiTheme="minorEastAsia" w:hAnsiTheme="minorEastAsia" w:eastAsiaTheme="minorEastAsia"/>
          <w:color w:val="000000" w:themeColor="text1"/>
          <w:sz w:val="24"/>
          <w:highlight w:val="none"/>
          <w:lang w:val="zh-CN"/>
        </w:rPr>
        <w:t>资格审查、</w:t>
      </w:r>
      <w:r>
        <w:rPr>
          <w:rFonts w:hint="eastAsia" w:cs="宋体" w:asciiTheme="minorEastAsia" w:hAnsiTheme="minorEastAsia" w:eastAsiaTheme="minorEastAsia"/>
          <w:color w:val="000000" w:themeColor="text1"/>
          <w:sz w:val="24"/>
          <w:highlight w:val="none"/>
          <w:lang w:val="zh-CN"/>
        </w:rPr>
        <w:fldChar w:fldCharType="begin"/>
      </w:r>
      <w:r>
        <w:rPr>
          <w:rFonts w:hint="eastAsia" w:cs="宋体" w:asciiTheme="minorEastAsia" w:hAnsiTheme="minorEastAsia" w:eastAsiaTheme="minorEastAsia"/>
          <w:color w:val="000000" w:themeColor="text1"/>
          <w:sz w:val="24"/>
          <w:highlight w:val="none"/>
          <w:lang w:val="zh-CN"/>
        </w:rPr>
        <w:instrText xml:space="preserve"> = 2 \* GB3 </w:instrText>
      </w:r>
      <w:r>
        <w:rPr>
          <w:rFonts w:hint="eastAsia" w:cs="宋体" w:asciiTheme="minorEastAsia" w:hAnsiTheme="minorEastAsia" w:eastAsiaTheme="minorEastAsia"/>
          <w:color w:val="000000" w:themeColor="text1"/>
          <w:sz w:val="24"/>
          <w:highlight w:val="none"/>
          <w:lang w:val="zh-CN"/>
        </w:rPr>
        <w:fldChar w:fldCharType="separate"/>
      </w:r>
      <w:r>
        <w:rPr>
          <w:rFonts w:hint="eastAsia" w:cs="宋体" w:asciiTheme="minorEastAsia" w:hAnsiTheme="minorEastAsia" w:eastAsiaTheme="minorEastAsia"/>
          <w:color w:val="000000" w:themeColor="text1"/>
          <w:sz w:val="24"/>
          <w:highlight w:val="none"/>
          <w:lang w:val="zh-CN"/>
        </w:rPr>
        <w:t>②</w:t>
      </w:r>
      <w:r>
        <w:rPr>
          <w:rFonts w:hint="eastAsia" w:cs="宋体" w:asciiTheme="minorEastAsia" w:hAnsiTheme="minorEastAsia" w:eastAsiaTheme="minorEastAsia"/>
          <w:color w:val="000000" w:themeColor="text1"/>
          <w:sz w:val="24"/>
          <w:highlight w:val="none"/>
          <w:lang w:val="zh-CN"/>
        </w:rPr>
        <w:fldChar w:fldCharType="end"/>
      </w:r>
      <w:r>
        <w:rPr>
          <w:rFonts w:hint="eastAsia" w:cs="宋体" w:asciiTheme="minorEastAsia" w:hAnsiTheme="minorEastAsia" w:eastAsiaTheme="minorEastAsia"/>
          <w:color w:val="000000" w:themeColor="text1"/>
          <w:sz w:val="24"/>
          <w:highlight w:val="none"/>
          <w:lang w:val="zh-CN"/>
        </w:rPr>
        <w:t>商务技术文件、③价格响应文件签字盖章后纸质版响应文件的扫描件，全部内容均存入一份U盘即可。</w:t>
      </w:r>
    </w:p>
    <w:p>
      <w:pPr>
        <w:autoSpaceDE w:val="0"/>
        <w:autoSpaceDN w:val="0"/>
        <w:adjustRightInd w:val="0"/>
        <w:snapToGrid w:val="0"/>
        <w:spacing w:line="360" w:lineRule="auto"/>
        <w:ind w:firstLine="482" w:firstLineChars="200"/>
        <w:contextualSpacing/>
        <w:jc w:val="left"/>
        <w:rPr>
          <w:rFonts w:cs="宋体" w:asciiTheme="minorEastAsia" w:hAnsiTheme="minorEastAsia" w:eastAsiaTheme="minorEastAsia"/>
          <w:b/>
          <w:bCs/>
          <w:color w:val="000000" w:themeColor="text1"/>
          <w:sz w:val="24"/>
          <w:highlight w:val="none"/>
          <w:lang w:val="zh-CN"/>
        </w:rPr>
      </w:pPr>
      <w:r>
        <w:rPr>
          <w:rFonts w:hint="eastAsia" w:cs="宋体" w:asciiTheme="minorEastAsia" w:hAnsiTheme="minorEastAsia" w:eastAsiaTheme="minorEastAsia"/>
          <w:b/>
          <w:bCs/>
          <w:color w:val="000000" w:themeColor="text1"/>
          <w:sz w:val="24"/>
          <w:highlight w:val="none"/>
          <w:lang w:val="zh-CN"/>
        </w:rPr>
        <w:t>（三）响应文件的密封及标记</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b/>
          <w:bCs/>
          <w:color w:val="000000" w:themeColor="text1"/>
          <w:sz w:val="24"/>
          <w:highlight w:val="none"/>
          <w:u w:val="double"/>
          <w:lang w:val="zh-CN"/>
        </w:rPr>
      </w:pPr>
      <w:r>
        <w:rPr>
          <w:rFonts w:hint="eastAsia" w:cs="宋体" w:asciiTheme="minorEastAsia" w:hAnsiTheme="minorEastAsia" w:eastAsiaTheme="minorEastAsia"/>
          <w:color w:val="000000" w:themeColor="text1"/>
          <w:sz w:val="24"/>
          <w:highlight w:val="none"/>
          <w:lang w:val="zh-CN"/>
        </w:rPr>
        <w:t>1.供应商须将本项目响应文件：</w:t>
      </w:r>
      <w:r>
        <w:rPr>
          <w:rFonts w:hint="eastAsia" w:cs="仿宋_GB2312" w:asciiTheme="minorEastAsia" w:hAnsiTheme="minorEastAsia" w:eastAsiaTheme="minorEastAsia"/>
          <w:b/>
          <w:bCs/>
          <w:color w:val="000000" w:themeColor="text1"/>
          <w:sz w:val="24"/>
          <w:highlight w:val="none"/>
          <w:u w:val="double"/>
          <w:lang w:val="zh-CN"/>
        </w:rPr>
        <w:fldChar w:fldCharType="begin"/>
      </w:r>
      <w:r>
        <w:rPr>
          <w:rFonts w:cs="仿宋_GB2312" w:asciiTheme="minorEastAsia" w:hAnsiTheme="minorEastAsia" w:eastAsiaTheme="minorEastAsia"/>
          <w:b/>
          <w:bCs/>
          <w:color w:val="000000" w:themeColor="text1"/>
          <w:sz w:val="24"/>
          <w:highlight w:val="none"/>
          <w:u w:val="double"/>
          <w:lang w:val="zh-CN"/>
        </w:rPr>
        <w:instrText xml:space="preserve"> = 1 \* GB3 </w:instrText>
      </w:r>
      <w:r>
        <w:rPr>
          <w:rFonts w:hint="eastAsia" w:cs="仿宋_GB2312" w:asciiTheme="minorEastAsia" w:hAnsiTheme="minorEastAsia" w:eastAsiaTheme="minorEastAsia"/>
          <w:b/>
          <w:bCs/>
          <w:color w:val="000000" w:themeColor="text1"/>
          <w:sz w:val="24"/>
          <w:highlight w:val="none"/>
          <w:u w:val="double"/>
          <w:lang w:val="zh-CN"/>
        </w:rPr>
        <w:fldChar w:fldCharType="separate"/>
      </w:r>
      <w:r>
        <w:rPr>
          <w:rFonts w:hint="eastAsia" w:cs="仿宋_GB2312" w:asciiTheme="minorEastAsia" w:hAnsiTheme="minorEastAsia" w:eastAsiaTheme="minorEastAsia"/>
          <w:b/>
          <w:bCs/>
          <w:color w:val="000000" w:themeColor="text1"/>
          <w:sz w:val="24"/>
          <w:highlight w:val="none"/>
          <w:u w:val="double"/>
          <w:lang w:val="zh-CN"/>
        </w:rPr>
        <w:t>①</w:t>
      </w:r>
      <w:r>
        <w:rPr>
          <w:rFonts w:hint="eastAsia" w:cs="仿宋_GB2312" w:asciiTheme="minorEastAsia" w:hAnsiTheme="minorEastAsia" w:eastAsiaTheme="minorEastAsia"/>
          <w:b/>
          <w:bCs/>
          <w:color w:val="000000" w:themeColor="text1"/>
          <w:sz w:val="24"/>
          <w:highlight w:val="none"/>
          <w:u w:val="double"/>
          <w:lang w:val="zh-CN"/>
        </w:rPr>
        <w:fldChar w:fldCharType="end"/>
      </w:r>
      <w:r>
        <w:rPr>
          <w:rFonts w:hint="eastAsia" w:cs="仿宋_GB2312" w:asciiTheme="minorEastAsia" w:hAnsiTheme="minorEastAsia" w:eastAsiaTheme="minorEastAsia"/>
          <w:b/>
          <w:bCs/>
          <w:color w:val="000000" w:themeColor="text1"/>
          <w:sz w:val="24"/>
          <w:highlight w:val="none"/>
          <w:u w:val="double"/>
          <w:lang w:val="zh-CN"/>
        </w:rPr>
        <w:t>、</w:t>
      </w:r>
      <w:r>
        <w:rPr>
          <w:rFonts w:hint="eastAsia" w:cs="仿宋_GB2312" w:asciiTheme="minorEastAsia" w:hAnsiTheme="minorEastAsia" w:eastAsiaTheme="minorEastAsia"/>
          <w:b/>
          <w:bCs/>
          <w:color w:val="000000" w:themeColor="text1"/>
          <w:sz w:val="24"/>
          <w:highlight w:val="none"/>
          <w:u w:val="double"/>
          <w:lang w:val="zh-CN"/>
        </w:rPr>
        <w:fldChar w:fldCharType="begin"/>
      </w:r>
      <w:r>
        <w:rPr>
          <w:rFonts w:cs="仿宋_GB2312" w:asciiTheme="minorEastAsia" w:hAnsiTheme="minorEastAsia" w:eastAsiaTheme="minorEastAsia"/>
          <w:b/>
          <w:bCs/>
          <w:color w:val="000000" w:themeColor="text1"/>
          <w:sz w:val="24"/>
          <w:highlight w:val="none"/>
          <w:u w:val="double"/>
          <w:lang w:val="zh-CN"/>
        </w:rPr>
        <w:instrText xml:space="preserve"> = 2 \* GB3 </w:instrText>
      </w:r>
      <w:r>
        <w:rPr>
          <w:rFonts w:hint="eastAsia" w:cs="仿宋_GB2312" w:asciiTheme="minorEastAsia" w:hAnsiTheme="minorEastAsia" w:eastAsiaTheme="minorEastAsia"/>
          <w:b/>
          <w:bCs/>
          <w:color w:val="000000" w:themeColor="text1"/>
          <w:sz w:val="24"/>
          <w:highlight w:val="none"/>
          <w:u w:val="double"/>
          <w:lang w:val="zh-CN"/>
        </w:rPr>
        <w:fldChar w:fldCharType="separate"/>
      </w:r>
      <w:r>
        <w:rPr>
          <w:rFonts w:hint="eastAsia" w:cs="仿宋_GB2312" w:asciiTheme="minorEastAsia" w:hAnsiTheme="minorEastAsia" w:eastAsiaTheme="minorEastAsia"/>
          <w:b/>
          <w:bCs/>
          <w:color w:val="000000" w:themeColor="text1"/>
          <w:sz w:val="24"/>
          <w:highlight w:val="none"/>
          <w:u w:val="double"/>
          <w:lang w:val="zh-CN"/>
        </w:rPr>
        <w:t>②</w:t>
      </w:r>
      <w:r>
        <w:rPr>
          <w:rFonts w:hint="eastAsia" w:cs="仿宋_GB2312" w:asciiTheme="minorEastAsia" w:hAnsiTheme="minorEastAsia" w:eastAsiaTheme="minorEastAsia"/>
          <w:b/>
          <w:bCs/>
          <w:color w:val="000000" w:themeColor="text1"/>
          <w:sz w:val="24"/>
          <w:highlight w:val="none"/>
          <w:u w:val="double"/>
          <w:lang w:val="zh-CN"/>
        </w:rPr>
        <w:fldChar w:fldCharType="end"/>
      </w:r>
      <w:r>
        <w:rPr>
          <w:rFonts w:hint="eastAsia" w:cs="仿宋_GB2312" w:asciiTheme="minorEastAsia" w:hAnsiTheme="minorEastAsia" w:eastAsiaTheme="minorEastAsia"/>
          <w:b/>
          <w:bCs/>
          <w:color w:val="000000" w:themeColor="text1"/>
          <w:sz w:val="24"/>
          <w:highlight w:val="none"/>
          <w:u w:val="double"/>
          <w:lang w:val="zh-CN"/>
        </w:rPr>
        <w:t>单独密封；④密封至③的封袋内。</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2.供应商可将响应文件正副本统一密封或分别密封，如正本和副本分别密封的，应在封袋或封箱上标明正、副本字样。</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b/>
          <w:bCs/>
          <w:color w:val="000000" w:themeColor="text1"/>
          <w:sz w:val="24"/>
          <w:highlight w:val="none"/>
          <w:u w:val="double"/>
          <w:lang w:val="zh-CN"/>
        </w:rPr>
      </w:pPr>
      <w:r>
        <w:rPr>
          <w:rFonts w:hint="eastAsia" w:cs="宋体" w:asciiTheme="minorEastAsia" w:hAnsiTheme="minorEastAsia" w:eastAsiaTheme="minorEastAsia"/>
          <w:color w:val="000000" w:themeColor="text1"/>
          <w:sz w:val="24"/>
          <w:highlight w:val="none"/>
          <w:lang w:val="zh-CN"/>
        </w:rPr>
        <w:t>3.密封后，应在封袋或封箱上明确标注</w:t>
      </w:r>
      <w:r>
        <w:rPr>
          <w:rFonts w:hint="eastAsia" w:cs="宋体" w:asciiTheme="minorEastAsia" w:hAnsiTheme="minorEastAsia" w:eastAsiaTheme="minorEastAsia"/>
          <w:b/>
          <w:bCs/>
          <w:color w:val="000000" w:themeColor="text1"/>
          <w:sz w:val="24"/>
          <w:highlight w:val="none"/>
          <w:u w:val="double"/>
          <w:lang w:val="zh-CN"/>
        </w:rPr>
        <w:t>磋商项目名称、响应文件各自对应的名称、供应商的全称及日期。</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b/>
          <w:bCs/>
          <w:color w:val="000000" w:themeColor="text1"/>
          <w:sz w:val="24"/>
          <w:highlight w:val="none"/>
          <w:u w:val="double"/>
          <w:lang w:val="zh-CN"/>
        </w:rPr>
      </w:pPr>
      <w:r>
        <w:rPr>
          <w:rFonts w:hint="eastAsia" w:cs="宋体" w:asciiTheme="minorEastAsia" w:hAnsiTheme="minorEastAsia" w:eastAsiaTheme="minorEastAsia"/>
          <w:color w:val="000000" w:themeColor="text1"/>
          <w:sz w:val="24"/>
          <w:highlight w:val="none"/>
          <w:lang w:val="zh-CN"/>
        </w:rPr>
        <w:t>4.</w:t>
      </w:r>
      <w:r>
        <w:rPr>
          <w:rFonts w:hint="eastAsia" w:cs="宋体" w:asciiTheme="minorEastAsia" w:hAnsiTheme="minorEastAsia" w:eastAsiaTheme="minorEastAsia"/>
          <w:b/>
          <w:bCs/>
          <w:color w:val="000000" w:themeColor="text1"/>
          <w:sz w:val="24"/>
          <w:highlight w:val="none"/>
          <w:u w:val="double"/>
          <w:lang w:val="zh-CN"/>
        </w:rPr>
        <w:t>在边缝处加盖供应商公章或骑缝签字。</w:t>
      </w:r>
    </w:p>
    <w:p>
      <w:pPr>
        <w:autoSpaceDE w:val="0"/>
        <w:autoSpaceDN w:val="0"/>
        <w:adjustRightInd w:val="0"/>
        <w:spacing w:line="360" w:lineRule="auto"/>
        <w:ind w:firstLine="480" w:firstLineChars="200"/>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5.采购人将拒绝接收未按照磋商文件要求密封的响应文件。</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【特别提醒】响应文件中</w:t>
      </w:r>
      <w:r>
        <w:rPr>
          <w:rFonts w:hint="eastAsia" w:cs="宋体" w:asciiTheme="minorEastAsia" w:hAnsiTheme="minorEastAsia" w:eastAsiaTheme="minorEastAsia"/>
          <w:color w:val="000000" w:themeColor="text1"/>
          <w:sz w:val="24"/>
          <w:highlight w:val="none"/>
          <w:lang w:val="zh-CN"/>
        </w:rPr>
        <w:fldChar w:fldCharType="begin"/>
      </w:r>
      <w:r>
        <w:rPr>
          <w:rFonts w:hint="eastAsia" w:cs="宋体" w:asciiTheme="minorEastAsia" w:hAnsiTheme="minorEastAsia" w:eastAsiaTheme="minorEastAsia"/>
          <w:color w:val="000000" w:themeColor="text1"/>
          <w:sz w:val="24"/>
          <w:highlight w:val="none"/>
          <w:lang w:val="zh-CN"/>
        </w:rPr>
        <w:instrText xml:space="preserve"> = 1 \* GB3 </w:instrText>
      </w:r>
      <w:r>
        <w:rPr>
          <w:rFonts w:hint="eastAsia" w:cs="宋体" w:asciiTheme="minorEastAsia" w:hAnsiTheme="minorEastAsia" w:eastAsiaTheme="minorEastAsia"/>
          <w:color w:val="000000" w:themeColor="text1"/>
          <w:sz w:val="24"/>
          <w:highlight w:val="none"/>
          <w:lang w:val="zh-CN"/>
        </w:rPr>
        <w:fldChar w:fldCharType="separate"/>
      </w:r>
      <w:r>
        <w:rPr>
          <w:rFonts w:hint="eastAsia" w:cs="宋体" w:asciiTheme="minorEastAsia" w:hAnsiTheme="minorEastAsia" w:eastAsiaTheme="minorEastAsia"/>
          <w:color w:val="000000" w:themeColor="text1"/>
          <w:sz w:val="24"/>
          <w:highlight w:val="none"/>
          <w:lang w:val="zh-CN"/>
        </w:rPr>
        <w:t>①</w:t>
      </w:r>
      <w:r>
        <w:rPr>
          <w:rFonts w:hint="eastAsia" w:cs="宋体" w:asciiTheme="minorEastAsia" w:hAnsiTheme="minorEastAsia" w:eastAsiaTheme="minorEastAsia"/>
          <w:color w:val="000000" w:themeColor="text1"/>
          <w:sz w:val="24"/>
          <w:highlight w:val="none"/>
          <w:lang w:val="zh-CN"/>
        </w:rPr>
        <w:fldChar w:fldCharType="end"/>
      </w:r>
      <w:r>
        <w:rPr>
          <w:rFonts w:hint="eastAsia" w:cs="宋体" w:asciiTheme="minorEastAsia" w:hAnsiTheme="minorEastAsia" w:eastAsiaTheme="minorEastAsia"/>
          <w:color w:val="000000" w:themeColor="text1"/>
          <w:sz w:val="24"/>
          <w:highlight w:val="none"/>
          <w:lang w:val="zh-CN"/>
        </w:rPr>
        <w:t>、</w:t>
      </w:r>
      <w:r>
        <w:rPr>
          <w:rFonts w:hint="eastAsia" w:cs="宋体" w:asciiTheme="minorEastAsia" w:hAnsiTheme="minorEastAsia" w:eastAsiaTheme="minorEastAsia"/>
          <w:color w:val="000000" w:themeColor="text1"/>
          <w:sz w:val="24"/>
          <w:highlight w:val="none"/>
          <w:lang w:val="zh-CN"/>
        </w:rPr>
        <w:fldChar w:fldCharType="begin"/>
      </w:r>
      <w:r>
        <w:rPr>
          <w:rFonts w:hint="eastAsia" w:cs="宋体" w:asciiTheme="minorEastAsia" w:hAnsiTheme="minorEastAsia" w:eastAsiaTheme="minorEastAsia"/>
          <w:color w:val="000000" w:themeColor="text1"/>
          <w:sz w:val="24"/>
          <w:highlight w:val="none"/>
          <w:lang w:val="zh-CN"/>
        </w:rPr>
        <w:instrText xml:space="preserve"> = 2 \* GB3 </w:instrText>
      </w:r>
      <w:r>
        <w:rPr>
          <w:rFonts w:hint="eastAsia" w:cs="宋体" w:asciiTheme="minorEastAsia" w:hAnsiTheme="minorEastAsia" w:eastAsiaTheme="minorEastAsia"/>
          <w:color w:val="000000" w:themeColor="text1"/>
          <w:sz w:val="24"/>
          <w:highlight w:val="none"/>
          <w:lang w:val="zh-CN"/>
        </w:rPr>
        <w:fldChar w:fldCharType="separate"/>
      </w:r>
      <w:r>
        <w:rPr>
          <w:rFonts w:hint="eastAsia" w:cs="宋体" w:asciiTheme="minorEastAsia" w:hAnsiTheme="minorEastAsia" w:eastAsiaTheme="minorEastAsia"/>
          <w:color w:val="000000" w:themeColor="text1"/>
          <w:sz w:val="24"/>
          <w:highlight w:val="none"/>
          <w:lang w:val="zh-CN"/>
        </w:rPr>
        <w:t>②</w:t>
      </w:r>
      <w:r>
        <w:rPr>
          <w:rFonts w:hint="eastAsia" w:cs="宋体" w:asciiTheme="minorEastAsia" w:hAnsiTheme="minorEastAsia" w:eastAsiaTheme="minorEastAsia"/>
          <w:color w:val="000000" w:themeColor="text1"/>
          <w:sz w:val="24"/>
          <w:highlight w:val="none"/>
          <w:lang w:val="zh-CN"/>
        </w:rPr>
        <w:fldChar w:fldCharType="end"/>
      </w:r>
      <w:r>
        <w:rPr>
          <w:rFonts w:hint="eastAsia" w:cs="宋体" w:asciiTheme="minorEastAsia" w:hAnsiTheme="minorEastAsia" w:eastAsiaTheme="minorEastAsia"/>
          <w:color w:val="000000" w:themeColor="text1"/>
          <w:sz w:val="24"/>
          <w:highlight w:val="none"/>
          <w:lang w:val="zh-CN"/>
        </w:rPr>
        <w:t>的“正本”或“副本”中，</w:t>
      </w:r>
      <w:r>
        <w:rPr>
          <w:rFonts w:hint="eastAsia" w:cs="宋体" w:asciiTheme="minorEastAsia" w:hAnsiTheme="minorEastAsia" w:eastAsiaTheme="minorEastAsia"/>
          <w:b/>
          <w:bCs/>
          <w:color w:val="000000" w:themeColor="text1"/>
          <w:sz w:val="24"/>
          <w:highlight w:val="none"/>
          <w:u w:val="double"/>
          <w:lang w:val="zh-CN"/>
        </w:rPr>
        <w:t>均不得含有价格响应文件中报价表（报价单）内的任何项目价格，否则作无效响应处理</w:t>
      </w:r>
      <w:r>
        <w:rPr>
          <w:rFonts w:hint="eastAsia" w:cs="宋体" w:asciiTheme="minorEastAsia" w:hAnsiTheme="minorEastAsia" w:eastAsiaTheme="minorEastAsia"/>
          <w:color w:val="000000" w:themeColor="text1"/>
          <w:sz w:val="24"/>
          <w:highlight w:val="none"/>
          <w:lang w:val="zh-CN"/>
        </w:rPr>
        <w:t>。</w:t>
      </w:r>
    </w:p>
    <w:p>
      <w:pPr>
        <w:autoSpaceDE w:val="0"/>
        <w:autoSpaceDN w:val="0"/>
        <w:adjustRightInd w:val="0"/>
        <w:snapToGrid w:val="0"/>
        <w:spacing w:line="360" w:lineRule="auto"/>
        <w:ind w:firstLine="482" w:firstLineChars="200"/>
        <w:contextualSpacing/>
        <w:jc w:val="left"/>
        <w:rPr>
          <w:rFonts w:cs="仿宋_GB2312" w:asciiTheme="minorEastAsia" w:hAnsiTheme="minorEastAsia" w:eastAsiaTheme="minorEastAsia"/>
          <w:b/>
          <w:bCs/>
          <w:color w:val="000000" w:themeColor="text1"/>
          <w:sz w:val="24"/>
          <w:highlight w:val="none"/>
          <w:lang w:val="zh-CN"/>
        </w:rPr>
      </w:pPr>
      <w:r>
        <w:rPr>
          <w:rFonts w:hint="eastAsia" w:cs="仿宋_GB2312" w:asciiTheme="minorEastAsia" w:hAnsiTheme="minorEastAsia" w:eastAsiaTheme="minorEastAsia"/>
          <w:b/>
          <w:bCs/>
          <w:color w:val="000000" w:themeColor="text1"/>
          <w:sz w:val="24"/>
          <w:highlight w:val="none"/>
          <w:lang w:val="zh-CN"/>
        </w:rPr>
        <w:t>（</w:t>
      </w:r>
      <w:r>
        <w:rPr>
          <w:rFonts w:hint="eastAsia" w:cs="仿宋_GB2312" w:asciiTheme="minorEastAsia" w:hAnsiTheme="minorEastAsia" w:eastAsiaTheme="minorEastAsia"/>
          <w:b/>
          <w:bCs/>
          <w:color w:val="000000" w:themeColor="text1"/>
          <w:sz w:val="24"/>
          <w:highlight w:val="none"/>
        </w:rPr>
        <w:t>四</w:t>
      </w:r>
      <w:r>
        <w:rPr>
          <w:rFonts w:hint="eastAsia" w:cs="仿宋_GB2312" w:asciiTheme="minorEastAsia" w:hAnsiTheme="minorEastAsia" w:eastAsiaTheme="minorEastAsia"/>
          <w:b/>
          <w:bCs/>
          <w:color w:val="000000" w:themeColor="text1"/>
          <w:sz w:val="24"/>
          <w:highlight w:val="none"/>
          <w:lang w:val="zh-CN"/>
        </w:rPr>
        <w:t>）</w:t>
      </w:r>
      <w:r>
        <w:rPr>
          <w:rFonts w:cs="仿宋_GB2312" w:asciiTheme="minorEastAsia" w:hAnsiTheme="minorEastAsia" w:eastAsiaTheme="minorEastAsia"/>
          <w:b/>
          <w:bCs/>
          <w:color w:val="000000" w:themeColor="text1"/>
          <w:sz w:val="24"/>
          <w:highlight w:val="none"/>
          <w:lang w:val="zh-CN"/>
        </w:rPr>
        <w:t>磋商响应有效期</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cs="宋体" w:asciiTheme="minorEastAsia" w:hAnsiTheme="minorEastAsia" w:eastAsiaTheme="minorEastAsia"/>
          <w:color w:val="000000" w:themeColor="text1"/>
          <w:sz w:val="24"/>
          <w:highlight w:val="none"/>
          <w:lang w:val="zh-CN"/>
        </w:rPr>
        <w:t>磋商响应有效期为</w:t>
      </w:r>
      <w:r>
        <w:rPr>
          <w:rFonts w:hint="eastAsia" w:cs="宋体" w:asciiTheme="minorEastAsia" w:hAnsiTheme="minorEastAsia" w:eastAsiaTheme="minorEastAsia"/>
          <w:color w:val="000000" w:themeColor="text1"/>
          <w:sz w:val="24"/>
          <w:highlight w:val="none"/>
          <w:lang w:val="zh-CN"/>
        </w:rPr>
        <w:t>采购代理机构</w:t>
      </w:r>
      <w:r>
        <w:rPr>
          <w:rFonts w:cs="宋体" w:asciiTheme="minorEastAsia" w:hAnsiTheme="minorEastAsia" w:eastAsiaTheme="minorEastAsia"/>
          <w:color w:val="000000" w:themeColor="text1"/>
          <w:sz w:val="24"/>
          <w:highlight w:val="none"/>
          <w:lang w:val="zh-CN"/>
        </w:rPr>
        <w:t>规定的响应文件提交截止时间后</w:t>
      </w:r>
      <w:r>
        <w:rPr>
          <w:rFonts w:hint="eastAsia" w:cs="宋体" w:asciiTheme="minorEastAsia" w:hAnsiTheme="minorEastAsia" w:eastAsiaTheme="minorEastAsia"/>
          <w:b/>
          <w:color w:val="000000" w:themeColor="text1"/>
          <w:sz w:val="24"/>
          <w:highlight w:val="none"/>
          <w:u w:val="single"/>
          <w:lang w:val="zh-CN"/>
        </w:rPr>
        <w:t>四十五</w:t>
      </w:r>
      <w:r>
        <w:rPr>
          <w:rFonts w:cs="宋体" w:asciiTheme="minorEastAsia" w:hAnsiTheme="minorEastAsia" w:eastAsiaTheme="minorEastAsia"/>
          <w:b/>
          <w:color w:val="000000" w:themeColor="text1"/>
          <w:sz w:val="24"/>
          <w:highlight w:val="none"/>
          <w:u w:val="single"/>
          <w:lang w:val="zh-CN"/>
        </w:rPr>
        <w:t>（</w:t>
      </w:r>
      <w:r>
        <w:rPr>
          <w:rFonts w:hint="eastAsia" w:cs="宋体" w:asciiTheme="minorEastAsia" w:hAnsiTheme="minorEastAsia" w:eastAsiaTheme="minorEastAsia"/>
          <w:b/>
          <w:color w:val="000000" w:themeColor="text1"/>
          <w:sz w:val="24"/>
          <w:highlight w:val="none"/>
          <w:u w:val="single"/>
          <w:lang w:val="zh-CN"/>
        </w:rPr>
        <w:t>45</w:t>
      </w:r>
      <w:r>
        <w:rPr>
          <w:rFonts w:cs="宋体" w:asciiTheme="minorEastAsia" w:hAnsiTheme="minorEastAsia" w:eastAsiaTheme="minorEastAsia"/>
          <w:b/>
          <w:color w:val="000000" w:themeColor="text1"/>
          <w:sz w:val="24"/>
          <w:highlight w:val="none"/>
          <w:u w:val="single"/>
          <w:lang w:val="zh-CN"/>
        </w:rPr>
        <w:t>）天</w:t>
      </w:r>
      <w:r>
        <w:rPr>
          <w:rFonts w:cs="宋体" w:asciiTheme="minorEastAsia" w:hAnsiTheme="minorEastAsia" w:eastAsiaTheme="minorEastAsia"/>
          <w:color w:val="000000" w:themeColor="text1"/>
          <w:sz w:val="24"/>
          <w:highlight w:val="none"/>
          <w:lang w:val="zh-CN"/>
        </w:rPr>
        <w:t>。磋商响应有效期比规定短的将被视为非实质性响应而予以拒绝。</w:t>
      </w:r>
    </w:p>
    <w:p>
      <w:pPr>
        <w:autoSpaceDE w:val="0"/>
        <w:autoSpaceDN w:val="0"/>
        <w:adjustRightInd w:val="0"/>
        <w:snapToGrid w:val="0"/>
        <w:spacing w:line="360" w:lineRule="auto"/>
        <w:ind w:firstLine="482" w:firstLineChars="200"/>
        <w:contextualSpacing/>
        <w:jc w:val="left"/>
        <w:rPr>
          <w:rFonts w:cs="宋体" w:asciiTheme="minorEastAsia" w:hAnsiTheme="minorEastAsia" w:eastAsiaTheme="minorEastAsia"/>
          <w:b/>
          <w:bCs/>
          <w:color w:val="000000" w:themeColor="text1"/>
          <w:sz w:val="24"/>
          <w:highlight w:val="none"/>
          <w:lang w:val="zh-CN"/>
        </w:rPr>
      </w:pPr>
      <w:r>
        <w:rPr>
          <w:rFonts w:hint="eastAsia" w:cs="宋体" w:asciiTheme="minorEastAsia" w:hAnsiTheme="minorEastAsia" w:eastAsiaTheme="minorEastAsia"/>
          <w:b/>
          <w:bCs/>
          <w:color w:val="000000" w:themeColor="text1"/>
          <w:sz w:val="24"/>
          <w:highlight w:val="none"/>
          <w:lang w:val="zh-CN"/>
        </w:rPr>
        <w:t>五、磋商报价</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1.本项目不接受任何有选择的报价。</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2.磋商报价均以人民币为报价的币种。</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3.磋商报价出现前后不一致的，按照下列规定修正：</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（1）响应文件中开标一览表（报价表）内容与响应文件中相应内容不一致的，以开标一览表（报价表）为准；</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（2）大写金额和小写金额不一致的，以大写金额为准；</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（3）单价金额小数点或者百分比有明显错位的，以开标一览表（报价表）的总价为准，并修改单价；</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（4）总价金额与按单价汇总金额不一致的，以单价金额计算结果为准。</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同时出现两种以上不一致的，按照前款规定的顺序修正。修正后的报价经供应商确认后产生约束力，供应商不确认的，其投标无效。</w:t>
      </w:r>
    </w:p>
    <w:p>
      <w:pPr>
        <w:autoSpaceDE w:val="0"/>
        <w:autoSpaceDN w:val="0"/>
        <w:adjustRightInd w:val="0"/>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4.报价方式及要求：</w:t>
      </w:r>
    </w:p>
    <w:p>
      <w:pPr>
        <w:snapToGrid w:val="0"/>
        <w:spacing w:line="360" w:lineRule="auto"/>
        <w:ind w:firstLine="480" w:firstLineChars="200"/>
        <w:rPr>
          <w:rFonts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（1）</w:t>
      </w:r>
      <w:r>
        <w:rPr>
          <w:rFonts w:hint="eastAsia" w:ascii="宋体" w:hAnsi="宋体" w:cs="宋体"/>
          <w:sz w:val="24"/>
          <w:highlight w:val="none"/>
          <w:lang w:val="zh-CN"/>
        </w:rPr>
        <w:t>本项目采用固定总价报价，最终报价包括完成本项目的所有</w:t>
      </w:r>
      <w:r>
        <w:rPr>
          <w:rFonts w:hint="eastAsia" w:ascii="宋体" w:hAnsi="宋体" w:cs="宋体"/>
          <w:sz w:val="24"/>
          <w:highlight w:val="none"/>
        </w:rPr>
        <w:t>编制</w:t>
      </w:r>
      <w:r>
        <w:rPr>
          <w:rFonts w:hint="eastAsia" w:ascii="宋体" w:hAnsi="宋体" w:cs="宋体"/>
          <w:sz w:val="24"/>
          <w:highlight w:val="none"/>
          <w:lang w:val="zh-CN"/>
        </w:rPr>
        <w:t>工作并提供全套成果文件，以及现场勘测、资料收集、人员费用、交通工具及使用费、仪器设备使用费、材料费、燃料动力费、资料费、文件编制、出版印刷费、人员培训费、汇报、会议费、评审、专家咨询费、后续服务等全部工作所需的费用以及公司取费、法定税金、利润等与履行合同有关的一切费用以及合同明示或暗示的所有一般风险责任和义务费用。</w:t>
      </w:r>
    </w:p>
    <w:p>
      <w:pPr>
        <w:autoSpaceDE w:val="0"/>
        <w:autoSpaceDN w:val="0"/>
        <w:adjustRightInd w:val="0"/>
        <w:snapToGrid w:val="0"/>
        <w:spacing w:line="360" w:lineRule="auto"/>
        <w:ind w:firstLine="480" w:firstLineChars="200"/>
        <w:jc w:val="left"/>
        <w:rPr>
          <w:rFonts w:asciiTheme="minorEastAsia" w:hAnsiTheme="minorEastAsia" w:eastAsiaTheme="minorEastAsia"/>
          <w:color w:val="000000" w:themeColor="text1"/>
          <w:sz w:val="24"/>
          <w:highlight w:val="none"/>
          <w:lang w:val="zh-CN"/>
        </w:rPr>
      </w:pPr>
      <w:r>
        <w:rPr>
          <w:rFonts w:hint="eastAsia" w:cs="仿宋_GB2312" w:asciiTheme="minorEastAsia" w:hAnsiTheme="minorEastAsia" w:eastAsiaTheme="minorEastAsia"/>
          <w:color w:val="000000" w:themeColor="text1"/>
          <w:sz w:val="24"/>
          <w:highlight w:val="none"/>
          <w:lang w:val="zh-CN"/>
        </w:rPr>
        <w:t>（2）供应商在投标时应主动查阅本项目的有关文件、技术经济等资料。作为一个有经验的供应商，应充分考虑到采购人提供的相关资料和数据与合同实施过程中存有偏差。供应商应综合考虑到报价中，采购对供应商的投标报价不因此而进行调整。</w:t>
      </w:r>
    </w:p>
    <w:p>
      <w:pPr>
        <w:autoSpaceDE w:val="0"/>
        <w:autoSpaceDN w:val="0"/>
        <w:adjustRightInd w:val="0"/>
        <w:snapToGrid w:val="0"/>
        <w:spacing w:line="360" w:lineRule="auto"/>
        <w:ind w:firstLine="480" w:firstLineChars="200"/>
        <w:jc w:val="left"/>
        <w:rPr>
          <w:rFonts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w:t>
      </w:r>
      <w:r>
        <w:rPr>
          <w:rFonts w:hint="eastAsia" w:cs="宋体" w:asciiTheme="minorEastAsia" w:hAnsiTheme="minorEastAsia" w:eastAsiaTheme="minorEastAsia"/>
          <w:color w:val="000000" w:themeColor="text1"/>
          <w:sz w:val="24"/>
          <w:highlight w:val="none"/>
        </w:rPr>
        <w:t>3</w:t>
      </w:r>
      <w:r>
        <w:rPr>
          <w:rFonts w:hint="eastAsia" w:cs="宋体" w:asciiTheme="minorEastAsia" w:hAnsiTheme="minorEastAsia" w:eastAsiaTheme="minorEastAsia"/>
          <w:color w:val="000000" w:themeColor="text1"/>
          <w:sz w:val="24"/>
          <w:highlight w:val="none"/>
          <w:lang w:val="zh-CN"/>
        </w:rPr>
        <w:t>）本项目不接受调价函。</w:t>
      </w:r>
    </w:p>
    <w:p>
      <w:pPr>
        <w:autoSpaceDE w:val="0"/>
        <w:autoSpaceDN w:val="0"/>
        <w:adjustRightInd w:val="0"/>
        <w:snapToGrid w:val="0"/>
        <w:spacing w:line="360" w:lineRule="auto"/>
        <w:ind w:firstLine="480" w:firstLineChars="200"/>
        <w:jc w:val="left"/>
        <w:rPr>
          <w:rFonts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w:t>
      </w:r>
      <w:r>
        <w:rPr>
          <w:rFonts w:hint="eastAsia" w:cs="宋体" w:asciiTheme="minorEastAsia" w:hAnsiTheme="minorEastAsia" w:eastAsiaTheme="minorEastAsia"/>
          <w:color w:val="000000" w:themeColor="text1"/>
          <w:sz w:val="24"/>
          <w:highlight w:val="none"/>
        </w:rPr>
        <w:t>4</w:t>
      </w:r>
      <w:r>
        <w:rPr>
          <w:rFonts w:hint="eastAsia" w:cs="宋体" w:asciiTheme="minorEastAsia" w:hAnsiTheme="minorEastAsia" w:eastAsiaTheme="minorEastAsia"/>
          <w:color w:val="000000" w:themeColor="text1"/>
          <w:sz w:val="24"/>
          <w:highlight w:val="none"/>
          <w:lang w:val="zh-CN"/>
        </w:rPr>
        <w:t>）竞争性磋商的最终报价为预期成交价。</w:t>
      </w:r>
    </w:p>
    <w:p>
      <w:pPr>
        <w:autoSpaceDE w:val="0"/>
        <w:autoSpaceDN w:val="0"/>
        <w:adjustRightInd w:val="0"/>
        <w:spacing w:line="360" w:lineRule="auto"/>
        <w:ind w:firstLine="480" w:firstLineChars="200"/>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w:t>
      </w:r>
      <w:r>
        <w:rPr>
          <w:rFonts w:hint="eastAsia" w:cs="宋体" w:asciiTheme="minorEastAsia" w:hAnsiTheme="minorEastAsia" w:eastAsiaTheme="minorEastAsia"/>
          <w:color w:val="000000" w:themeColor="text1"/>
          <w:sz w:val="24"/>
          <w:highlight w:val="none"/>
        </w:rPr>
        <w:t>5</w:t>
      </w:r>
      <w:r>
        <w:rPr>
          <w:rFonts w:hint="eastAsia" w:cs="宋体" w:asciiTheme="minorEastAsia" w:hAnsiTheme="minorEastAsia" w:eastAsiaTheme="minorEastAsia"/>
          <w:color w:val="000000" w:themeColor="text1"/>
          <w:sz w:val="24"/>
          <w:highlight w:val="none"/>
          <w:lang w:val="zh-CN"/>
        </w:rPr>
        <w:t>）</w:t>
      </w:r>
      <w:r>
        <w:rPr>
          <w:rFonts w:hint="eastAsia" w:cs="宋体" w:asciiTheme="minorEastAsia" w:hAnsiTheme="minorEastAsia" w:eastAsiaTheme="minorEastAsia"/>
          <w:b/>
          <w:bCs/>
          <w:color w:val="000000" w:themeColor="text1"/>
          <w:sz w:val="24"/>
          <w:highlight w:val="none"/>
          <w:lang w:val="zh-CN"/>
        </w:rPr>
        <w:t>本项目首轮磋商报价最高投标限价为人民币</w:t>
      </w:r>
      <w:r>
        <w:rPr>
          <w:rFonts w:hint="eastAsia" w:cs="宋体" w:asciiTheme="minorEastAsia" w:hAnsiTheme="minorEastAsia" w:eastAsiaTheme="minorEastAsia"/>
          <w:b/>
          <w:bCs/>
          <w:color w:val="000000" w:themeColor="text1"/>
          <w:sz w:val="24"/>
          <w:highlight w:val="none"/>
        </w:rPr>
        <w:t>壹拾贰万肆仟元</w:t>
      </w:r>
      <w:r>
        <w:rPr>
          <w:rFonts w:hint="eastAsia" w:cs="宋体" w:asciiTheme="minorEastAsia" w:hAnsiTheme="minorEastAsia" w:eastAsiaTheme="minorEastAsia"/>
          <w:b/>
          <w:bCs/>
          <w:color w:val="000000" w:themeColor="text1"/>
          <w:sz w:val="24"/>
          <w:highlight w:val="none"/>
          <w:lang w:val="zh-CN"/>
        </w:rPr>
        <w:t>整（¥</w:t>
      </w:r>
      <w:r>
        <w:rPr>
          <w:rFonts w:hint="eastAsia" w:cs="宋体" w:asciiTheme="minorEastAsia" w:hAnsiTheme="minorEastAsia" w:eastAsiaTheme="minorEastAsia"/>
          <w:b/>
          <w:bCs/>
          <w:color w:val="000000" w:themeColor="text1"/>
          <w:sz w:val="24"/>
          <w:highlight w:val="none"/>
        </w:rPr>
        <w:t>124000</w:t>
      </w:r>
      <w:r>
        <w:rPr>
          <w:rFonts w:hint="eastAsia" w:cs="宋体" w:asciiTheme="minorEastAsia" w:hAnsiTheme="minorEastAsia" w:eastAsiaTheme="minorEastAsia"/>
          <w:b/>
          <w:bCs/>
          <w:color w:val="000000" w:themeColor="text1"/>
          <w:sz w:val="24"/>
          <w:highlight w:val="none"/>
          <w:lang w:val="zh-CN"/>
        </w:rPr>
        <w:t>）</w:t>
      </w:r>
      <w:r>
        <w:rPr>
          <w:rFonts w:hint="eastAsia" w:cs="宋体" w:asciiTheme="minorEastAsia" w:hAnsiTheme="minorEastAsia" w:eastAsiaTheme="minorEastAsia"/>
          <w:color w:val="000000" w:themeColor="text1"/>
          <w:sz w:val="24"/>
          <w:highlight w:val="none"/>
          <w:lang w:val="zh-CN"/>
        </w:rPr>
        <w:t>，投标总价超过最高投标限价的为无效响应文件。</w:t>
      </w:r>
    </w:p>
    <w:p>
      <w:pPr>
        <w:autoSpaceDE w:val="0"/>
        <w:autoSpaceDN w:val="0"/>
        <w:adjustRightInd w:val="0"/>
        <w:snapToGrid w:val="0"/>
        <w:spacing w:line="360" w:lineRule="auto"/>
        <w:ind w:firstLine="482" w:firstLineChars="200"/>
        <w:contextualSpacing/>
        <w:jc w:val="left"/>
        <w:rPr>
          <w:rFonts w:cs="宋体" w:asciiTheme="minorEastAsia" w:hAnsiTheme="minorEastAsia" w:eastAsiaTheme="minorEastAsia"/>
          <w:b/>
          <w:bCs/>
          <w:color w:val="000000" w:themeColor="text1"/>
          <w:sz w:val="24"/>
          <w:highlight w:val="none"/>
          <w:lang w:val="zh-CN"/>
        </w:rPr>
      </w:pPr>
      <w:r>
        <w:rPr>
          <w:rFonts w:hint="eastAsia" w:cs="宋体" w:asciiTheme="minorEastAsia" w:hAnsiTheme="minorEastAsia" w:eastAsiaTheme="minorEastAsia"/>
          <w:b/>
          <w:bCs/>
          <w:color w:val="000000" w:themeColor="text1"/>
          <w:sz w:val="24"/>
          <w:highlight w:val="none"/>
          <w:lang w:val="zh-CN"/>
        </w:rPr>
        <w:t>六、响应文件及磋商费用</w:t>
      </w:r>
    </w:p>
    <w:p>
      <w:pPr>
        <w:pStyle w:val="31"/>
        <w:snapToGrid w:val="0"/>
        <w:spacing w:line="360" w:lineRule="auto"/>
        <w:ind w:firstLine="494"/>
        <w:contextualSpacing/>
        <w:rPr>
          <w:rFonts w:cs="宋体" w:asciiTheme="minorEastAsia" w:hAnsiTheme="minorEastAsia" w:eastAsiaTheme="minorEastAsia"/>
          <w:color w:val="000000" w:themeColor="text1"/>
          <w:sz w:val="24"/>
          <w:szCs w:val="24"/>
          <w:highlight w:val="none"/>
        </w:rPr>
      </w:pPr>
      <w:r>
        <w:rPr>
          <w:rFonts w:hint="eastAsia" w:cs="宋体" w:asciiTheme="minorEastAsia" w:hAnsiTheme="minorEastAsia" w:eastAsiaTheme="minorEastAsia"/>
          <w:color w:val="000000" w:themeColor="text1"/>
          <w:sz w:val="24"/>
          <w:szCs w:val="24"/>
          <w:highlight w:val="none"/>
        </w:rPr>
        <w:t>1</w:t>
      </w:r>
      <w:r>
        <w:rPr>
          <w:rFonts w:hint="eastAsia" w:cs="宋体" w:asciiTheme="minorEastAsia" w:hAnsiTheme="minorEastAsia" w:eastAsiaTheme="minorEastAsia"/>
          <w:color w:val="000000" w:themeColor="text1"/>
          <w:sz w:val="24"/>
          <w:highlight w:val="none"/>
          <w:lang w:val="zh-CN"/>
        </w:rPr>
        <w:t>.</w:t>
      </w:r>
      <w:r>
        <w:rPr>
          <w:rFonts w:hint="eastAsia" w:cs="宋体" w:asciiTheme="minorEastAsia" w:hAnsiTheme="minorEastAsia" w:eastAsiaTheme="minorEastAsia"/>
          <w:color w:val="000000" w:themeColor="text1"/>
          <w:sz w:val="24"/>
          <w:szCs w:val="24"/>
          <w:highlight w:val="none"/>
        </w:rPr>
        <w:t>磋商程序顺利进行后，除供应商的原件可退回外，其余所有的响应文件都将作为档案保存，不论成交与否，均不退回（未拆封的除外）。</w:t>
      </w:r>
    </w:p>
    <w:p>
      <w:pPr>
        <w:pStyle w:val="31"/>
        <w:snapToGrid w:val="0"/>
        <w:spacing w:line="360" w:lineRule="auto"/>
        <w:ind w:firstLine="494"/>
        <w:contextualSpacing/>
        <w:rPr>
          <w:rFonts w:cs="宋体" w:asciiTheme="minorEastAsia" w:hAnsiTheme="minorEastAsia" w:eastAsiaTheme="minorEastAsia"/>
          <w:color w:val="000000" w:themeColor="text1"/>
          <w:sz w:val="24"/>
          <w:szCs w:val="24"/>
          <w:highlight w:val="none"/>
        </w:rPr>
      </w:pPr>
      <w:r>
        <w:rPr>
          <w:rFonts w:hint="eastAsia" w:cs="宋体" w:asciiTheme="minorEastAsia" w:hAnsiTheme="minorEastAsia" w:eastAsiaTheme="minorEastAsia"/>
          <w:color w:val="000000" w:themeColor="text1"/>
          <w:sz w:val="24"/>
          <w:szCs w:val="24"/>
          <w:highlight w:val="none"/>
        </w:rPr>
        <w:t>2</w:t>
      </w:r>
      <w:r>
        <w:rPr>
          <w:rFonts w:hint="eastAsia" w:cs="宋体" w:asciiTheme="minorEastAsia" w:hAnsiTheme="minorEastAsia" w:eastAsiaTheme="minorEastAsia"/>
          <w:color w:val="000000" w:themeColor="text1"/>
          <w:sz w:val="24"/>
          <w:highlight w:val="none"/>
          <w:lang w:val="zh-CN"/>
        </w:rPr>
        <w:t>.</w:t>
      </w:r>
      <w:r>
        <w:rPr>
          <w:rFonts w:hint="eastAsia" w:cs="宋体" w:asciiTheme="minorEastAsia" w:hAnsiTheme="minorEastAsia" w:eastAsiaTheme="minorEastAsia"/>
          <w:color w:val="000000" w:themeColor="text1"/>
          <w:sz w:val="24"/>
          <w:szCs w:val="24"/>
          <w:highlight w:val="none"/>
        </w:rPr>
        <w:t>供应商承担参与磋商可能发生的全部费用，参加项目磋商的供应商自行承担与本次项目磋商有关的全部费用，采购人在任何情况下均无义务和责任承担这些费用。</w:t>
      </w:r>
    </w:p>
    <w:p>
      <w:pPr>
        <w:snapToGrid w:val="0"/>
        <w:spacing w:line="360" w:lineRule="auto"/>
        <w:ind w:firstLine="463" w:firstLineChars="192"/>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bCs/>
          <w:color w:val="000000" w:themeColor="text1"/>
          <w:sz w:val="24"/>
          <w:highlight w:val="none"/>
        </w:rPr>
        <w:t>七、</w:t>
      </w:r>
      <w:r>
        <w:rPr>
          <w:rFonts w:hint="eastAsia" w:cs="宋体" w:asciiTheme="minorEastAsia" w:hAnsiTheme="minorEastAsia" w:eastAsiaTheme="minorEastAsia"/>
          <w:b/>
          <w:color w:val="000000" w:themeColor="text1"/>
          <w:sz w:val="24"/>
          <w:highlight w:val="none"/>
        </w:rPr>
        <w:t>保证金</w:t>
      </w:r>
    </w:p>
    <w:p>
      <w:pPr>
        <w:snapToGrid w:val="0"/>
        <w:spacing w:line="360" w:lineRule="auto"/>
        <w:ind w:firstLine="463" w:firstLineChars="192"/>
        <w:rPr>
          <w:rFonts w:cs="宋体" w:asciiTheme="minorEastAsia" w:hAnsiTheme="minorEastAsia" w:eastAsiaTheme="minorEastAsia"/>
          <w:b/>
          <w:bCs/>
          <w:color w:val="000000" w:themeColor="text1"/>
          <w:sz w:val="24"/>
          <w:highlight w:val="none"/>
        </w:rPr>
      </w:pPr>
      <w:r>
        <w:rPr>
          <w:rFonts w:hint="eastAsia" w:cs="宋体" w:asciiTheme="minorEastAsia" w:hAnsiTheme="minorEastAsia" w:eastAsiaTheme="minorEastAsia"/>
          <w:b/>
          <w:bCs/>
          <w:color w:val="000000" w:themeColor="text1"/>
          <w:sz w:val="24"/>
          <w:highlight w:val="none"/>
        </w:rPr>
        <w:t>本项目不设磋商保证金和</w:t>
      </w:r>
      <w:r>
        <w:rPr>
          <w:rFonts w:hint="eastAsia" w:asciiTheme="minorEastAsia" w:hAnsiTheme="minorEastAsia" w:eastAsiaTheme="minorEastAsia"/>
          <w:b/>
          <w:color w:val="000000" w:themeColor="text1"/>
          <w:sz w:val="24"/>
          <w:highlight w:val="none"/>
        </w:rPr>
        <w:t>履约保证金</w:t>
      </w:r>
      <w:r>
        <w:rPr>
          <w:rFonts w:hint="eastAsia" w:cs="宋体" w:asciiTheme="minorEastAsia" w:hAnsiTheme="minorEastAsia" w:eastAsiaTheme="minorEastAsia"/>
          <w:b/>
          <w:bCs/>
          <w:color w:val="000000" w:themeColor="text1"/>
          <w:sz w:val="24"/>
          <w:highlight w:val="none"/>
        </w:rPr>
        <w:t>。</w:t>
      </w:r>
    </w:p>
    <w:p>
      <w:pPr>
        <w:snapToGrid w:val="0"/>
        <w:spacing w:line="360" w:lineRule="auto"/>
        <w:ind w:firstLine="482" w:firstLineChars="200"/>
        <w:contextualSpacing/>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rPr>
        <w:t>八、分包</w:t>
      </w:r>
    </w:p>
    <w:p>
      <w:pPr>
        <w:snapToGrid w:val="0"/>
        <w:spacing w:line="360" w:lineRule="auto"/>
        <w:ind w:firstLine="460" w:firstLineChars="192"/>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本项目不</w:t>
      </w:r>
      <w:r>
        <w:rPr>
          <w:rFonts w:hint="eastAsia" w:ascii="宋体" w:hAnsi="宋体"/>
          <w:color w:val="000000" w:themeColor="text1"/>
          <w:sz w:val="24"/>
          <w:highlight w:val="none"/>
        </w:rPr>
        <w:t>允许分包。</w:t>
      </w:r>
    </w:p>
    <w:p>
      <w:pPr>
        <w:snapToGrid w:val="0"/>
        <w:spacing w:line="360" w:lineRule="auto"/>
        <w:ind w:firstLine="482" w:firstLineChars="200"/>
        <w:contextualSpacing/>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rPr>
        <w:t>九、未尽事宜</w:t>
      </w:r>
    </w:p>
    <w:p>
      <w:pPr>
        <w:snapToGrid w:val="0"/>
        <w:spacing w:line="360" w:lineRule="auto"/>
        <w:ind w:firstLine="460" w:firstLineChars="192"/>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参照《中华人民共和国政府采购法》、《政府采购竞争性磋商采购方式管理暂行办法》及其他有关法律法规和规范性文件的规定执行。</w:t>
      </w:r>
    </w:p>
    <w:p>
      <w:pPr>
        <w:autoSpaceDE w:val="0"/>
        <w:autoSpaceDN w:val="0"/>
        <w:adjustRightInd w:val="0"/>
        <w:snapToGrid w:val="0"/>
        <w:spacing w:line="300" w:lineRule="auto"/>
        <w:jc w:val="center"/>
        <w:outlineLvl w:val="0"/>
        <w:rPr>
          <w:rFonts w:cs="宋体" w:asciiTheme="minorEastAsia" w:hAnsiTheme="minorEastAsia" w:eastAsiaTheme="minorEastAsia"/>
          <w:b/>
          <w:bCs/>
          <w:color w:val="000000" w:themeColor="text1"/>
          <w:sz w:val="36"/>
          <w:szCs w:val="36"/>
          <w:highlight w:val="none"/>
          <w:lang w:val="zh-CN"/>
        </w:rPr>
      </w:pPr>
      <w:r>
        <w:rPr>
          <w:rFonts w:hint="eastAsia" w:cs="宋体" w:asciiTheme="minorEastAsia" w:hAnsiTheme="minorEastAsia" w:eastAsiaTheme="minorEastAsia"/>
          <w:b/>
          <w:bCs/>
          <w:color w:val="000000" w:themeColor="text1"/>
          <w:sz w:val="36"/>
          <w:szCs w:val="36"/>
          <w:highlight w:val="none"/>
          <w:lang w:val="zh-CN"/>
        </w:rPr>
        <w:br w:type="page"/>
      </w:r>
      <w:r>
        <w:rPr>
          <w:rFonts w:hint="eastAsia" w:cs="宋体" w:asciiTheme="minorEastAsia" w:hAnsiTheme="minorEastAsia" w:eastAsiaTheme="minorEastAsia"/>
          <w:b/>
          <w:bCs/>
          <w:color w:val="000000" w:themeColor="text1"/>
          <w:sz w:val="36"/>
          <w:szCs w:val="36"/>
          <w:highlight w:val="none"/>
          <w:lang w:val="zh-CN"/>
        </w:rPr>
        <w:t>第三部分 项目需求</w:t>
      </w:r>
    </w:p>
    <w:p>
      <w:pPr>
        <w:pStyle w:val="31"/>
        <w:adjustRightInd w:val="0"/>
        <w:snapToGrid w:val="0"/>
        <w:spacing w:line="360" w:lineRule="auto"/>
        <w:ind w:firstLine="480" w:firstLineChars="200"/>
        <w:rPr>
          <w:rFonts w:asciiTheme="minorEastAsia" w:hAnsiTheme="minorEastAsia" w:eastAsiaTheme="minorEastAsia"/>
          <w:color w:val="000000" w:themeColor="text1"/>
          <w:sz w:val="24"/>
          <w:szCs w:val="24"/>
          <w:highlight w:val="none"/>
        </w:rPr>
      </w:pPr>
      <w:r>
        <w:rPr>
          <w:rFonts w:hint="eastAsia" w:asciiTheme="minorEastAsia" w:hAnsiTheme="minorEastAsia" w:eastAsiaTheme="minorEastAsia"/>
          <w:color w:val="000000" w:themeColor="text1"/>
          <w:sz w:val="24"/>
          <w:szCs w:val="24"/>
          <w:highlight w:val="none"/>
        </w:rPr>
        <w:t>请供应商在申请获取磋商文件前和制作响应文件时仔细研究项目需求说明。供应商不能简单照搬照抄采购人项目需求说明中的技术、商务要求，必须作实事求是的响应。如照搬照抄项目需求说明中的技术、商务要求的，成交后供应商在同采购人签订合同和履约环节中不得提出异议，一切后果和损失由成交供应商承担。</w:t>
      </w:r>
    </w:p>
    <w:p>
      <w:pPr>
        <w:pStyle w:val="31"/>
        <w:snapToGrid w:val="0"/>
        <w:spacing w:line="360" w:lineRule="auto"/>
        <w:ind w:firstLine="482" w:firstLineChars="200"/>
        <w:contextualSpacing/>
        <w:rPr>
          <w:rFonts w:ascii="宋体" w:eastAsia="宋体" w:cs="宋体"/>
          <w:b/>
          <w:bCs/>
          <w:color w:val="000000" w:themeColor="text1"/>
          <w:sz w:val="24"/>
          <w:szCs w:val="24"/>
          <w:highlight w:val="none"/>
        </w:rPr>
      </w:pPr>
      <w:r>
        <w:rPr>
          <w:rFonts w:hint="eastAsia" w:ascii="宋体" w:eastAsia="宋体" w:cs="宋体"/>
          <w:b/>
          <w:bCs/>
          <w:color w:val="000000" w:themeColor="text1"/>
          <w:sz w:val="24"/>
          <w:szCs w:val="24"/>
          <w:highlight w:val="none"/>
        </w:rPr>
        <w:t>一、采购需求：</w:t>
      </w:r>
    </w:p>
    <w:p>
      <w:pPr>
        <w:spacing w:line="360" w:lineRule="auto"/>
        <w:ind w:firstLine="480" w:firstLineChars="200"/>
        <w:rPr>
          <w:rFonts w:asciiTheme="minorEastAsia" w:hAnsiTheme="minorEastAsia" w:eastAsiaTheme="minorEastAsia" w:cstheme="minorBidi"/>
          <w:color w:val="000000" w:themeColor="text1"/>
          <w:sz w:val="24"/>
          <w:highlight w:val="none"/>
        </w:rPr>
      </w:pPr>
      <w:r>
        <w:rPr>
          <w:rFonts w:hint="eastAsia" w:asciiTheme="minorEastAsia" w:hAnsiTheme="minorEastAsia" w:eastAsiaTheme="minorEastAsia" w:cstheme="minorBidi"/>
          <w:color w:val="000000" w:themeColor="text1"/>
          <w:sz w:val="24"/>
          <w:highlight w:val="none"/>
        </w:rPr>
        <w:t>1</w:t>
      </w:r>
      <w:r>
        <w:rPr>
          <w:rFonts w:asciiTheme="minorEastAsia" w:hAnsiTheme="minorEastAsia" w:eastAsiaTheme="minorEastAsia" w:cstheme="minorBidi"/>
          <w:color w:val="000000" w:themeColor="text1"/>
          <w:sz w:val="24"/>
          <w:highlight w:val="none"/>
        </w:rPr>
        <w:t>、</w:t>
      </w:r>
      <w:r>
        <w:rPr>
          <w:rFonts w:hint="eastAsia" w:asciiTheme="minorEastAsia" w:hAnsiTheme="minorEastAsia" w:eastAsiaTheme="minorEastAsia" w:cstheme="minorBidi"/>
          <w:color w:val="000000" w:themeColor="text1"/>
          <w:sz w:val="24"/>
          <w:highlight w:val="none"/>
        </w:rPr>
        <w:t>项目概况</w:t>
      </w:r>
    </w:p>
    <w:p>
      <w:pPr>
        <w:spacing w:line="360" w:lineRule="auto"/>
        <w:ind w:firstLine="480" w:firstLineChars="200"/>
        <w:rPr>
          <w:rFonts w:asciiTheme="minorEastAsia" w:hAnsiTheme="minorEastAsia" w:eastAsiaTheme="minorEastAsia" w:cstheme="minorBidi"/>
          <w:color w:val="000000" w:themeColor="text1"/>
          <w:sz w:val="24"/>
          <w:highlight w:val="none"/>
        </w:rPr>
      </w:pPr>
      <w:r>
        <w:rPr>
          <w:rFonts w:asciiTheme="minorEastAsia" w:hAnsiTheme="minorEastAsia" w:eastAsiaTheme="minorEastAsia" w:cstheme="minorBidi"/>
          <w:color w:val="000000" w:themeColor="text1"/>
          <w:sz w:val="24"/>
          <w:highlight w:val="none"/>
        </w:rPr>
        <w:t>南通市农村公路现有里程15763公里，其中，县道2538公里、乡道5439公里、村道7785公里。</w:t>
      </w:r>
      <w:r>
        <w:rPr>
          <w:rFonts w:hint="eastAsia" w:asciiTheme="minorEastAsia" w:hAnsiTheme="minorEastAsia" w:eastAsiaTheme="minorEastAsia" w:cstheme="minorBidi"/>
          <w:color w:val="000000" w:themeColor="text1"/>
          <w:sz w:val="24"/>
          <w:highlight w:val="none"/>
        </w:rPr>
        <w:t>农村公路建设有力推动农村发展，但在建设、养护、运营中面临多种风险，如自然灾害、施工质量、资金短缺、安全事故等，影响正常使用并威胁群众生命财产安全。根据江苏省交通运输厅公路事业发展中心《2024年全省普通公路安全生产工作要点》（苏交公便安〔2024〕189号文）要求，现开展《江苏省农村公路领域风险辨识评估与管控指导意见》编制工作，以南通为主要研究案例，通过深入调研和分析，全面辨识农村公路领域的各类风险，提出风险管控措施和建议，形成具有指导性和可操作性的文件，为农村公路管理部门、建设单位、养护单位等相关单位提供风险管理的依据和参考。</w:t>
      </w:r>
    </w:p>
    <w:p>
      <w:pPr>
        <w:spacing w:line="360" w:lineRule="auto"/>
        <w:ind w:firstLine="480" w:firstLineChars="200"/>
        <w:rPr>
          <w:rFonts w:asciiTheme="minorEastAsia" w:hAnsiTheme="minorEastAsia" w:eastAsiaTheme="minorEastAsia" w:cstheme="minorBidi"/>
          <w:color w:val="000000" w:themeColor="text1"/>
          <w:sz w:val="24"/>
          <w:highlight w:val="none"/>
        </w:rPr>
      </w:pPr>
      <w:r>
        <w:rPr>
          <w:rFonts w:hint="eastAsia" w:asciiTheme="minorEastAsia" w:hAnsiTheme="minorEastAsia" w:eastAsiaTheme="minorEastAsia" w:cstheme="minorBidi"/>
          <w:color w:val="000000" w:themeColor="text1"/>
          <w:sz w:val="24"/>
          <w:highlight w:val="none"/>
        </w:rPr>
        <w:t>2、项目需求</w:t>
      </w:r>
    </w:p>
    <w:p>
      <w:pPr>
        <w:adjustRightInd w:val="0"/>
        <w:snapToGrid w:val="0"/>
        <w:spacing w:line="360" w:lineRule="auto"/>
        <w:ind w:firstLine="480" w:firstLineChars="200"/>
        <w:rPr>
          <w:rFonts w:asciiTheme="minorEastAsia" w:hAnsiTheme="minorEastAsia" w:eastAsiaTheme="minorEastAsia" w:cstheme="minorBidi"/>
          <w:color w:val="000000" w:themeColor="text1"/>
          <w:sz w:val="24"/>
          <w:highlight w:val="none"/>
        </w:rPr>
      </w:pPr>
      <w:r>
        <w:rPr>
          <w:rFonts w:hint="eastAsia" w:asciiTheme="minorEastAsia" w:hAnsiTheme="minorEastAsia" w:eastAsiaTheme="minorEastAsia" w:cstheme="minorBidi"/>
          <w:color w:val="000000" w:themeColor="text1"/>
          <w:sz w:val="24"/>
          <w:highlight w:val="none"/>
        </w:rPr>
        <w:t>本项目主要为《江苏省农村公路领域风险辨识评估与管控指导意见》编制项目，设一个合同段。</w:t>
      </w:r>
    </w:p>
    <w:p>
      <w:pPr>
        <w:spacing w:line="360" w:lineRule="auto"/>
        <w:ind w:firstLine="480" w:firstLineChars="200"/>
        <w:rPr>
          <w:rFonts w:asciiTheme="minorEastAsia" w:hAnsiTheme="minorEastAsia" w:eastAsiaTheme="minorEastAsia" w:cstheme="minorBidi"/>
          <w:color w:val="000000" w:themeColor="text1"/>
          <w:sz w:val="24"/>
          <w:highlight w:val="none"/>
        </w:rPr>
      </w:pPr>
      <w:r>
        <w:rPr>
          <w:rFonts w:hint="eastAsia" w:asciiTheme="minorEastAsia" w:hAnsiTheme="minorEastAsia" w:eastAsiaTheme="minorEastAsia" w:cstheme="minorBidi"/>
          <w:color w:val="000000" w:themeColor="text1"/>
          <w:sz w:val="24"/>
          <w:highlight w:val="none"/>
        </w:rPr>
        <w:t>主要内容为编制江苏省农村公路领域风险辨识评估与管控内容，至少包括总则（涵盖目的、范围、目标、原则、步骤、相关标准等）；以南通为主要研究案例，全面梳理和分类风险因素（开展交通运行、基础设施安全风险排查的资料收集与现场调研）；建立风险评估指标体系和评估方法（进行交通运行、基础设施安全风险评估及公路安全风险分级）；制定针对不同类型和等级风险的管控策略和措施（涉及交通运行、基础设施安全风险管控）。</w:t>
      </w:r>
    </w:p>
    <w:p>
      <w:pPr>
        <w:spacing w:line="360" w:lineRule="auto"/>
        <w:ind w:firstLine="480" w:firstLineChars="200"/>
        <w:rPr>
          <w:rFonts w:asciiTheme="minorEastAsia" w:hAnsiTheme="minorEastAsia" w:eastAsiaTheme="minorEastAsia" w:cstheme="minorBidi"/>
          <w:color w:val="000000" w:themeColor="text1"/>
          <w:sz w:val="24"/>
          <w:highlight w:val="none"/>
        </w:rPr>
      </w:pPr>
      <w:r>
        <w:rPr>
          <w:rFonts w:hint="eastAsia" w:asciiTheme="minorEastAsia" w:hAnsiTheme="minorEastAsia" w:eastAsiaTheme="minorEastAsia" w:cstheme="minorBidi"/>
          <w:color w:val="000000" w:themeColor="text1"/>
          <w:sz w:val="24"/>
          <w:highlight w:val="none"/>
        </w:rPr>
        <w:t>3、成果要求：</w:t>
      </w:r>
    </w:p>
    <w:p>
      <w:pPr>
        <w:adjustRightInd w:val="0"/>
        <w:snapToGrid w:val="0"/>
        <w:spacing w:line="360" w:lineRule="auto"/>
        <w:ind w:firstLine="480" w:firstLineChars="200"/>
        <w:contextualSpacing/>
        <w:rPr>
          <w:rFonts w:asciiTheme="minorEastAsia" w:hAnsiTheme="minorEastAsia" w:eastAsiaTheme="minorEastAsia" w:cstheme="minorBidi"/>
          <w:color w:val="000000" w:themeColor="text1"/>
          <w:sz w:val="24"/>
          <w:highlight w:val="none"/>
        </w:rPr>
      </w:pPr>
      <w:r>
        <w:rPr>
          <w:rFonts w:hint="eastAsia" w:asciiTheme="minorEastAsia" w:hAnsiTheme="minorEastAsia" w:eastAsiaTheme="minorEastAsia" w:cstheme="minorBidi"/>
          <w:color w:val="000000" w:themeColor="text1"/>
          <w:sz w:val="24"/>
          <w:highlight w:val="none"/>
        </w:rPr>
        <w:t>编制《江苏省农村公路领域风险辨识评估与管控指导意见》。成果要求提供文本纸质版20份（实施过程中根据业主需要另行提供）及电子版。</w:t>
      </w:r>
    </w:p>
    <w:p>
      <w:pPr>
        <w:pStyle w:val="31"/>
        <w:numPr>
          <w:ilvl w:val="0"/>
          <w:numId w:val="1"/>
        </w:numPr>
        <w:adjustRightInd w:val="0"/>
        <w:snapToGrid w:val="0"/>
        <w:spacing w:line="360" w:lineRule="auto"/>
        <w:ind w:firstLine="482" w:firstLineChars="200"/>
        <w:rPr>
          <w:rFonts w:ascii="宋体" w:eastAsia="宋体" w:cs="宋体"/>
          <w:b/>
          <w:bCs/>
          <w:color w:val="000000" w:themeColor="text1"/>
          <w:sz w:val="24"/>
          <w:szCs w:val="24"/>
          <w:highlight w:val="none"/>
        </w:rPr>
      </w:pPr>
      <w:r>
        <w:rPr>
          <w:rFonts w:hint="eastAsia" w:ascii="宋体" w:eastAsia="宋体" w:cs="宋体"/>
          <w:b/>
          <w:bCs/>
          <w:color w:val="000000" w:themeColor="text1"/>
          <w:sz w:val="24"/>
          <w:szCs w:val="24"/>
          <w:highlight w:val="none"/>
        </w:rPr>
        <w:t>服务期及验收方式</w:t>
      </w:r>
    </w:p>
    <w:p>
      <w:pPr>
        <w:spacing w:line="360" w:lineRule="auto"/>
        <w:ind w:firstLine="480" w:firstLineChars="200"/>
        <w:rPr>
          <w:rFonts w:asciiTheme="minorEastAsia" w:hAnsiTheme="minorEastAsia" w:eastAsiaTheme="minorEastAsia" w:cstheme="minorBidi"/>
          <w:color w:val="000000" w:themeColor="text1"/>
          <w:sz w:val="24"/>
          <w:highlight w:val="none"/>
        </w:rPr>
      </w:pPr>
      <w:r>
        <w:rPr>
          <w:rFonts w:hint="eastAsia" w:asciiTheme="minorEastAsia" w:hAnsiTheme="minorEastAsia" w:eastAsiaTheme="minorEastAsia" w:cstheme="minorBidi"/>
          <w:color w:val="000000" w:themeColor="text1"/>
          <w:sz w:val="24"/>
          <w:highlight w:val="none"/>
        </w:rPr>
        <w:t>1、自合同签订之日起至2024年11月30日前完成。工作周期为：</w:t>
      </w:r>
    </w:p>
    <w:p>
      <w:pPr>
        <w:spacing w:line="360" w:lineRule="auto"/>
        <w:ind w:firstLine="480" w:firstLineChars="200"/>
        <w:rPr>
          <w:rFonts w:asciiTheme="minorEastAsia" w:hAnsiTheme="minorEastAsia" w:eastAsiaTheme="minorEastAsia" w:cstheme="minorBidi"/>
          <w:color w:val="000000" w:themeColor="text1"/>
          <w:sz w:val="24"/>
          <w:highlight w:val="none"/>
        </w:rPr>
      </w:pPr>
      <w:r>
        <w:rPr>
          <w:rFonts w:hint="eastAsia" w:asciiTheme="minorEastAsia" w:hAnsiTheme="minorEastAsia" w:eastAsiaTheme="minorEastAsia" w:cstheme="minorBidi"/>
          <w:color w:val="000000" w:themeColor="text1"/>
          <w:sz w:val="24"/>
          <w:highlight w:val="none"/>
        </w:rPr>
        <w:t>（1）2024年11月15日前，</w:t>
      </w:r>
      <w:bookmarkStart w:id="1" w:name="OLE_LINK7"/>
      <w:r>
        <w:rPr>
          <w:rFonts w:hint="eastAsia" w:asciiTheme="minorEastAsia" w:hAnsiTheme="minorEastAsia" w:eastAsiaTheme="minorEastAsia" w:cstheme="minorBidi"/>
          <w:color w:val="000000" w:themeColor="text1"/>
          <w:sz w:val="24"/>
          <w:highlight w:val="none"/>
        </w:rPr>
        <w:t>完成《江苏省农村公路领域风险辨识评估与管控指导意见（报审稿）》的编制</w:t>
      </w:r>
      <w:bookmarkEnd w:id="1"/>
      <w:r>
        <w:rPr>
          <w:rFonts w:hint="eastAsia" w:asciiTheme="minorEastAsia" w:hAnsiTheme="minorEastAsia" w:eastAsiaTheme="minorEastAsia" w:cstheme="minorBidi"/>
          <w:color w:val="000000" w:themeColor="text1"/>
          <w:sz w:val="24"/>
          <w:highlight w:val="none"/>
        </w:rPr>
        <w:t>。</w:t>
      </w:r>
    </w:p>
    <w:p>
      <w:pPr>
        <w:spacing w:line="360" w:lineRule="auto"/>
        <w:ind w:firstLine="480" w:firstLineChars="200"/>
        <w:rPr>
          <w:rFonts w:asciiTheme="minorEastAsia" w:hAnsiTheme="minorEastAsia" w:eastAsiaTheme="minorEastAsia" w:cstheme="minorBidi"/>
          <w:color w:val="000000" w:themeColor="text1"/>
          <w:sz w:val="24"/>
          <w:highlight w:val="none"/>
        </w:rPr>
      </w:pPr>
      <w:r>
        <w:rPr>
          <w:rFonts w:hint="eastAsia" w:asciiTheme="minorEastAsia" w:hAnsiTheme="minorEastAsia" w:eastAsiaTheme="minorEastAsia" w:cstheme="minorBidi"/>
          <w:color w:val="000000" w:themeColor="text1"/>
          <w:sz w:val="24"/>
          <w:highlight w:val="none"/>
        </w:rPr>
        <w:t>（2）2024年11月25日前，完成《江苏省农村公路领域风险辨识评估与管控指导意见（报审稿）》的评审。</w:t>
      </w:r>
    </w:p>
    <w:p>
      <w:pPr>
        <w:spacing w:line="360" w:lineRule="auto"/>
        <w:ind w:firstLine="480" w:firstLineChars="200"/>
        <w:rPr>
          <w:rFonts w:asciiTheme="minorEastAsia" w:hAnsiTheme="minorEastAsia" w:eastAsiaTheme="minorEastAsia" w:cstheme="minorBidi"/>
          <w:color w:val="000000" w:themeColor="text1"/>
          <w:sz w:val="24"/>
          <w:highlight w:val="none"/>
        </w:rPr>
      </w:pPr>
      <w:r>
        <w:rPr>
          <w:rFonts w:hint="eastAsia" w:asciiTheme="minorEastAsia" w:hAnsiTheme="minorEastAsia" w:eastAsiaTheme="minorEastAsia" w:cstheme="minorBidi"/>
          <w:color w:val="000000" w:themeColor="text1"/>
          <w:sz w:val="24"/>
          <w:highlight w:val="none"/>
        </w:rPr>
        <w:t>（3）2024年11月30日前，形成最终成果。</w:t>
      </w:r>
    </w:p>
    <w:p>
      <w:pPr>
        <w:spacing w:line="360" w:lineRule="auto"/>
        <w:ind w:firstLine="480" w:firstLineChars="200"/>
        <w:rPr>
          <w:rFonts w:asciiTheme="minorEastAsia" w:hAnsiTheme="minorEastAsia" w:eastAsiaTheme="minorEastAsia" w:cstheme="minorBidi"/>
          <w:color w:val="000000" w:themeColor="text1"/>
          <w:sz w:val="24"/>
          <w:highlight w:val="none"/>
        </w:rPr>
      </w:pPr>
      <w:r>
        <w:rPr>
          <w:rFonts w:hint="eastAsia" w:asciiTheme="minorEastAsia" w:hAnsiTheme="minorEastAsia" w:eastAsiaTheme="minorEastAsia" w:cstheme="minorBidi"/>
          <w:color w:val="000000" w:themeColor="text1"/>
          <w:sz w:val="24"/>
          <w:highlight w:val="none"/>
        </w:rPr>
        <w:t>2、验收方式：各项成果通过南通市公路事业发展中心组织的评审。</w:t>
      </w:r>
    </w:p>
    <w:p>
      <w:pPr>
        <w:pStyle w:val="31"/>
        <w:adjustRightInd w:val="0"/>
        <w:snapToGrid w:val="0"/>
        <w:spacing w:line="360" w:lineRule="auto"/>
        <w:ind w:firstLine="482" w:firstLineChars="200"/>
        <w:rPr>
          <w:rFonts w:ascii="宋体" w:eastAsia="宋体" w:cs="宋体"/>
          <w:b/>
          <w:bCs/>
          <w:color w:val="000000" w:themeColor="text1"/>
          <w:sz w:val="24"/>
          <w:szCs w:val="24"/>
          <w:highlight w:val="none"/>
        </w:rPr>
      </w:pPr>
      <w:r>
        <w:rPr>
          <w:rFonts w:hint="eastAsia" w:ascii="宋体" w:eastAsia="宋体" w:cs="宋体"/>
          <w:b/>
          <w:bCs/>
          <w:color w:val="000000" w:themeColor="text1"/>
          <w:sz w:val="24"/>
          <w:szCs w:val="24"/>
          <w:highlight w:val="none"/>
        </w:rPr>
        <w:t>三、支付方式：</w:t>
      </w:r>
    </w:p>
    <w:p>
      <w:pPr>
        <w:spacing w:line="360" w:lineRule="auto"/>
        <w:ind w:firstLine="480" w:firstLineChars="200"/>
        <w:rPr>
          <w:rFonts w:asciiTheme="minorEastAsia" w:hAnsiTheme="minorEastAsia" w:eastAsiaTheme="minorEastAsia" w:cstheme="minorBidi"/>
          <w:color w:val="000000" w:themeColor="text1"/>
          <w:sz w:val="24"/>
          <w:highlight w:val="none"/>
        </w:rPr>
      </w:pPr>
      <w:r>
        <w:rPr>
          <w:rFonts w:hint="eastAsia" w:asciiTheme="minorEastAsia" w:hAnsiTheme="minorEastAsia" w:eastAsiaTheme="minorEastAsia" w:cstheme="minorBidi"/>
          <w:color w:val="000000" w:themeColor="text1"/>
          <w:sz w:val="24"/>
          <w:highlight w:val="none"/>
        </w:rPr>
        <w:t>1、合同签订后且收到供应商发票15日内，支付合同价款的30%作为预付款；</w:t>
      </w:r>
    </w:p>
    <w:p>
      <w:pPr>
        <w:spacing w:line="360" w:lineRule="auto"/>
        <w:ind w:firstLine="480" w:firstLineChars="200"/>
        <w:rPr>
          <w:rFonts w:hint="eastAsia" w:asciiTheme="minorEastAsia" w:hAnsiTheme="minorEastAsia" w:eastAsiaTheme="minorEastAsia" w:cstheme="minorBidi"/>
          <w:color w:val="000000" w:themeColor="text1"/>
          <w:sz w:val="24"/>
          <w:highlight w:val="none"/>
        </w:rPr>
      </w:pPr>
      <w:r>
        <w:rPr>
          <w:rFonts w:hint="eastAsia" w:asciiTheme="minorEastAsia" w:hAnsiTheme="minorEastAsia" w:eastAsiaTheme="minorEastAsia" w:cstheme="minorBidi"/>
          <w:color w:val="000000" w:themeColor="text1"/>
          <w:sz w:val="24"/>
          <w:highlight w:val="none"/>
        </w:rPr>
        <w:t>2、《江苏省农村公路领域风险辨识评估与管控指导意见》通过采购人组织的验收，且采购人收到供应商发票后15日内，支付剩余合同价款。</w:t>
      </w:r>
    </w:p>
    <w:p>
      <w:pPr>
        <w:snapToGrid w:val="0"/>
        <w:spacing w:line="360" w:lineRule="auto"/>
        <w:ind w:firstLine="508" w:firstLineChars="0"/>
        <w:contextualSpacing/>
        <w:rPr>
          <w:rFonts w:ascii="Times New Roman" w:hAnsi="Times New Roman" w:eastAsia="宋体" w:cs="Times New Roman"/>
          <w:color w:val="auto"/>
          <w:sz w:val="21"/>
          <w:highlight w:val="none"/>
        </w:rPr>
      </w:pPr>
      <w:r>
        <w:rPr>
          <w:rFonts w:hint="eastAsia" w:cs="宋体" w:asciiTheme="minorEastAsia" w:hAnsiTheme="minorEastAsia" w:eastAsiaTheme="minorEastAsia"/>
          <w:spacing w:val="7"/>
          <w:kern w:val="0"/>
          <w:sz w:val="24"/>
          <w:highlight w:val="none"/>
        </w:rPr>
        <w:t>注：上述付款均不计利息。</w:t>
      </w:r>
    </w:p>
    <w:p>
      <w:pPr>
        <w:spacing w:line="360" w:lineRule="auto"/>
        <w:ind w:firstLine="480" w:firstLineChars="200"/>
        <w:rPr>
          <w:rFonts w:asciiTheme="minorEastAsia" w:hAnsiTheme="minorEastAsia" w:eastAsiaTheme="minorEastAsia" w:cstheme="minorBidi"/>
          <w:color w:val="000000" w:themeColor="text1"/>
          <w:sz w:val="24"/>
          <w:highlight w:val="none"/>
        </w:rPr>
      </w:pPr>
    </w:p>
    <w:p>
      <w:pPr>
        <w:pStyle w:val="31"/>
        <w:adjustRightInd w:val="0"/>
        <w:snapToGrid w:val="0"/>
        <w:spacing w:line="360" w:lineRule="auto"/>
        <w:ind w:firstLine="620" w:firstLineChars="200"/>
        <w:rPr>
          <w:rFonts w:asciiTheme="minorEastAsia" w:hAnsiTheme="minorEastAsia" w:eastAsiaTheme="minorEastAsia"/>
          <w:color w:val="000000" w:themeColor="text1"/>
          <w:highlight w:val="none"/>
        </w:rPr>
      </w:pPr>
      <w:r>
        <w:rPr>
          <w:rFonts w:asciiTheme="minorEastAsia" w:hAnsiTheme="minorEastAsia" w:eastAsiaTheme="minorEastAsia"/>
          <w:color w:val="000000" w:themeColor="text1"/>
          <w:highlight w:val="none"/>
        </w:rPr>
        <w:br w:type="page"/>
      </w:r>
    </w:p>
    <w:p>
      <w:pPr>
        <w:pStyle w:val="31"/>
        <w:snapToGrid w:val="0"/>
        <w:spacing w:line="360" w:lineRule="auto"/>
        <w:ind w:firstLine="0" w:firstLineChars="0"/>
        <w:contextualSpacing/>
        <w:rPr>
          <w:rFonts w:asciiTheme="minorEastAsia" w:hAnsiTheme="minorEastAsia" w:eastAsiaTheme="minorEastAsia"/>
          <w:b/>
          <w:bCs/>
          <w:color w:val="000000" w:themeColor="text1"/>
          <w:sz w:val="24"/>
          <w:szCs w:val="24"/>
          <w:highlight w:val="none"/>
        </w:rPr>
        <w:sectPr>
          <w:footerReference r:id="rId4" w:type="default"/>
          <w:pgSz w:w="11907" w:h="16839"/>
          <w:pgMar w:top="1440" w:right="1797" w:bottom="1440" w:left="1797" w:header="720" w:footer="720" w:gutter="0"/>
          <w:pgNumType w:start="1"/>
          <w:cols w:space="720" w:num="1"/>
          <w:docGrid w:linePitch="286" w:charSpace="0"/>
        </w:sectPr>
      </w:pPr>
    </w:p>
    <w:p>
      <w:pPr>
        <w:autoSpaceDE w:val="0"/>
        <w:autoSpaceDN w:val="0"/>
        <w:adjustRightInd w:val="0"/>
        <w:snapToGrid w:val="0"/>
        <w:spacing w:line="360" w:lineRule="auto"/>
        <w:jc w:val="center"/>
        <w:outlineLvl w:val="0"/>
        <w:rPr>
          <w:rFonts w:cs="宋体" w:asciiTheme="minorEastAsia" w:hAnsiTheme="minorEastAsia" w:eastAsiaTheme="minorEastAsia"/>
          <w:b/>
          <w:bCs/>
          <w:color w:val="000000" w:themeColor="text1"/>
          <w:sz w:val="36"/>
          <w:szCs w:val="36"/>
          <w:highlight w:val="none"/>
          <w:lang w:val="zh-CN"/>
        </w:rPr>
      </w:pPr>
      <w:r>
        <w:rPr>
          <w:rFonts w:hint="eastAsia" w:cs="宋体" w:asciiTheme="minorEastAsia" w:hAnsiTheme="minorEastAsia" w:eastAsiaTheme="minorEastAsia"/>
          <w:b/>
          <w:bCs/>
          <w:color w:val="000000" w:themeColor="text1"/>
          <w:sz w:val="36"/>
          <w:szCs w:val="36"/>
          <w:highlight w:val="none"/>
          <w:lang w:val="zh-CN"/>
        </w:rPr>
        <w:t>第四部分  评审程序和内容</w:t>
      </w:r>
    </w:p>
    <w:p>
      <w:pPr>
        <w:autoSpaceDE w:val="0"/>
        <w:autoSpaceDN w:val="0"/>
        <w:adjustRightInd w:val="0"/>
        <w:snapToGrid w:val="0"/>
        <w:spacing w:line="360" w:lineRule="auto"/>
        <w:ind w:right="210" w:firstLine="482" w:firstLineChars="200"/>
        <w:rPr>
          <w:rFonts w:asciiTheme="minorEastAsia" w:hAnsiTheme="minorEastAsia" w:eastAsiaTheme="minorEastAsia"/>
          <w:b/>
          <w:color w:val="000000" w:themeColor="text1"/>
          <w:sz w:val="24"/>
          <w:highlight w:val="none"/>
          <w:lang w:val="zh-CN"/>
        </w:rPr>
      </w:pPr>
      <w:r>
        <w:rPr>
          <w:rFonts w:hint="eastAsia" w:asciiTheme="minorEastAsia" w:hAnsiTheme="minorEastAsia" w:eastAsiaTheme="minorEastAsia"/>
          <w:b/>
          <w:color w:val="000000" w:themeColor="text1"/>
          <w:sz w:val="24"/>
          <w:highlight w:val="none"/>
          <w:lang w:val="zh-CN"/>
        </w:rPr>
        <w:t>一、采购人组织磋商活动</w:t>
      </w:r>
    </w:p>
    <w:p>
      <w:pPr>
        <w:pStyle w:val="31"/>
        <w:snapToGrid w:val="0"/>
        <w:spacing w:line="360" w:lineRule="auto"/>
        <w:ind w:firstLine="482" w:firstLineChars="200"/>
        <w:contextualSpacing/>
        <w:rPr>
          <w:rFonts w:cs="宋体" w:asciiTheme="minorEastAsia" w:hAnsiTheme="minorEastAsia" w:eastAsiaTheme="minorEastAsia"/>
          <w:b/>
          <w:color w:val="000000" w:themeColor="text1"/>
          <w:kern w:val="0"/>
          <w:sz w:val="24"/>
          <w:szCs w:val="24"/>
          <w:highlight w:val="none"/>
          <w:lang w:val="zh-CN"/>
        </w:rPr>
      </w:pPr>
      <w:r>
        <w:rPr>
          <w:rFonts w:hint="eastAsia" w:cs="宋体" w:asciiTheme="minorEastAsia" w:hAnsiTheme="minorEastAsia" w:eastAsiaTheme="minorEastAsia"/>
          <w:b/>
          <w:color w:val="000000" w:themeColor="text1"/>
          <w:kern w:val="0"/>
          <w:sz w:val="24"/>
          <w:szCs w:val="24"/>
          <w:highlight w:val="none"/>
          <w:lang w:val="zh-CN"/>
        </w:rPr>
        <w:t>1.成立竞争性磋商小组。</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lang w:val="zh-CN"/>
        </w:rPr>
      </w:pPr>
      <w:r>
        <w:rPr>
          <w:rFonts w:hint="eastAsia" w:cs="Arial" w:asciiTheme="minorEastAsia" w:hAnsiTheme="minorEastAsia" w:eastAsiaTheme="minorEastAsia"/>
          <w:color w:val="000000" w:themeColor="text1"/>
          <w:kern w:val="0"/>
          <w:sz w:val="24"/>
          <w:szCs w:val="24"/>
          <w:highlight w:val="none"/>
        </w:rPr>
        <w:t>磋商小组由</w:t>
      </w:r>
      <w:r>
        <w:rPr>
          <w:rFonts w:hint="eastAsia" w:asciiTheme="minorEastAsia" w:hAnsiTheme="minorEastAsia" w:eastAsiaTheme="minorEastAsia"/>
          <w:color w:val="000000" w:themeColor="text1"/>
          <w:sz w:val="24"/>
          <w:szCs w:val="24"/>
          <w:highlight w:val="none"/>
        </w:rPr>
        <w:t>有关专家</w:t>
      </w:r>
      <w:r>
        <w:rPr>
          <w:rFonts w:hint="eastAsia" w:cs="Arial" w:asciiTheme="minorEastAsia" w:hAnsiTheme="minorEastAsia" w:eastAsiaTheme="minorEastAsia"/>
          <w:color w:val="000000" w:themeColor="text1"/>
          <w:kern w:val="0"/>
          <w:sz w:val="24"/>
          <w:szCs w:val="24"/>
          <w:highlight w:val="none"/>
        </w:rPr>
        <w:t>共</w:t>
      </w:r>
      <w:r>
        <w:rPr>
          <w:rFonts w:cs="Arial" w:asciiTheme="minorEastAsia" w:hAnsiTheme="minorEastAsia" w:eastAsiaTheme="minorEastAsia"/>
          <w:color w:val="000000" w:themeColor="text1"/>
          <w:kern w:val="0"/>
          <w:sz w:val="24"/>
          <w:szCs w:val="24"/>
          <w:highlight w:val="none"/>
        </w:rPr>
        <w:t>3</w:t>
      </w:r>
      <w:r>
        <w:rPr>
          <w:rFonts w:hint="eastAsia" w:cs="Arial" w:asciiTheme="minorEastAsia" w:hAnsiTheme="minorEastAsia" w:eastAsiaTheme="minorEastAsia"/>
          <w:color w:val="000000" w:themeColor="text1"/>
          <w:kern w:val="0"/>
          <w:sz w:val="24"/>
          <w:szCs w:val="24"/>
          <w:highlight w:val="none"/>
        </w:rPr>
        <w:t>人或以上单数组成。采购代理机构人员不得参加本机构代理的采购项目的评审。</w:t>
      </w:r>
    </w:p>
    <w:p>
      <w:pPr>
        <w:spacing w:line="360" w:lineRule="auto"/>
        <w:ind w:firstLine="482" w:firstLineChars="200"/>
        <w:rPr>
          <w:rFonts w:cs="宋体" w:asciiTheme="minorEastAsia" w:hAnsiTheme="minorEastAsia" w:eastAsiaTheme="minorEastAsia"/>
          <w:b/>
          <w:color w:val="000000" w:themeColor="text1"/>
          <w:kern w:val="0"/>
          <w:sz w:val="24"/>
          <w:highlight w:val="none"/>
          <w:lang w:val="zh-CN"/>
        </w:rPr>
      </w:pPr>
      <w:r>
        <w:rPr>
          <w:rFonts w:hint="eastAsia" w:cs="宋体" w:asciiTheme="minorEastAsia" w:hAnsiTheme="minorEastAsia" w:eastAsiaTheme="minorEastAsia"/>
          <w:b/>
          <w:color w:val="000000" w:themeColor="text1"/>
          <w:kern w:val="0"/>
          <w:sz w:val="24"/>
          <w:highlight w:val="none"/>
          <w:lang w:val="zh-CN"/>
        </w:rPr>
        <w:t>2.竞争性磋商小组的职责：</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lang w:val="zh-CN"/>
        </w:rPr>
      </w:pPr>
      <w:r>
        <w:rPr>
          <w:rFonts w:hint="eastAsia" w:cs="宋体" w:asciiTheme="minorEastAsia" w:hAnsiTheme="minorEastAsia" w:eastAsiaTheme="minorEastAsia"/>
          <w:color w:val="000000" w:themeColor="text1"/>
          <w:kern w:val="0"/>
          <w:sz w:val="24"/>
          <w:szCs w:val="24"/>
          <w:highlight w:val="none"/>
          <w:lang w:val="zh-CN"/>
        </w:rPr>
        <w:t>评审专家应当遵守评审工作纪律，不得泄露评审情况和评审中获悉的商业秘密。</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lang w:val="zh-CN"/>
        </w:rPr>
      </w:pPr>
      <w:r>
        <w:rPr>
          <w:rFonts w:hint="eastAsia" w:cs="宋体" w:asciiTheme="minorEastAsia" w:hAnsiTheme="minorEastAsia" w:eastAsiaTheme="minorEastAsia"/>
          <w:color w:val="000000" w:themeColor="text1"/>
          <w:kern w:val="0"/>
          <w:sz w:val="24"/>
          <w:szCs w:val="24"/>
          <w:highlight w:val="none"/>
          <w:lang w:val="zh-CN"/>
        </w:rPr>
        <w:t>磋商小组在评审过程中发现供应商有行贿、提供虚假材料或者串通等违法行为的，应当及时向主管部门报告。</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rPr>
      </w:pPr>
      <w:r>
        <w:rPr>
          <w:rFonts w:hint="eastAsia" w:cs="宋体" w:asciiTheme="minorEastAsia" w:hAnsiTheme="minorEastAsia" w:eastAsiaTheme="minorEastAsia"/>
          <w:color w:val="000000" w:themeColor="text1"/>
          <w:kern w:val="0"/>
          <w:sz w:val="24"/>
          <w:szCs w:val="24"/>
          <w:highlight w:val="none"/>
          <w:lang w:val="zh-CN"/>
        </w:rPr>
        <w:t>评审专家在评审过程中受到非法干涉的，应当及时向相关主管部门举报。</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lang w:val="zh-CN"/>
        </w:rPr>
      </w:pPr>
      <w:r>
        <w:rPr>
          <w:rFonts w:hint="eastAsia" w:cs="宋体" w:asciiTheme="minorEastAsia" w:hAnsiTheme="minorEastAsia" w:eastAsiaTheme="minorEastAsia"/>
          <w:color w:val="000000" w:themeColor="text1"/>
          <w:kern w:val="0"/>
          <w:sz w:val="24"/>
          <w:szCs w:val="24"/>
          <w:highlight w:val="none"/>
          <w:lang w:val="zh-CN"/>
        </w:rPr>
        <w:t>磋商小组成员应当按照客观、公正、审慎的原则，根据磋商文件规定的评审程序、评审方法和评审标准进行独立评审。未实质性响应磋商文件的响应文件按无效响应处理，磋商小组应当告知提交响应文件的供应商。</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lang w:val="zh-CN"/>
        </w:rPr>
      </w:pPr>
      <w:r>
        <w:rPr>
          <w:rFonts w:hint="eastAsia" w:cs="宋体" w:asciiTheme="minorEastAsia" w:hAnsiTheme="minorEastAsia" w:eastAsiaTheme="minorEastAsia"/>
          <w:color w:val="000000" w:themeColor="text1"/>
          <w:kern w:val="0"/>
          <w:sz w:val="24"/>
          <w:szCs w:val="24"/>
          <w:highlight w:val="none"/>
          <w:lang w:val="zh-CN"/>
        </w:rPr>
        <w:t>磋商文件内容违反国家有关强制性规定的，磋商小组应当停止评审并向采购人或者采购代理机构说明情况。</w:t>
      </w:r>
    </w:p>
    <w:p>
      <w:pPr>
        <w:pStyle w:val="31"/>
        <w:snapToGrid w:val="0"/>
        <w:spacing w:line="360" w:lineRule="auto"/>
        <w:ind w:firstLine="482" w:firstLineChars="200"/>
        <w:contextualSpacing/>
        <w:rPr>
          <w:rFonts w:cs="宋体" w:asciiTheme="minorEastAsia" w:hAnsiTheme="minorEastAsia" w:eastAsiaTheme="minorEastAsia"/>
          <w:b/>
          <w:color w:val="000000" w:themeColor="text1"/>
          <w:kern w:val="0"/>
          <w:sz w:val="24"/>
          <w:szCs w:val="24"/>
          <w:highlight w:val="none"/>
          <w:lang w:val="zh-CN"/>
        </w:rPr>
      </w:pPr>
      <w:r>
        <w:rPr>
          <w:rFonts w:hint="eastAsia" w:cs="宋体" w:asciiTheme="minorEastAsia" w:hAnsiTheme="minorEastAsia" w:eastAsiaTheme="minorEastAsia"/>
          <w:b/>
          <w:color w:val="000000" w:themeColor="text1"/>
          <w:kern w:val="0"/>
          <w:sz w:val="24"/>
          <w:szCs w:val="24"/>
          <w:highlight w:val="none"/>
          <w:lang w:val="zh-CN"/>
        </w:rPr>
        <w:t>3.竞争性磋商小组成员的义务：</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lang w:val="zh-CN"/>
        </w:rPr>
      </w:pPr>
      <w:r>
        <w:rPr>
          <w:rFonts w:hint="eastAsia" w:cs="宋体" w:asciiTheme="minorEastAsia" w:hAnsiTheme="minorEastAsia" w:eastAsiaTheme="minorEastAsia"/>
          <w:color w:val="000000" w:themeColor="text1"/>
          <w:kern w:val="0"/>
          <w:sz w:val="24"/>
          <w:szCs w:val="24"/>
          <w:highlight w:val="none"/>
          <w:lang w:val="zh-CN"/>
        </w:rPr>
        <w:t>遵纪守法，客观、公正、廉洁地履行职责；根据采购文件的规定独立进行评审，对个人的评审意见承担法律责任；参与评审报告的起草；配合采购人、采购代理机构答复供应商提出的质疑；配合主管部门的投诉处理和监督检查工作。</w:t>
      </w:r>
    </w:p>
    <w:p>
      <w:pPr>
        <w:pStyle w:val="31"/>
        <w:snapToGrid w:val="0"/>
        <w:spacing w:line="360" w:lineRule="auto"/>
        <w:ind w:firstLine="482" w:firstLineChars="200"/>
        <w:contextualSpacing/>
        <w:rPr>
          <w:rFonts w:cs="宋体" w:asciiTheme="minorEastAsia" w:hAnsiTheme="minorEastAsia" w:eastAsiaTheme="minorEastAsia"/>
          <w:b/>
          <w:color w:val="000000" w:themeColor="text1"/>
          <w:kern w:val="0"/>
          <w:sz w:val="24"/>
          <w:szCs w:val="24"/>
          <w:highlight w:val="none"/>
          <w:lang w:val="zh-CN"/>
        </w:rPr>
      </w:pPr>
      <w:r>
        <w:rPr>
          <w:rFonts w:hint="eastAsia" w:cs="宋体" w:asciiTheme="minorEastAsia" w:hAnsiTheme="minorEastAsia" w:eastAsiaTheme="minorEastAsia"/>
          <w:b/>
          <w:color w:val="000000" w:themeColor="text1"/>
          <w:kern w:val="0"/>
          <w:sz w:val="24"/>
          <w:szCs w:val="24"/>
          <w:highlight w:val="none"/>
          <w:lang w:val="zh-CN"/>
        </w:rPr>
        <w:t>二、供应商参加磋商活动</w:t>
      </w:r>
    </w:p>
    <w:p>
      <w:pPr>
        <w:autoSpaceDE w:val="0"/>
        <w:autoSpaceDN w:val="0"/>
        <w:adjustRightInd w:val="0"/>
        <w:snapToGrid w:val="0"/>
        <w:spacing w:line="360" w:lineRule="auto"/>
        <w:ind w:right="210" w:firstLine="482" w:firstLineChars="200"/>
        <w:rPr>
          <w:rFonts w:cs="宋体" w:asciiTheme="minorEastAsia" w:hAnsiTheme="minorEastAsia" w:eastAsiaTheme="minorEastAsia"/>
          <w:b/>
          <w:color w:val="000000" w:themeColor="text1"/>
          <w:sz w:val="24"/>
          <w:highlight w:val="none"/>
          <w:lang w:val="zh-CN"/>
        </w:rPr>
      </w:pPr>
      <w:r>
        <w:rPr>
          <w:rFonts w:hint="eastAsia" w:cs="宋体" w:asciiTheme="minorEastAsia" w:hAnsiTheme="minorEastAsia" w:eastAsiaTheme="minorEastAsia"/>
          <w:b/>
          <w:color w:val="000000" w:themeColor="text1"/>
          <w:sz w:val="24"/>
          <w:highlight w:val="none"/>
          <w:lang w:val="zh-CN"/>
        </w:rPr>
        <w:t>供应商的法定代表人或被授权人须持身份证准时参加磋商。</w:t>
      </w:r>
    </w:p>
    <w:p>
      <w:pPr>
        <w:autoSpaceDE w:val="0"/>
        <w:autoSpaceDN w:val="0"/>
        <w:adjustRightInd w:val="0"/>
        <w:snapToGrid w:val="0"/>
        <w:spacing w:line="360" w:lineRule="auto"/>
        <w:ind w:right="210" w:firstLine="482" w:firstLineChars="200"/>
        <w:rPr>
          <w:rFonts w:asciiTheme="minorEastAsia" w:hAnsiTheme="minorEastAsia" w:eastAsiaTheme="minorEastAsia"/>
          <w:b/>
          <w:color w:val="000000" w:themeColor="text1"/>
          <w:sz w:val="24"/>
          <w:highlight w:val="none"/>
        </w:rPr>
      </w:pPr>
      <w:r>
        <w:rPr>
          <w:rFonts w:hint="eastAsia" w:asciiTheme="minorEastAsia" w:hAnsiTheme="minorEastAsia" w:eastAsiaTheme="minorEastAsia"/>
          <w:b/>
          <w:color w:val="000000" w:themeColor="text1"/>
          <w:sz w:val="24"/>
          <w:highlight w:val="none"/>
        </w:rPr>
        <w:t>三、</w:t>
      </w:r>
      <w:r>
        <w:rPr>
          <w:rFonts w:hint="eastAsia" w:cs="宋体" w:asciiTheme="minorEastAsia" w:hAnsiTheme="minorEastAsia" w:eastAsiaTheme="minorEastAsia"/>
          <w:b/>
          <w:color w:val="000000" w:themeColor="text1"/>
          <w:sz w:val="24"/>
          <w:highlight w:val="none"/>
        </w:rPr>
        <w:t>磋商的原则及方法</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lang w:val="zh-CN"/>
        </w:rPr>
      </w:pPr>
      <w:r>
        <w:rPr>
          <w:rFonts w:hint="eastAsia" w:cs="宋体" w:asciiTheme="minorEastAsia" w:hAnsiTheme="minorEastAsia" w:eastAsiaTheme="minorEastAsia"/>
          <w:color w:val="000000" w:themeColor="text1"/>
          <w:kern w:val="0"/>
          <w:sz w:val="24"/>
          <w:szCs w:val="24"/>
          <w:highlight w:val="none"/>
          <w:lang w:val="zh-CN"/>
        </w:rPr>
        <w:t>1</w:t>
      </w:r>
      <w:r>
        <w:rPr>
          <w:rFonts w:hint="eastAsia" w:cs="宋体" w:asciiTheme="minorEastAsia" w:hAnsiTheme="minorEastAsia" w:eastAsiaTheme="minorEastAsia"/>
          <w:bCs/>
          <w:color w:val="000000" w:themeColor="text1"/>
          <w:kern w:val="0"/>
          <w:sz w:val="24"/>
          <w:szCs w:val="24"/>
          <w:highlight w:val="none"/>
          <w:lang w:val="zh-CN"/>
        </w:rPr>
        <w:t>.</w:t>
      </w:r>
      <w:r>
        <w:rPr>
          <w:rFonts w:hint="eastAsia" w:cs="宋体" w:asciiTheme="minorEastAsia" w:hAnsiTheme="minorEastAsia" w:eastAsiaTheme="minorEastAsia"/>
          <w:color w:val="000000" w:themeColor="text1"/>
          <w:kern w:val="0"/>
          <w:sz w:val="24"/>
          <w:szCs w:val="24"/>
          <w:highlight w:val="none"/>
          <w:lang w:val="zh-CN"/>
        </w:rPr>
        <w:t>磋商小组成员应当按照客观、公正、审慎的原则，根据磋商文件规定的评审程序、评审方法和评审标准进行独立评审。未实质性响应磋</w:t>
      </w:r>
      <w:r>
        <w:rPr>
          <w:rFonts w:hint="eastAsia" w:cs="Arial" w:asciiTheme="minorEastAsia" w:hAnsiTheme="minorEastAsia" w:eastAsiaTheme="minorEastAsia"/>
          <w:color w:val="000000" w:themeColor="text1"/>
          <w:kern w:val="0"/>
          <w:sz w:val="24"/>
          <w:szCs w:val="24"/>
          <w:highlight w:val="none"/>
        </w:rPr>
        <w:t>商文件的响应文件按无效响应处理，磋商小组应当告知提交响应文件的供应商。</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lang w:val="zh-CN"/>
        </w:rPr>
      </w:pPr>
      <w:r>
        <w:rPr>
          <w:rFonts w:hint="eastAsia" w:cs="宋体" w:asciiTheme="minorEastAsia" w:hAnsiTheme="minorEastAsia" w:eastAsiaTheme="minorEastAsia"/>
          <w:color w:val="000000" w:themeColor="text1"/>
          <w:kern w:val="0"/>
          <w:sz w:val="24"/>
          <w:szCs w:val="24"/>
          <w:highlight w:val="none"/>
          <w:lang w:val="zh-CN"/>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rPr>
      </w:pPr>
      <w:r>
        <w:rPr>
          <w:rFonts w:hint="eastAsia" w:cs="宋体" w:asciiTheme="minorEastAsia" w:hAnsiTheme="minorEastAsia" w:eastAsiaTheme="minorEastAsia"/>
          <w:color w:val="000000" w:themeColor="text1"/>
          <w:kern w:val="0"/>
          <w:sz w:val="24"/>
          <w:szCs w:val="24"/>
          <w:highlight w:val="none"/>
          <w:lang w:val="zh-CN"/>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lang w:val="zh-CN"/>
        </w:rPr>
      </w:pPr>
      <w:r>
        <w:rPr>
          <w:rFonts w:cs="宋体" w:asciiTheme="minorEastAsia" w:hAnsiTheme="minorEastAsia" w:eastAsiaTheme="minorEastAsia"/>
          <w:color w:val="000000" w:themeColor="text1"/>
          <w:kern w:val="0"/>
          <w:sz w:val="24"/>
          <w:szCs w:val="24"/>
          <w:highlight w:val="none"/>
          <w:lang w:val="zh-CN"/>
        </w:rPr>
        <w:t>2</w:t>
      </w:r>
      <w:r>
        <w:rPr>
          <w:rFonts w:hint="eastAsia" w:cs="宋体" w:asciiTheme="minorEastAsia" w:hAnsiTheme="minorEastAsia" w:eastAsiaTheme="minorEastAsia"/>
          <w:color w:val="000000" w:themeColor="text1"/>
          <w:kern w:val="0"/>
          <w:sz w:val="24"/>
          <w:szCs w:val="24"/>
          <w:highlight w:val="none"/>
          <w:lang w:val="zh-CN"/>
        </w:rPr>
        <w:t>.</w:t>
      </w:r>
      <w:r>
        <w:rPr>
          <w:rFonts w:cs="宋体" w:asciiTheme="minorEastAsia" w:hAnsiTheme="minorEastAsia" w:eastAsiaTheme="minorEastAsia"/>
          <w:color w:val="000000" w:themeColor="text1"/>
          <w:kern w:val="0"/>
          <w:sz w:val="24"/>
          <w:szCs w:val="24"/>
          <w:highlight w:val="none"/>
          <w:lang w:val="zh-CN"/>
        </w:rPr>
        <w:t>磋商小组将按照竞争性磋商文件的规定，独立对每个进入打分程序的有效供应商的响应文件的</w:t>
      </w:r>
      <w:r>
        <w:rPr>
          <w:rFonts w:hint="eastAsia" w:cs="宋体" w:asciiTheme="minorEastAsia" w:hAnsiTheme="minorEastAsia" w:eastAsiaTheme="minorEastAsia"/>
          <w:color w:val="000000" w:themeColor="text1"/>
          <w:kern w:val="0"/>
          <w:sz w:val="24"/>
          <w:szCs w:val="24"/>
          <w:highlight w:val="none"/>
          <w:lang w:val="zh-CN"/>
        </w:rPr>
        <w:t>商务</w:t>
      </w:r>
      <w:r>
        <w:rPr>
          <w:rFonts w:cs="宋体" w:asciiTheme="minorEastAsia" w:hAnsiTheme="minorEastAsia" w:eastAsiaTheme="minorEastAsia"/>
          <w:color w:val="000000" w:themeColor="text1"/>
          <w:kern w:val="0"/>
          <w:sz w:val="24"/>
          <w:szCs w:val="24"/>
          <w:highlight w:val="none"/>
          <w:lang w:val="zh-CN"/>
        </w:rPr>
        <w:t>技术部分以打分的形式进行评估和评价。</w:t>
      </w:r>
      <w:r>
        <w:rPr>
          <w:rFonts w:hint="eastAsia" w:cs="宋体" w:asciiTheme="minorEastAsia" w:hAnsiTheme="minorEastAsia" w:eastAsiaTheme="minorEastAsia"/>
          <w:color w:val="000000" w:themeColor="text1"/>
          <w:kern w:val="0"/>
          <w:sz w:val="24"/>
          <w:szCs w:val="24"/>
          <w:highlight w:val="none"/>
          <w:lang w:val="zh-CN"/>
        </w:rPr>
        <w:t>商务</w:t>
      </w:r>
      <w:r>
        <w:rPr>
          <w:rFonts w:cs="宋体" w:asciiTheme="minorEastAsia" w:hAnsiTheme="minorEastAsia" w:eastAsiaTheme="minorEastAsia"/>
          <w:color w:val="000000" w:themeColor="text1"/>
          <w:kern w:val="0"/>
          <w:sz w:val="24"/>
          <w:szCs w:val="24"/>
          <w:highlight w:val="none"/>
          <w:lang w:val="zh-CN"/>
        </w:rPr>
        <w:t>技术分是所有评委打分的算术平均值（计算结果均四舍五入保留两位小数）。</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rPr>
      </w:pPr>
      <w:r>
        <w:rPr>
          <w:rFonts w:hint="eastAsia" w:cs="宋体" w:asciiTheme="minorEastAsia" w:hAnsiTheme="minorEastAsia" w:eastAsiaTheme="minorEastAsia"/>
          <w:color w:val="000000" w:themeColor="text1"/>
          <w:kern w:val="0"/>
          <w:sz w:val="24"/>
          <w:szCs w:val="24"/>
          <w:highlight w:val="none"/>
          <w:lang w:val="zh-CN"/>
        </w:rPr>
        <w:t>3.</w:t>
      </w:r>
      <w:r>
        <w:rPr>
          <w:rStyle w:val="36"/>
          <w:rFonts w:hint="default" w:asciiTheme="minorEastAsia" w:hAnsiTheme="minorEastAsia" w:eastAsiaTheme="minorEastAsia"/>
          <w:color w:val="000000" w:themeColor="text1"/>
          <w:highlight w:val="none"/>
        </w:rPr>
        <w:t>磋商小组根据磋商文件规定的程序、评定成交的标准等事项与实质性响应磋商文件要求的供应商进行磋商。未实质性响应磋商文件要求的响应文件按无效处理，磋商小组应当告知提交响应文件的供应商。</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lang w:val="zh-CN"/>
        </w:rPr>
      </w:pPr>
      <w:r>
        <w:rPr>
          <w:rFonts w:hint="eastAsia" w:cs="宋体" w:asciiTheme="minorEastAsia" w:hAnsiTheme="minorEastAsia" w:eastAsiaTheme="minorEastAsia"/>
          <w:bCs/>
          <w:color w:val="000000" w:themeColor="text1"/>
          <w:kern w:val="0"/>
          <w:sz w:val="24"/>
          <w:szCs w:val="24"/>
          <w:highlight w:val="none"/>
          <w:lang w:val="zh-CN"/>
        </w:rPr>
        <w:t>4.</w:t>
      </w:r>
      <w:r>
        <w:rPr>
          <w:rFonts w:cs="宋体" w:asciiTheme="minorEastAsia" w:hAnsiTheme="minorEastAsia" w:eastAsiaTheme="minorEastAsia"/>
          <w:color w:val="000000" w:themeColor="text1"/>
          <w:kern w:val="0"/>
          <w:sz w:val="24"/>
          <w:szCs w:val="24"/>
          <w:highlight w:val="none"/>
          <w:lang w:val="zh-CN"/>
        </w:rPr>
        <w:t>磋商小组</w:t>
      </w:r>
      <w:r>
        <w:rPr>
          <w:rStyle w:val="36"/>
          <w:rFonts w:hint="default" w:asciiTheme="minorEastAsia" w:hAnsiTheme="minorEastAsia" w:eastAsiaTheme="minorEastAsia"/>
          <w:color w:val="000000" w:themeColor="text1"/>
          <w:highlight w:val="none"/>
          <w:lang w:val="zh-CN"/>
        </w:rPr>
        <w:t>所有</w:t>
      </w:r>
      <w:r>
        <w:rPr>
          <w:rFonts w:cs="宋体" w:asciiTheme="minorEastAsia" w:hAnsiTheme="minorEastAsia" w:eastAsiaTheme="minorEastAsia"/>
          <w:color w:val="000000" w:themeColor="text1"/>
          <w:kern w:val="0"/>
          <w:sz w:val="24"/>
          <w:szCs w:val="24"/>
          <w:highlight w:val="none"/>
          <w:lang w:val="zh-CN"/>
        </w:rPr>
        <w:t>成员应当集中与单一供应商分别进行磋商，并给予所有参加磋商的供应商平等的磋商机会。</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lang w:val="zh-CN"/>
        </w:rPr>
      </w:pPr>
      <w:r>
        <w:rPr>
          <w:rFonts w:hint="eastAsia" w:cs="宋体" w:asciiTheme="minorEastAsia" w:hAnsiTheme="minorEastAsia" w:eastAsiaTheme="minorEastAsia"/>
          <w:color w:val="000000" w:themeColor="text1"/>
          <w:kern w:val="0"/>
          <w:sz w:val="24"/>
          <w:szCs w:val="24"/>
          <w:highlight w:val="none"/>
          <w:lang w:val="zh-CN"/>
        </w:rPr>
        <w:t>5</w:t>
      </w:r>
      <w:r>
        <w:rPr>
          <w:rFonts w:hint="eastAsia" w:cs="宋体" w:asciiTheme="minorEastAsia" w:hAnsiTheme="minorEastAsia" w:eastAsiaTheme="minorEastAsia"/>
          <w:b/>
          <w:color w:val="000000" w:themeColor="text1"/>
          <w:kern w:val="0"/>
          <w:sz w:val="24"/>
          <w:szCs w:val="24"/>
          <w:highlight w:val="none"/>
          <w:lang w:val="zh-CN"/>
        </w:rPr>
        <w:t>.</w:t>
      </w:r>
      <w:r>
        <w:rPr>
          <w:rFonts w:cs="宋体" w:asciiTheme="minorEastAsia" w:hAnsiTheme="minorEastAsia" w:eastAsiaTheme="minorEastAsia"/>
          <w:color w:val="000000" w:themeColor="text1"/>
          <w:kern w:val="0"/>
          <w:sz w:val="24"/>
          <w:szCs w:val="24"/>
          <w:highlight w:val="none"/>
          <w:lang w:val="zh-CN"/>
        </w:rPr>
        <w:t>在磋商过程中，磋商小组可以根据磋商文件和磋商情况实质性变动采购需求中的技术、服务要求以及合同草案条款，但不得变动磋商文件中的其他内容。实质性变动的内容，须经采购人代表确认。</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lang w:val="zh-CN"/>
        </w:rPr>
      </w:pPr>
      <w:r>
        <w:rPr>
          <w:rFonts w:cs="宋体" w:asciiTheme="minorEastAsia" w:hAnsiTheme="minorEastAsia" w:eastAsiaTheme="minorEastAsia"/>
          <w:color w:val="000000" w:themeColor="text1"/>
          <w:kern w:val="0"/>
          <w:sz w:val="24"/>
          <w:szCs w:val="24"/>
          <w:highlight w:val="none"/>
          <w:lang w:val="zh-CN"/>
        </w:rPr>
        <w:t>对磋商文件作出的实质性变动是磋商文件的有效组成部分，磋商小组应当及时以书面形式同时通知所有参加磋商的供应商。</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lang w:val="zh-CN"/>
        </w:rPr>
      </w:pPr>
      <w:r>
        <w:rPr>
          <w:rFonts w:cs="宋体" w:asciiTheme="minorEastAsia" w:hAnsiTheme="minorEastAsia" w:eastAsiaTheme="minorEastAsia"/>
          <w:color w:val="000000" w:themeColor="text1"/>
          <w:kern w:val="0"/>
          <w:sz w:val="24"/>
          <w:szCs w:val="24"/>
          <w:highlight w:val="none"/>
          <w:lang w:val="zh-CN"/>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lang w:val="zh-CN"/>
        </w:rPr>
      </w:pPr>
      <w:r>
        <w:rPr>
          <w:rFonts w:hint="eastAsia" w:cs="宋体" w:asciiTheme="minorEastAsia" w:hAnsiTheme="minorEastAsia" w:eastAsiaTheme="minorEastAsia"/>
          <w:color w:val="000000" w:themeColor="text1"/>
          <w:kern w:val="0"/>
          <w:sz w:val="24"/>
          <w:szCs w:val="24"/>
          <w:highlight w:val="none"/>
          <w:lang w:val="zh-CN"/>
        </w:rPr>
        <w:t>6.</w:t>
      </w:r>
      <w:r>
        <w:rPr>
          <w:rFonts w:cs="宋体" w:asciiTheme="minorEastAsia" w:hAnsiTheme="minorEastAsia" w:eastAsiaTheme="minorEastAsia"/>
          <w:color w:val="000000" w:themeColor="text1"/>
          <w:kern w:val="0"/>
          <w:sz w:val="24"/>
          <w:szCs w:val="24"/>
          <w:highlight w:val="none"/>
          <w:lang w:val="zh-CN"/>
        </w:rPr>
        <w:t>磋商文件能够详细列明采购标的的技术、服务要求的，磋商结束后，磋商小组应当要求所有</w:t>
      </w:r>
      <w:r>
        <w:rPr>
          <w:rFonts w:hint="eastAsia" w:cs="宋体" w:asciiTheme="minorEastAsia" w:hAnsiTheme="minorEastAsia" w:eastAsiaTheme="minorEastAsia"/>
          <w:color w:val="000000" w:themeColor="text1"/>
          <w:kern w:val="0"/>
          <w:sz w:val="24"/>
          <w:szCs w:val="24"/>
          <w:highlight w:val="none"/>
          <w:lang w:val="zh-CN"/>
        </w:rPr>
        <w:t>实质性响应</w:t>
      </w:r>
      <w:r>
        <w:rPr>
          <w:rFonts w:cs="宋体" w:asciiTheme="minorEastAsia" w:hAnsiTheme="minorEastAsia" w:eastAsiaTheme="minorEastAsia"/>
          <w:color w:val="000000" w:themeColor="text1"/>
          <w:kern w:val="0"/>
          <w:sz w:val="24"/>
          <w:szCs w:val="24"/>
          <w:highlight w:val="none"/>
          <w:lang w:val="zh-CN"/>
        </w:rPr>
        <w:t>的供应商在规定时间内提交最后报价，提交最后报价的供应商不得少于3家。</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lang w:val="zh-CN"/>
        </w:rPr>
      </w:pPr>
      <w:r>
        <w:rPr>
          <w:rFonts w:cs="宋体" w:asciiTheme="minorEastAsia" w:hAnsiTheme="minorEastAsia" w:eastAsiaTheme="minorEastAsia"/>
          <w:color w:val="000000" w:themeColor="text1"/>
          <w:kern w:val="0"/>
          <w:sz w:val="24"/>
          <w:szCs w:val="24"/>
          <w:highlight w:val="none"/>
          <w:lang w:val="zh-CN"/>
        </w:rPr>
        <w:t>磋商文件不能详细列明采购标的技术、服务要求，需经磋商由供应商提供最终设计方案或解决方案的，磋商结束后，磋商小组应当按照少数服从多数的原则投票推荐3家</w:t>
      </w:r>
      <w:r>
        <w:rPr>
          <w:rFonts w:hint="eastAsia" w:cs="宋体" w:asciiTheme="minorEastAsia" w:hAnsiTheme="minorEastAsia" w:eastAsiaTheme="minorEastAsia"/>
          <w:color w:val="000000" w:themeColor="text1"/>
          <w:kern w:val="0"/>
          <w:sz w:val="24"/>
          <w:szCs w:val="24"/>
          <w:highlight w:val="none"/>
          <w:lang w:val="zh-CN"/>
        </w:rPr>
        <w:t>及</w:t>
      </w:r>
      <w:r>
        <w:rPr>
          <w:rFonts w:cs="宋体" w:asciiTheme="minorEastAsia" w:hAnsiTheme="minorEastAsia" w:eastAsiaTheme="minorEastAsia"/>
          <w:color w:val="000000" w:themeColor="text1"/>
          <w:kern w:val="0"/>
          <w:sz w:val="24"/>
          <w:szCs w:val="24"/>
          <w:highlight w:val="none"/>
          <w:lang w:val="zh-CN"/>
        </w:rPr>
        <w:t>以上供应商的设计方案或者解决方案，并要求其在规定时间内提交最后报价。</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lang w:val="zh-CN"/>
        </w:rPr>
      </w:pPr>
      <w:r>
        <w:rPr>
          <w:rFonts w:hint="eastAsia" w:cs="宋体" w:asciiTheme="minorEastAsia" w:hAnsiTheme="minorEastAsia" w:eastAsiaTheme="minorEastAsia"/>
          <w:color w:val="000000" w:themeColor="text1"/>
          <w:kern w:val="0"/>
          <w:sz w:val="24"/>
          <w:szCs w:val="24"/>
          <w:highlight w:val="none"/>
          <w:lang w:val="zh-CN"/>
        </w:rPr>
        <w:t>市场竞争不充分的科研项目，以及需要扶持的科技成果转化项目，</w:t>
      </w:r>
      <w:r>
        <w:rPr>
          <w:rFonts w:cs="宋体" w:asciiTheme="minorEastAsia" w:hAnsiTheme="minorEastAsia" w:eastAsiaTheme="minorEastAsia"/>
          <w:color w:val="000000" w:themeColor="text1"/>
          <w:kern w:val="0"/>
          <w:sz w:val="24"/>
          <w:szCs w:val="24"/>
          <w:highlight w:val="none"/>
          <w:lang w:val="zh-CN"/>
        </w:rPr>
        <w:t>提交最后报价的供应商</w:t>
      </w:r>
      <w:r>
        <w:rPr>
          <w:rFonts w:hint="eastAsia" w:cs="宋体" w:asciiTheme="minorEastAsia" w:hAnsiTheme="minorEastAsia" w:eastAsiaTheme="minorEastAsia"/>
          <w:color w:val="000000" w:themeColor="text1"/>
          <w:kern w:val="0"/>
          <w:sz w:val="24"/>
          <w:szCs w:val="24"/>
          <w:highlight w:val="none"/>
          <w:lang w:val="zh-CN"/>
        </w:rPr>
        <w:t>可以是2</w:t>
      </w:r>
      <w:r>
        <w:rPr>
          <w:rFonts w:cs="宋体" w:asciiTheme="minorEastAsia" w:hAnsiTheme="minorEastAsia" w:eastAsiaTheme="minorEastAsia"/>
          <w:color w:val="000000" w:themeColor="text1"/>
          <w:kern w:val="0"/>
          <w:sz w:val="24"/>
          <w:szCs w:val="24"/>
          <w:highlight w:val="none"/>
          <w:lang w:val="zh-CN"/>
        </w:rPr>
        <w:t>家。</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lang w:val="zh-CN"/>
        </w:rPr>
      </w:pPr>
      <w:r>
        <w:rPr>
          <w:rFonts w:hint="eastAsia" w:cs="宋体" w:asciiTheme="minorEastAsia" w:hAnsiTheme="minorEastAsia" w:eastAsiaTheme="minorEastAsia"/>
          <w:color w:val="000000" w:themeColor="text1"/>
          <w:kern w:val="0"/>
          <w:sz w:val="24"/>
          <w:szCs w:val="24"/>
          <w:highlight w:val="none"/>
          <w:lang w:val="zh-CN"/>
        </w:rPr>
        <w:t>7.</w:t>
      </w:r>
      <w:r>
        <w:rPr>
          <w:rFonts w:cs="宋体" w:asciiTheme="minorEastAsia" w:hAnsiTheme="minorEastAsia" w:eastAsiaTheme="minorEastAsia"/>
          <w:color w:val="000000" w:themeColor="text1"/>
          <w:kern w:val="0"/>
          <w:sz w:val="24"/>
          <w:szCs w:val="24"/>
          <w:highlight w:val="none"/>
          <w:lang w:val="zh-CN"/>
        </w:rPr>
        <w:t>最后报价是供应商响应文件的有效组成部分。</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lang w:val="zh-CN"/>
        </w:rPr>
      </w:pPr>
      <w:r>
        <w:rPr>
          <w:rFonts w:hint="eastAsia" w:cs="宋体" w:asciiTheme="minorEastAsia" w:hAnsiTheme="minorEastAsia" w:eastAsiaTheme="minorEastAsia"/>
          <w:color w:val="000000" w:themeColor="text1"/>
          <w:kern w:val="0"/>
          <w:sz w:val="24"/>
          <w:szCs w:val="24"/>
          <w:highlight w:val="none"/>
          <w:lang w:val="zh-CN"/>
        </w:rPr>
        <w:t>8.对于在磋商顺利开始后至最终报价前，根据磋商情况退出磋商的供应商，须以书面形式说明退出磋商的原因，经磋商小组同意可以退出磋商。</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lang w:val="zh-CN"/>
        </w:rPr>
      </w:pPr>
      <w:r>
        <w:rPr>
          <w:rFonts w:hint="eastAsia" w:cs="宋体" w:asciiTheme="minorEastAsia" w:hAnsiTheme="minorEastAsia" w:eastAsiaTheme="minorEastAsia"/>
          <w:color w:val="000000" w:themeColor="text1"/>
          <w:kern w:val="0"/>
          <w:sz w:val="24"/>
          <w:szCs w:val="24"/>
          <w:highlight w:val="none"/>
          <w:lang w:val="zh-CN"/>
        </w:rPr>
        <w:t>9.磋商时间由磋商小组掌握。</w:t>
      </w:r>
    </w:p>
    <w:p>
      <w:pPr>
        <w:autoSpaceDE w:val="0"/>
        <w:autoSpaceDN w:val="0"/>
        <w:adjustRightInd w:val="0"/>
        <w:snapToGrid w:val="0"/>
        <w:spacing w:line="360" w:lineRule="auto"/>
        <w:ind w:right="210" w:firstLine="482" w:firstLineChars="200"/>
        <w:rPr>
          <w:rFonts w:asciiTheme="minorEastAsia" w:hAnsiTheme="minorEastAsia" w:eastAsiaTheme="minorEastAsia"/>
          <w:b/>
          <w:color w:val="000000" w:themeColor="text1"/>
          <w:sz w:val="24"/>
          <w:highlight w:val="none"/>
        </w:rPr>
      </w:pPr>
      <w:r>
        <w:rPr>
          <w:rFonts w:hint="eastAsia" w:asciiTheme="minorEastAsia" w:hAnsiTheme="minorEastAsia" w:eastAsiaTheme="minorEastAsia"/>
          <w:b/>
          <w:color w:val="000000" w:themeColor="text1"/>
          <w:sz w:val="24"/>
          <w:highlight w:val="none"/>
        </w:rPr>
        <w:t>四、评审步骤</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lang w:val="zh-CN"/>
        </w:rPr>
      </w:pPr>
      <w:r>
        <w:rPr>
          <w:rFonts w:hint="eastAsia" w:cs="宋体" w:asciiTheme="minorEastAsia" w:hAnsiTheme="minorEastAsia" w:eastAsiaTheme="minorEastAsia"/>
          <w:color w:val="000000" w:themeColor="text1"/>
          <w:kern w:val="0"/>
          <w:sz w:val="24"/>
          <w:szCs w:val="24"/>
          <w:highlight w:val="none"/>
          <w:lang w:val="zh-CN"/>
        </w:rPr>
        <w:t>1.评审步骤规定：</w:t>
      </w:r>
    </w:p>
    <w:p>
      <w:pPr>
        <w:pStyle w:val="31"/>
        <w:snapToGrid w:val="0"/>
        <w:spacing w:line="360" w:lineRule="auto"/>
        <w:ind w:firstLine="480" w:firstLineChars="200"/>
        <w:contextualSpacing/>
        <w:rPr>
          <w:rFonts w:cs="宋体" w:asciiTheme="minorEastAsia" w:hAnsiTheme="minorEastAsia" w:eastAsiaTheme="minorEastAsia"/>
          <w:color w:val="000000" w:themeColor="text1"/>
          <w:kern w:val="0"/>
          <w:sz w:val="24"/>
          <w:szCs w:val="24"/>
          <w:highlight w:val="none"/>
          <w:lang w:val="zh-CN"/>
        </w:rPr>
      </w:pPr>
      <w:r>
        <w:rPr>
          <w:rFonts w:hint="eastAsia" w:cs="宋体" w:asciiTheme="minorEastAsia" w:hAnsiTheme="minorEastAsia" w:eastAsiaTheme="minorEastAsia"/>
          <w:color w:val="000000" w:themeColor="text1"/>
          <w:kern w:val="0"/>
          <w:sz w:val="24"/>
          <w:szCs w:val="24"/>
          <w:highlight w:val="none"/>
          <w:lang w:val="zh-CN"/>
        </w:rPr>
        <w:t>本次资格审查采用资格后审，各供应商资格审查通过后方能进入商务技术响应文件和报价响应文件评审。</w:t>
      </w:r>
    </w:p>
    <w:p>
      <w:pPr>
        <w:snapToGrid w:val="0"/>
        <w:spacing w:line="360" w:lineRule="auto"/>
        <w:ind w:firstLine="480" w:firstLineChars="200"/>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第一阶段：</w:t>
      </w:r>
      <w:r>
        <w:rPr>
          <w:rFonts w:hint="eastAsia" w:cs="宋体" w:asciiTheme="minorEastAsia" w:hAnsiTheme="minorEastAsia" w:eastAsiaTheme="minorEastAsia"/>
          <w:color w:val="000000" w:themeColor="text1"/>
          <w:sz w:val="24"/>
          <w:highlight w:val="none"/>
        </w:rPr>
        <w:t>磋商小组一并</w:t>
      </w:r>
      <w:r>
        <w:rPr>
          <w:rFonts w:hint="eastAsia" w:cs="宋体" w:asciiTheme="minorEastAsia" w:hAnsiTheme="minorEastAsia" w:eastAsiaTheme="minorEastAsia"/>
          <w:color w:val="000000" w:themeColor="text1"/>
          <w:sz w:val="24"/>
          <w:highlight w:val="none"/>
          <w:lang w:val="zh-CN"/>
        </w:rPr>
        <w:t>对每个供应商的资格进行审查。</w:t>
      </w:r>
    </w:p>
    <w:p>
      <w:pPr>
        <w:snapToGrid w:val="0"/>
        <w:spacing w:line="360" w:lineRule="auto"/>
        <w:ind w:firstLine="480" w:firstLineChars="200"/>
        <w:rPr>
          <w:rFonts w:cs="宋体" w:asciiTheme="minorEastAsia" w:hAnsiTheme="minorEastAsia" w:eastAsiaTheme="minorEastAsia"/>
          <w:color w:val="000000" w:themeColor="text1"/>
          <w:kern w:val="0"/>
          <w:sz w:val="24"/>
          <w:highlight w:val="none"/>
        </w:rPr>
      </w:pPr>
      <w:r>
        <w:rPr>
          <w:rFonts w:hint="eastAsia" w:cs="宋体" w:asciiTheme="minorEastAsia" w:hAnsiTheme="minorEastAsia" w:eastAsiaTheme="minorEastAsia"/>
          <w:color w:val="000000" w:themeColor="text1"/>
          <w:kern w:val="0"/>
          <w:sz w:val="24"/>
          <w:highlight w:val="none"/>
        </w:rPr>
        <w:t>第二阶段：磋商小组对每个符合资格要求的供应商的商务技术标进行评审。</w:t>
      </w:r>
    </w:p>
    <w:p>
      <w:pPr>
        <w:snapToGrid w:val="0"/>
        <w:spacing w:line="360" w:lineRule="auto"/>
        <w:ind w:firstLine="480" w:firstLineChars="200"/>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第三阶段：以供应商提交的报价响应文件（即首次报价）为基础，磋商小组与供应商单一分别进行磋商：内容主要是对竞争性磋商响应文件中的项目方案的澄清、修正、补充、确认以及价格调整等。</w:t>
      </w:r>
      <w:r>
        <w:rPr>
          <w:rFonts w:hint="eastAsia" w:cs="宋体" w:asciiTheme="minorEastAsia" w:hAnsiTheme="minorEastAsia" w:eastAsiaTheme="minorEastAsia"/>
          <w:color w:val="000000" w:themeColor="text1"/>
          <w:sz w:val="24"/>
          <w:highlight w:val="none"/>
        </w:rPr>
        <w:t>磋商</w:t>
      </w:r>
      <w:r>
        <w:rPr>
          <w:rFonts w:hint="eastAsia" w:cs="宋体" w:asciiTheme="minorEastAsia" w:hAnsiTheme="minorEastAsia" w:eastAsiaTheme="minorEastAsia"/>
          <w:color w:val="000000" w:themeColor="text1"/>
          <w:sz w:val="24"/>
          <w:highlight w:val="none"/>
          <w:lang w:val="zh-CN"/>
        </w:rPr>
        <w:t>明确各供应商符合并满足</w:t>
      </w:r>
      <w:r>
        <w:rPr>
          <w:rFonts w:hint="eastAsia" w:cs="宋体" w:asciiTheme="minorEastAsia" w:hAnsiTheme="minorEastAsia" w:eastAsiaTheme="minorEastAsia"/>
          <w:color w:val="000000" w:themeColor="text1"/>
          <w:sz w:val="24"/>
          <w:highlight w:val="none"/>
        </w:rPr>
        <w:t>磋商</w:t>
      </w:r>
      <w:r>
        <w:rPr>
          <w:rFonts w:hint="eastAsia" w:cs="宋体" w:asciiTheme="minorEastAsia" w:hAnsiTheme="minorEastAsia" w:eastAsiaTheme="minorEastAsia"/>
          <w:color w:val="000000" w:themeColor="text1"/>
          <w:sz w:val="24"/>
          <w:highlight w:val="none"/>
          <w:lang w:val="zh-CN"/>
        </w:rPr>
        <w:t>文件要求，并能完全响应</w:t>
      </w:r>
      <w:r>
        <w:rPr>
          <w:rFonts w:hint="eastAsia" w:cs="宋体" w:asciiTheme="minorEastAsia" w:hAnsiTheme="minorEastAsia" w:eastAsiaTheme="minorEastAsia"/>
          <w:color w:val="000000" w:themeColor="text1"/>
          <w:sz w:val="24"/>
          <w:highlight w:val="none"/>
        </w:rPr>
        <w:t>磋商</w:t>
      </w:r>
      <w:r>
        <w:rPr>
          <w:rFonts w:hint="eastAsia" w:cs="宋体" w:asciiTheme="minorEastAsia" w:hAnsiTheme="minorEastAsia" w:eastAsiaTheme="minorEastAsia"/>
          <w:color w:val="000000" w:themeColor="text1"/>
          <w:sz w:val="24"/>
          <w:highlight w:val="none"/>
          <w:lang w:val="zh-CN"/>
        </w:rPr>
        <w:t>内容后，要求所有作出实质性响应的有效供应商在规定的时间内，在</w:t>
      </w:r>
      <w:r>
        <w:rPr>
          <w:rFonts w:hint="eastAsia" w:cs="宋体" w:asciiTheme="minorEastAsia" w:hAnsiTheme="minorEastAsia" w:eastAsiaTheme="minorEastAsia"/>
          <w:color w:val="000000" w:themeColor="text1"/>
          <w:sz w:val="24"/>
          <w:highlight w:val="none"/>
        </w:rPr>
        <w:t>磋商</w:t>
      </w:r>
      <w:r>
        <w:rPr>
          <w:rFonts w:hint="eastAsia" w:cs="宋体" w:asciiTheme="minorEastAsia" w:hAnsiTheme="minorEastAsia" w:eastAsiaTheme="minorEastAsia"/>
          <w:color w:val="000000" w:themeColor="text1"/>
          <w:sz w:val="24"/>
          <w:highlight w:val="none"/>
          <w:lang w:val="zh-CN"/>
        </w:rPr>
        <w:t>现场给出二次报价（即</w:t>
      </w:r>
      <w:r>
        <w:rPr>
          <w:rFonts w:hint="eastAsia" w:cs="宋体" w:asciiTheme="minorEastAsia" w:hAnsiTheme="minorEastAsia" w:eastAsiaTheme="minorEastAsia"/>
          <w:color w:val="000000" w:themeColor="text1"/>
          <w:sz w:val="24"/>
          <w:highlight w:val="none"/>
        </w:rPr>
        <w:t>最终报价）</w:t>
      </w:r>
      <w:r>
        <w:rPr>
          <w:rFonts w:hint="eastAsia" w:cs="宋体" w:asciiTheme="minorEastAsia" w:hAnsiTheme="minorEastAsia" w:eastAsiaTheme="minorEastAsia"/>
          <w:color w:val="000000" w:themeColor="text1"/>
          <w:sz w:val="24"/>
          <w:highlight w:val="none"/>
          <w:lang w:val="zh-CN"/>
        </w:rPr>
        <w:t>。同时最终报价中可包括但不限于如最终澄清方案、有关优惠承诺等。如</w:t>
      </w:r>
      <w:r>
        <w:rPr>
          <w:rFonts w:hint="eastAsia" w:cs="宋体" w:asciiTheme="minorEastAsia" w:hAnsiTheme="minorEastAsia" w:eastAsiaTheme="minorEastAsia"/>
          <w:color w:val="000000" w:themeColor="text1"/>
          <w:sz w:val="24"/>
          <w:highlight w:val="none"/>
        </w:rPr>
        <w:t>磋商</w:t>
      </w:r>
      <w:r>
        <w:rPr>
          <w:rFonts w:hint="eastAsia" w:cs="宋体" w:asciiTheme="minorEastAsia" w:hAnsiTheme="minorEastAsia" w:eastAsiaTheme="minorEastAsia"/>
          <w:color w:val="000000" w:themeColor="text1"/>
          <w:sz w:val="24"/>
          <w:highlight w:val="none"/>
          <w:lang w:val="zh-CN"/>
        </w:rPr>
        <w:t>内容导致</w:t>
      </w:r>
      <w:r>
        <w:rPr>
          <w:rFonts w:hint="eastAsia" w:cs="宋体" w:asciiTheme="minorEastAsia" w:hAnsiTheme="minorEastAsia" w:eastAsiaTheme="minorEastAsia"/>
          <w:color w:val="000000" w:themeColor="text1"/>
          <w:sz w:val="24"/>
          <w:highlight w:val="none"/>
        </w:rPr>
        <w:t>竞争性磋商</w:t>
      </w:r>
      <w:r>
        <w:rPr>
          <w:rFonts w:hint="eastAsia" w:cs="宋体" w:asciiTheme="minorEastAsia" w:hAnsiTheme="minorEastAsia" w:eastAsiaTheme="minorEastAsia"/>
          <w:color w:val="000000" w:themeColor="text1"/>
          <w:sz w:val="24"/>
          <w:highlight w:val="none"/>
          <w:lang w:val="zh-CN"/>
        </w:rPr>
        <w:t>文件有实质性变动的，</w:t>
      </w:r>
      <w:r>
        <w:rPr>
          <w:rFonts w:hint="eastAsia" w:cs="宋体" w:asciiTheme="minorEastAsia" w:hAnsiTheme="minorEastAsia" w:eastAsiaTheme="minorEastAsia"/>
          <w:color w:val="000000" w:themeColor="text1"/>
          <w:sz w:val="24"/>
          <w:highlight w:val="none"/>
        </w:rPr>
        <w:t>磋商小组</w:t>
      </w:r>
      <w:r>
        <w:rPr>
          <w:rFonts w:hint="eastAsia" w:cs="宋体" w:asciiTheme="minorEastAsia" w:hAnsiTheme="minorEastAsia" w:eastAsiaTheme="minorEastAsia"/>
          <w:color w:val="000000" w:themeColor="text1"/>
          <w:sz w:val="24"/>
          <w:highlight w:val="none"/>
          <w:lang w:val="zh-CN"/>
        </w:rPr>
        <w:t xml:space="preserve">应当以书面形式通知所有供应商。 </w:t>
      </w:r>
    </w:p>
    <w:p>
      <w:pPr>
        <w:snapToGrid w:val="0"/>
        <w:spacing w:line="360" w:lineRule="auto"/>
        <w:ind w:firstLine="480" w:firstLineChars="200"/>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若无须对项目方案进行澄清、修正、补充等，则磋商小组将</w:t>
      </w:r>
      <w:r>
        <w:rPr>
          <w:rFonts w:cs="宋体" w:asciiTheme="minorEastAsia" w:hAnsiTheme="minorEastAsia" w:eastAsiaTheme="minorEastAsia"/>
          <w:color w:val="000000" w:themeColor="text1"/>
          <w:sz w:val="24"/>
          <w:highlight w:val="none"/>
          <w:lang w:val="zh-CN"/>
        </w:rPr>
        <w:t>要求所有作出实质性响应的有效供应商在规定的时间内，在磋商现场集体给出</w:t>
      </w:r>
      <w:r>
        <w:rPr>
          <w:rFonts w:hint="eastAsia" w:cs="宋体" w:asciiTheme="minorEastAsia" w:hAnsiTheme="minorEastAsia" w:eastAsiaTheme="minorEastAsia"/>
          <w:color w:val="000000" w:themeColor="text1"/>
          <w:sz w:val="24"/>
          <w:highlight w:val="none"/>
          <w:lang w:val="zh-CN"/>
        </w:rPr>
        <w:t>二次报价（即</w:t>
      </w:r>
      <w:r>
        <w:rPr>
          <w:rFonts w:hint="eastAsia" w:cs="宋体" w:asciiTheme="minorEastAsia" w:hAnsiTheme="minorEastAsia" w:eastAsiaTheme="minorEastAsia"/>
          <w:color w:val="000000" w:themeColor="text1"/>
          <w:sz w:val="24"/>
          <w:highlight w:val="none"/>
        </w:rPr>
        <w:t>最终报价）。</w:t>
      </w:r>
    </w:p>
    <w:p>
      <w:pPr>
        <w:snapToGrid w:val="0"/>
        <w:spacing w:line="360" w:lineRule="auto"/>
        <w:ind w:firstLine="482" w:firstLineChars="200"/>
        <w:rPr>
          <w:rFonts w:cs="宋体" w:asciiTheme="minorEastAsia" w:hAnsiTheme="minorEastAsia" w:eastAsiaTheme="minorEastAsia"/>
          <w:b/>
          <w:bCs/>
          <w:color w:val="000000" w:themeColor="text1"/>
          <w:sz w:val="24"/>
          <w:highlight w:val="none"/>
        </w:rPr>
      </w:pPr>
      <w:r>
        <w:rPr>
          <w:rFonts w:hint="eastAsia" w:cs="宋体" w:asciiTheme="minorEastAsia" w:hAnsiTheme="minorEastAsia" w:eastAsiaTheme="minorEastAsia"/>
          <w:b/>
          <w:bCs/>
          <w:color w:val="000000" w:themeColor="text1"/>
          <w:sz w:val="24"/>
          <w:highlight w:val="none"/>
        </w:rPr>
        <w:t>除非在磋商中磋商小组对采购人需求内容作了调整增加，或对采购内容作了实质性变更，否则采购人不接受供应商高于自己前一轮的磋商报价。</w:t>
      </w:r>
    </w:p>
    <w:p>
      <w:pPr>
        <w:snapToGrid w:val="0"/>
        <w:spacing w:line="360" w:lineRule="auto"/>
        <w:ind w:firstLine="482" w:firstLineChars="200"/>
        <w:rPr>
          <w:rFonts w:cs="宋体" w:asciiTheme="minorEastAsia" w:hAnsiTheme="minorEastAsia" w:eastAsiaTheme="minorEastAsia"/>
          <w:b/>
          <w:bCs/>
          <w:color w:val="000000" w:themeColor="text1"/>
          <w:sz w:val="24"/>
          <w:highlight w:val="none"/>
        </w:rPr>
      </w:pPr>
      <w:r>
        <w:rPr>
          <w:rFonts w:hint="eastAsia" w:cs="宋体" w:asciiTheme="minorEastAsia" w:hAnsiTheme="minorEastAsia" w:eastAsiaTheme="minorEastAsia"/>
          <w:b/>
          <w:bCs/>
          <w:color w:val="000000" w:themeColor="text1"/>
          <w:sz w:val="24"/>
          <w:highlight w:val="none"/>
        </w:rPr>
        <w:t>第二轮报价只需报总价，除暂列金额、暂估价（其具体金额或比例）外各子目按第二轮报价较首轮报价下浮率同比例下浮。</w:t>
      </w:r>
    </w:p>
    <w:p>
      <w:pPr>
        <w:snapToGrid w:val="0"/>
        <w:spacing w:line="360" w:lineRule="auto"/>
        <w:ind w:firstLine="480" w:firstLineChars="200"/>
        <w:rPr>
          <w:rFonts w:cs="宋体" w:asciiTheme="minorEastAsia" w:hAnsiTheme="minorEastAsia" w:eastAsiaTheme="minorEastAsia"/>
          <w:color w:val="000000" w:themeColor="text1"/>
          <w:kern w:val="0"/>
          <w:sz w:val="24"/>
          <w:highlight w:val="none"/>
        </w:rPr>
      </w:pPr>
      <w:r>
        <w:rPr>
          <w:rFonts w:hint="eastAsia" w:cs="宋体" w:asciiTheme="minorEastAsia" w:hAnsiTheme="minorEastAsia" w:eastAsiaTheme="minorEastAsia"/>
          <w:color w:val="000000" w:themeColor="text1"/>
          <w:kern w:val="0"/>
          <w:sz w:val="24"/>
          <w:highlight w:val="none"/>
        </w:rPr>
        <w:t>第四阶段：磋商小组对供应商的最终报价进行评议和比较（明显低于成本的，且供应商不能合理说明或者不能提供相关证明材料的报价除外）。磋商小组按照综合得分推荐预成交供应商并出具评审磋商报告。</w:t>
      </w:r>
    </w:p>
    <w:p>
      <w:pPr>
        <w:snapToGrid w:val="0"/>
        <w:spacing w:line="360" w:lineRule="auto"/>
        <w:ind w:firstLine="480" w:firstLineChars="200"/>
        <w:rPr>
          <w:rFonts w:cs="宋体" w:asciiTheme="minorEastAsia" w:hAnsiTheme="minorEastAsia" w:eastAsiaTheme="minorEastAsia"/>
          <w:color w:val="000000" w:themeColor="text1"/>
          <w:kern w:val="0"/>
          <w:sz w:val="24"/>
          <w:highlight w:val="none"/>
        </w:rPr>
      </w:pPr>
      <w:r>
        <w:rPr>
          <w:rFonts w:hint="eastAsia" w:cs="宋体" w:asciiTheme="minorEastAsia" w:hAnsiTheme="minorEastAsia" w:eastAsiaTheme="minorEastAsia"/>
          <w:color w:val="000000" w:themeColor="text1"/>
          <w:kern w:val="0"/>
          <w:sz w:val="24"/>
          <w:highlight w:val="none"/>
        </w:rPr>
        <w:t>2.在磋商过程中，供应商提交的澄清文件和最终报价响应文件，由供应商法定代表人或被授权人签字后生效，供应商受其约束。</w:t>
      </w:r>
    </w:p>
    <w:p>
      <w:pPr>
        <w:snapToGrid w:val="0"/>
        <w:spacing w:line="360" w:lineRule="auto"/>
        <w:ind w:firstLine="482" w:firstLineChars="200"/>
        <w:rPr>
          <w:rFonts w:cs="宋体" w:asciiTheme="minorEastAsia" w:hAnsiTheme="minorEastAsia" w:eastAsiaTheme="minorEastAsia"/>
          <w:b/>
          <w:bCs/>
          <w:color w:val="000000" w:themeColor="text1"/>
          <w:sz w:val="24"/>
          <w:highlight w:val="none"/>
        </w:rPr>
      </w:pPr>
      <w:r>
        <w:rPr>
          <w:rFonts w:hint="eastAsia" w:cs="宋体" w:asciiTheme="minorEastAsia" w:hAnsiTheme="minorEastAsia" w:eastAsiaTheme="minorEastAsia"/>
          <w:b/>
          <w:bCs/>
          <w:color w:val="000000" w:themeColor="text1"/>
          <w:sz w:val="24"/>
          <w:highlight w:val="none"/>
        </w:rPr>
        <w:t>五、评审方法-综合评分法</w:t>
      </w:r>
    </w:p>
    <w:p>
      <w:pPr>
        <w:snapToGrid w:val="0"/>
        <w:spacing w:line="360" w:lineRule="auto"/>
        <w:ind w:firstLine="480" w:firstLineChars="200"/>
        <w:rPr>
          <w:rFonts w:cs="宋体" w:asciiTheme="minorEastAsia" w:hAnsiTheme="minorEastAsia" w:eastAsiaTheme="minorEastAsia"/>
          <w:color w:val="000000" w:themeColor="text1"/>
          <w:kern w:val="0"/>
          <w:sz w:val="24"/>
          <w:highlight w:val="none"/>
        </w:rPr>
      </w:pPr>
      <w:r>
        <w:rPr>
          <w:rFonts w:hint="eastAsia" w:cs="宋体" w:asciiTheme="minorEastAsia" w:hAnsiTheme="minorEastAsia" w:eastAsiaTheme="minorEastAsia"/>
          <w:color w:val="000000" w:themeColor="text1"/>
          <w:kern w:val="0"/>
          <w:sz w:val="24"/>
          <w:highlight w:val="none"/>
        </w:rPr>
        <w:t>经磋商确定最终采购需求和提交最后报价的供应商后，由磋商小组采用综合评分法对提交最后报价的供应商的响应文件和最后报价进行综合评分。</w:t>
      </w:r>
    </w:p>
    <w:p>
      <w:pPr>
        <w:snapToGrid w:val="0"/>
        <w:spacing w:line="360" w:lineRule="auto"/>
        <w:ind w:firstLine="480" w:firstLineChars="200"/>
        <w:rPr>
          <w:rFonts w:cs="宋体" w:asciiTheme="minorEastAsia" w:hAnsiTheme="minorEastAsia" w:eastAsiaTheme="minorEastAsia"/>
          <w:color w:val="000000" w:themeColor="text1"/>
          <w:kern w:val="0"/>
          <w:sz w:val="24"/>
          <w:highlight w:val="none"/>
        </w:rPr>
      </w:pPr>
      <w:r>
        <w:rPr>
          <w:rFonts w:hint="eastAsia" w:cs="宋体" w:asciiTheme="minorEastAsia" w:hAnsiTheme="minorEastAsia" w:eastAsiaTheme="minorEastAsia"/>
          <w:color w:val="000000" w:themeColor="text1"/>
          <w:kern w:val="0"/>
          <w:sz w:val="24"/>
          <w:highlight w:val="none"/>
        </w:rPr>
        <w:t>综合评分法，是指响应文件满足磋商文件全部实质性要求且按评审因素的量化指标评审得分最高的供应商为成交候选供应商的评审方法。</w:t>
      </w:r>
    </w:p>
    <w:p>
      <w:pPr>
        <w:snapToGrid w:val="0"/>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评审时，磋商小组各成员应当独立对每个有效响应的文件进行评价、打分，然后汇总每个供应商每项评分因素的得分（计算结果均四舍五入保留两位小数）。</w:t>
      </w:r>
    </w:p>
    <w:p>
      <w:pPr>
        <w:snapToGrid w:val="0"/>
        <w:spacing w:line="360" w:lineRule="auto"/>
        <w:ind w:firstLine="482" w:firstLineChars="200"/>
        <w:rPr>
          <w:rFonts w:asciiTheme="minorEastAsia" w:hAnsiTheme="minorEastAsia" w:eastAsiaTheme="minorEastAsia"/>
          <w:b/>
          <w:color w:val="000000" w:themeColor="text1"/>
          <w:sz w:val="24"/>
          <w:highlight w:val="none"/>
        </w:rPr>
      </w:pPr>
      <w:r>
        <w:rPr>
          <w:rFonts w:hint="eastAsia" w:asciiTheme="minorEastAsia" w:hAnsiTheme="minorEastAsia" w:eastAsiaTheme="minorEastAsia"/>
          <w:b/>
          <w:color w:val="000000" w:themeColor="text1"/>
          <w:sz w:val="24"/>
          <w:highlight w:val="none"/>
        </w:rPr>
        <w:t>（一）审查响应文件的有效性、完整性、响应程度</w:t>
      </w:r>
    </w:p>
    <w:p>
      <w:pPr>
        <w:snapToGrid w:val="0"/>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1</w:t>
      </w:r>
      <w:r>
        <w:rPr>
          <w:rFonts w:hint="eastAsia" w:cs="宋体" w:asciiTheme="minorEastAsia" w:hAnsiTheme="minorEastAsia" w:eastAsiaTheme="minorEastAsia"/>
          <w:color w:val="000000" w:themeColor="text1"/>
          <w:kern w:val="0"/>
          <w:sz w:val="24"/>
          <w:highlight w:val="none"/>
          <w:lang w:val="zh-CN"/>
        </w:rPr>
        <w:t>.</w:t>
      </w:r>
      <w:r>
        <w:rPr>
          <w:rFonts w:hint="eastAsia" w:cs="宋体" w:asciiTheme="minorEastAsia" w:hAnsiTheme="minorEastAsia" w:eastAsiaTheme="minorEastAsia"/>
          <w:color w:val="000000" w:themeColor="text1"/>
          <w:sz w:val="24"/>
          <w:highlight w:val="none"/>
        </w:rPr>
        <w:t>要求的保证金是否已提供；</w:t>
      </w:r>
    </w:p>
    <w:p>
      <w:pPr>
        <w:snapToGrid w:val="0"/>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2</w:t>
      </w:r>
      <w:r>
        <w:rPr>
          <w:rFonts w:hint="eastAsia" w:cs="宋体" w:asciiTheme="minorEastAsia" w:hAnsiTheme="minorEastAsia" w:eastAsiaTheme="minorEastAsia"/>
          <w:color w:val="000000" w:themeColor="text1"/>
          <w:kern w:val="0"/>
          <w:sz w:val="24"/>
          <w:highlight w:val="none"/>
          <w:lang w:val="zh-CN"/>
        </w:rPr>
        <w:t>.</w:t>
      </w:r>
      <w:r>
        <w:rPr>
          <w:rFonts w:hint="eastAsia" w:cs="宋体" w:asciiTheme="minorEastAsia" w:hAnsiTheme="minorEastAsia" w:eastAsiaTheme="minorEastAsia"/>
          <w:color w:val="000000" w:themeColor="text1"/>
          <w:sz w:val="24"/>
          <w:highlight w:val="none"/>
        </w:rPr>
        <w:t>响应文件是否按磋商文件要求装订、密封、签署、盖章的；</w:t>
      </w:r>
    </w:p>
    <w:p>
      <w:pPr>
        <w:snapToGrid w:val="0"/>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3</w:t>
      </w:r>
      <w:r>
        <w:rPr>
          <w:rFonts w:hint="eastAsia" w:cs="宋体" w:asciiTheme="minorEastAsia" w:hAnsiTheme="minorEastAsia" w:eastAsiaTheme="minorEastAsia"/>
          <w:color w:val="000000" w:themeColor="text1"/>
          <w:kern w:val="0"/>
          <w:sz w:val="24"/>
          <w:highlight w:val="none"/>
          <w:lang w:val="zh-CN"/>
        </w:rPr>
        <w:t>.</w:t>
      </w:r>
      <w:r>
        <w:rPr>
          <w:rFonts w:hint="eastAsia" w:cs="宋体" w:asciiTheme="minorEastAsia" w:hAnsiTheme="minorEastAsia" w:eastAsiaTheme="minorEastAsia"/>
          <w:color w:val="000000" w:themeColor="text1"/>
          <w:sz w:val="24"/>
          <w:highlight w:val="none"/>
        </w:rPr>
        <w:t>供应商资格是否符合；</w:t>
      </w:r>
    </w:p>
    <w:p>
      <w:pPr>
        <w:snapToGrid w:val="0"/>
        <w:spacing w:line="360" w:lineRule="auto"/>
        <w:ind w:firstLine="480" w:firstLineChars="20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4</w:t>
      </w:r>
      <w:r>
        <w:rPr>
          <w:rFonts w:hint="eastAsia" w:cs="宋体" w:asciiTheme="minorEastAsia" w:hAnsiTheme="minorEastAsia" w:eastAsiaTheme="minorEastAsia"/>
          <w:color w:val="000000" w:themeColor="text1"/>
          <w:kern w:val="0"/>
          <w:sz w:val="24"/>
          <w:highlight w:val="none"/>
          <w:lang w:val="zh-CN"/>
        </w:rPr>
        <w:t>.</w:t>
      </w:r>
      <w:r>
        <w:rPr>
          <w:rFonts w:hint="eastAsia" w:asciiTheme="minorEastAsia" w:hAnsiTheme="minorEastAsia" w:eastAsiaTheme="minorEastAsia"/>
          <w:color w:val="000000" w:themeColor="text1"/>
          <w:sz w:val="24"/>
          <w:highlight w:val="none"/>
        </w:rPr>
        <w:t>响应文件是否完整；</w:t>
      </w:r>
    </w:p>
    <w:p>
      <w:pPr>
        <w:snapToGrid w:val="0"/>
        <w:spacing w:line="360" w:lineRule="auto"/>
        <w:ind w:firstLine="480" w:firstLineChars="200"/>
        <w:rPr>
          <w:rFonts w:asciiTheme="minorEastAsia" w:hAnsiTheme="minorEastAsia" w:eastAsiaTheme="minorEastAsia"/>
          <w:b/>
          <w:color w:val="000000" w:themeColor="text1"/>
          <w:sz w:val="24"/>
          <w:highlight w:val="none"/>
        </w:rPr>
      </w:pPr>
      <w:r>
        <w:rPr>
          <w:rFonts w:hint="eastAsia" w:asciiTheme="minorEastAsia" w:hAnsiTheme="minorEastAsia" w:eastAsiaTheme="minorEastAsia"/>
          <w:color w:val="000000" w:themeColor="text1"/>
          <w:sz w:val="24"/>
          <w:highlight w:val="none"/>
        </w:rPr>
        <w:t>5</w:t>
      </w:r>
      <w:r>
        <w:rPr>
          <w:rFonts w:hint="eastAsia" w:cs="宋体" w:asciiTheme="minorEastAsia" w:hAnsiTheme="minorEastAsia" w:eastAsiaTheme="minorEastAsia"/>
          <w:color w:val="000000" w:themeColor="text1"/>
          <w:kern w:val="0"/>
          <w:sz w:val="24"/>
          <w:highlight w:val="none"/>
          <w:lang w:val="zh-CN"/>
        </w:rPr>
        <w:t>.</w:t>
      </w:r>
      <w:r>
        <w:rPr>
          <w:rFonts w:hint="eastAsia" w:asciiTheme="minorEastAsia" w:hAnsiTheme="minorEastAsia" w:eastAsiaTheme="minorEastAsia"/>
          <w:color w:val="000000" w:themeColor="text1"/>
          <w:sz w:val="24"/>
          <w:highlight w:val="none"/>
        </w:rPr>
        <w:t>是否作出实质性响应（</w:t>
      </w:r>
      <w:r>
        <w:rPr>
          <w:rFonts w:hint="eastAsia" w:asciiTheme="minorEastAsia" w:hAnsiTheme="minorEastAsia" w:eastAsiaTheme="minorEastAsia"/>
          <w:b/>
          <w:color w:val="000000" w:themeColor="text1"/>
          <w:sz w:val="24"/>
          <w:highlight w:val="none"/>
        </w:rPr>
        <w:t>是否有实质性响应，只根据响应文件本身，而不寻求外部证据）；</w:t>
      </w:r>
    </w:p>
    <w:p>
      <w:pPr>
        <w:snapToGrid w:val="0"/>
        <w:spacing w:line="360" w:lineRule="auto"/>
        <w:ind w:firstLine="480" w:firstLineChars="20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6</w:t>
      </w:r>
      <w:r>
        <w:rPr>
          <w:rFonts w:hint="eastAsia" w:cs="宋体" w:asciiTheme="minorEastAsia" w:hAnsiTheme="minorEastAsia" w:eastAsiaTheme="minorEastAsia"/>
          <w:bCs/>
          <w:color w:val="000000" w:themeColor="text1"/>
          <w:kern w:val="0"/>
          <w:sz w:val="24"/>
          <w:highlight w:val="none"/>
          <w:lang w:val="zh-CN"/>
        </w:rPr>
        <w:t>.</w:t>
      </w:r>
      <w:r>
        <w:rPr>
          <w:rFonts w:hint="eastAsia" w:asciiTheme="minorEastAsia" w:hAnsiTheme="minorEastAsia" w:eastAsiaTheme="minorEastAsia"/>
          <w:color w:val="000000" w:themeColor="text1"/>
          <w:sz w:val="24"/>
          <w:highlight w:val="none"/>
        </w:rPr>
        <w:t>是否有计算错误。</w:t>
      </w:r>
    </w:p>
    <w:p>
      <w:pPr>
        <w:autoSpaceDE w:val="0"/>
        <w:autoSpaceDN w:val="0"/>
        <w:adjustRightInd w:val="0"/>
        <w:snapToGrid w:val="0"/>
        <w:spacing w:line="360" w:lineRule="auto"/>
        <w:ind w:firstLine="482" w:firstLineChars="200"/>
        <w:contextualSpacing/>
        <w:jc w:val="left"/>
        <w:rPr>
          <w:rFonts w:asciiTheme="minorEastAsia" w:hAnsiTheme="minorEastAsia" w:eastAsiaTheme="minorEastAsia"/>
          <w:b/>
          <w:bCs/>
          <w:color w:val="000000" w:themeColor="text1"/>
          <w:sz w:val="24"/>
          <w:highlight w:val="none"/>
        </w:rPr>
      </w:pPr>
      <w:r>
        <w:rPr>
          <w:rFonts w:hint="eastAsia" w:asciiTheme="minorEastAsia" w:hAnsiTheme="minorEastAsia" w:eastAsiaTheme="minorEastAsia"/>
          <w:b/>
          <w:bCs/>
          <w:color w:val="000000" w:themeColor="text1"/>
          <w:sz w:val="24"/>
          <w:highlight w:val="none"/>
        </w:rPr>
        <w:t>（二）误差纠正</w:t>
      </w:r>
    </w:p>
    <w:p>
      <w:pPr>
        <w:autoSpaceDE w:val="0"/>
        <w:autoSpaceDN w:val="0"/>
        <w:adjustRightInd w:val="0"/>
        <w:snapToGrid w:val="0"/>
        <w:spacing w:line="360" w:lineRule="auto"/>
        <w:ind w:firstLine="480" w:firstLineChars="200"/>
        <w:contextualSpacing/>
        <w:jc w:val="left"/>
        <w:rPr>
          <w:rFonts w:cs="仿宋_GB2312" w:asciiTheme="minorEastAsia" w:hAnsiTheme="minorEastAsia" w:eastAsiaTheme="minorEastAsia"/>
          <w:color w:val="000000" w:themeColor="text1"/>
          <w:sz w:val="24"/>
          <w:highlight w:val="none"/>
          <w:lang w:val="zh-CN"/>
        </w:rPr>
      </w:pPr>
      <w:r>
        <w:rPr>
          <w:rFonts w:hint="eastAsia" w:cs="仿宋_GB2312" w:asciiTheme="minorEastAsia" w:hAnsiTheme="minorEastAsia" w:eastAsiaTheme="minorEastAsia"/>
          <w:color w:val="000000" w:themeColor="text1"/>
          <w:sz w:val="24"/>
          <w:highlight w:val="none"/>
          <w:lang w:val="zh-CN"/>
        </w:rPr>
        <w:t>1</w:t>
      </w:r>
      <w:r>
        <w:rPr>
          <w:rFonts w:hint="eastAsia" w:cs="宋体" w:asciiTheme="minorEastAsia" w:hAnsiTheme="minorEastAsia" w:eastAsiaTheme="minorEastAsia"/>
          <w:color w:val="000000" w:themeColor="text1"/>
          <w:kern w:val="0"/>
          <w:sz w:val="24"/>
          <w:highlight w:val="none"/>
          <w:lang w:val="zh-CN"/>
        </w:rPr>
        <w:t>.</w:t>
      </w:r>
      <w:r>
        <w:rPr>
          <w:rFonts w:hint="eastAsia" w:cs="仿宋_GB2312" w:asciiTheme="minorEastAsia" w:hAnsiTheme="minorEastAsia" w:eastAsiaTheme="minorEastAsia"/>
          <w:color w:val="000000" w:themeColor="text1"/>
          <w:sz w:val="24"/>
          <w:highlight w:val="none"/>
          <w:lang w:val="zh-CN"/>
        </w:rPr>
        <w:t>报价表中的大写金额与小写金额、总价金额与按单价汇总金额，若有差异，</w:t>
      </w:r>
      <w:r>
        <w:rPr>
          <w:rFonts w:cs="仿宋_GB2312" w:asciiTheme="minorEastAsia" w:hAnsiTheme="minorEastAsia" w:eastAsiaTheme="minorEastAsia"/>
          <w:color w:val="000000" w:themeColor="text1"/>
          <w:sz w:val="24"/>
          <w:highlight w:val="none"/>
          <w:lang w:val="zh-CN"/>
        </w:rPr>
        <w:t>按照下列规定修正：</w:t>
      </w:r>
    </w:p>
    <w:p>
      <w:pPr>
        <w:autoSpaceDE w:val="0"/>
        <w:autoSpaceDN w:val="0"/>
        <w:adjustRightInd w:val="0"/>
        <w:snapToGrid w:val="0"/>
        <w:spacing w:line="360" w:lineRule="auto"/>
        <w:ind w:firstLine="480" w:firstLineChars="200"/>
        <w:contextualSpacing/>
        <w:jc w:val="left"/>
        <w:rPr>
          <w:rFonts w:cs="仿宋_GB2312" w:asciiTheme="minorEastAsia" w:hAnsiTheme="minorEastAsia" w:eastAsiaTheme="minorEastAsia"/>
          <w:color w:val="000000" w:themeColor="text1"/>
          <w:sz w:val="24"/>
          <w:highlight w:val="none"/>
          <w:lang w:val="zh-CN"/>
        </w:rPr>
      </w:pPr>
      <w:r>
        <w:rPr>
          <w:rFonts w:cs="仿宋_GB2312" w:asciiTheme="minorEastAsia" w:hAnsiTheme="minorEastAsia" w:eastAsiaTheme="minorEastAsia"/>
          <w:color w:val="000000" w:themeColor="text1"/>
          <w:sz w:val="24"/>
          <w:highlight w:val="none"/>
          <w:lang w:val="zh-CN"/>
        </w:rPr>
        <w:t>（</w:t>
      </w:r>
      <w:r>
        <w:rPr>
          <w:rFonts w:hint="eastAsia" w:cs="仿宋_GB2312" w:asciiTheme="minorEastAsia" w:hAnsiTheme="minorEastAsia" w:eastAsiaTheme="minorEastAsia"/>
          <w:color w:val="000000" w:themeColor="text1"/>
          <w:sz w:val="24"/>
          <w:highlight w:val="none"/>
          <w:lang w:val="zh-CN"/>
        </w:rPr>
        <w:t>1</w:t>
      </w:r>
      <w:r>
        <w:rPr>
          <w:rFonts w:cs="仿宋_GB2312" w:asciiTheme="minorEastAsia" w:hAnsiTheme="minorEastAsia" w:eastAsiaTheme="minorEastAsia"/>
          <w:color w:val="000000" w:themeColor="text1"/>
          <w:sz w:val="24"/>
          <w:highlight w:val="none"/>
          <w:lang w:val="zh-CN"/>
        </w:rPr>
        <w:t>）</w:t>
      </w:r>
      <w:r>
        <w:rPr>
          <w:rFonts w:hint="eastAsia" w:cs="仿宋_GB2312" w:asciiTheme="minorEastAsia" w:hAnsiTheme="minorEastAsia" w:eastAsiaTheme="minorEastAsia"/>
          <w:color w:val="000000" w:themeColor="text1"/>
          <w:sz w:val="24"/>
          <w:highlight w:val="none"/>
        </w:rPr>
        <w:t>响应</w:t>
      </w:r>
      <w:r>
        <w:rPr>
          <w:rFonts w:cs="仿宋_GB2312" w:asciiTheme="minorEastAsia" w:hAnsiTheme="minorEastAsia" w:eastAsiaTheme="minorEastAsia"/>
          <w:color w:val="000000" w:themeColor="text1"/>
          <w:sz w:val="24"/>
          <w:highlight w:val="none"/>
          <w:lang w:val="zh-CN"/>
        </w:rPr>
        <w:t>文件中开标一览表（报价表）内容与</w:t>
      </w:r>
      <w:r>
        <w:rPr>
          <w:rFonts w:hint="eastAsia" w:cs="仿宋_GB2312" w:asciiTheme="minorEastAsia" w:hAnsiTheme="minorEastAsia" w:eastAsiaTheme="minorEastAsia"/>
          <w:color w:val="000000" w:themeColor="text1"/>
          <w:sz w:val="24"/>
          <w:highlight w:val="none"/>
        </w:rPr>
        <w:t>响应</w:t>
      </w:r>
      <w:r>
        <w:rPr>
          <w:rFonts w:cs="仿宋_GB2312" w:asciiTheme="minorEastAsia" w:hAnsiTheme="minorEastAsia" w:eastAsiaTheme="minorEastAsia"/>
          <w:color w:val="000000" w:themeColor="text1"/>
          <w:sz w:val="24"/>
          <w:highlight w:val="none"/>
          <w:lang w:val="zh-CN"/>
        </w:rPr>
        <w:t>文件中相应内容不一致的，以开标一览表（报价表）为准；</w:t>
      </w:r>
    </w:p>
    <w:p>
      <w:pPr>
        <w:autoSpaceDE w:val="0"/>
        <w:autoSpaceDN w:val="0"/>
        <w:adjustRightInd w:val="0"/>
        <w:snapToGrid w:val="0"/>
        <w:spacing w:line="360" w:lineRule="auto"/>
        <w:ind w:firstLine="480" w:firstLineChars="200"/>
        <w:contextualSpacing/>
        <w:jc w:val="left"/>
        <w:rPr>
          <w:rFonts w:cs="仿宋_GB2312" w:asciiTheme="minorEastAsia" w:hAnsiTheme="minorEastAsia" w:eastAsiaTheme="minorEastAsia"/>
          <w:color w:val="000000" w:themeColor="text1"/>
          <w:sz w:val="24"/>
          <w:highlight w:val="none"/>
          <w:lang w:val="zh-CN"/>
        </w:rPr>
      </w:pPr>
      <w:r>
        <w:rPr>
          <w:rFonts w:cs="仿宋_GB2312" w:asciiTheme="minorEastAsia" w:hAnsiTheme="minorEastAsia" w:eastAsiaTheme="minorEastAsia"/>
          <w:color w:val="000000" w:themeColor="text1"/>
          <w:sz w:val="24"/>
          <w:highlight w:val="none"/>
          <w:lang w:val="zh-CN"/>
        </w:rPr>
        <w:t>（</w:t>
      </w:r>
      <w:r>
        <w:rPr>
          <w:rFonts w:hint="eastAsia" w:cs="仿宋_GB2312" w:asciiTheme="minorEastAsia" w:hAnsiTheme="minorEastAsia" w:eastAsiaTheme="minorEastAsia"/>
          <w:color w:val="000000" w:themeColor="text1"/>
          <w:sz w:val="24"/>
          <w:highlight w:val="none"/>
          <w:lang w:val="zh-CN"/>
        </w:rPr>
        <w:t>2</w:t>
      </w:r>
      <w:r>
        <w:rPr>
          <w:rFonts w:cs="仿宋_GB2312" w:asciiTheme="minorEastAsia" w:hAnsiTheme="minorEastAsia" w:eastAsiaTheme="minorEastAsia"/>
          <w:color w:val="000000" w:themeColor="text1"/>
          <w:sz w:val="24"/>
          <w:highlight w:val="none"/>
          <w:lang w:val="zh-CN"/>
        </w:rPr>
        <w:t>）大写金额和小写金额不一致的，以大写金额为准；</w:t>
      </w:r>
    </w:p>
    <w:p>
      <w:pPr>
        <w:autoSpaceDE w:val="0"/>
        <w:autoSpaceDN w:val="0"/>
        <w:adjustRightInd w:val="0"/>
        <w:snapToGrid w:val="0"/>
        <w:spacing w:line="360" w:lineRule="auto"/>
        <w:ind w:firstLine="480" w:firstLineChars="200"/>
        <w:contextualSpacing/>
        <w:jc w:val="left"/>
        <w:rPr>
          <w:rFonts w:cs="仿宋_GB2312" w:asciiTheme="minorEastAsia" w:hAnsiTheme="minorEastAsia" w:eastAsiaTheme="minorEastAsia"/>
          <w:color w:val="000000" w:themeColor="text1"/>
          <w:sz w:val="24"/>
          <w:highlight w:val="none"/>
          <w:lang w:val="zh-CN"/>
        </w:rPr>
      </w:pPr>
      <w:r>
        <w:rPr>
          <w:rFonts w:cs="仿宋_GB2312" w:asciiTheme="minorEastAsia" w:hAnsiTheme="minorEastAsia" w:eastAsiaTheme="minorEastAsia"/>
          <w:color w:val="000000" w:themeColor="text1"/>
          <w:sz w:val="24"/>
          <w:highlight w:val="none"/>
          <w:lang w:val="zh-CN"/>
        </w:rPr>
        <w:t>（</w:t>
      </w:r>
      <w:r>
        <w:rPr>
          <w:rFonts w:hint="eastAsia" w:cs="仿宋_GB2312" w:asciiTheme="minorEastAsia" w:hAnsiTheme="minorEastAsia" w:eastAsiaTheme="minorEastAsia"/>
          <w:color w:val="000000" w:themeColor="text1"/>
          <w:sz w:val="24"/>
          <w:highlight w:val="none"/>
          <w:lang w:val="zh-CN"/>
        </w:rPr>
        <w:t>3</w:t>
      </w:r>
      <w:r>
        <w:rPr>
          <w:rFonts w:cs="仿宋_GB2312" w:asciiTheme="minorEastAsia" w:hAnsiTheme="minorEastAsia" w:eastAsiaTheme="minorEastAsia"/>
          <w:color w:val="000000" w:themeColor="text1"/>
          <w:sz w:val="24"/>
          <w:highlight w:val="none"/>
          <w:lang w:val="zh-CN"/>
        </w:rPr>
        <w:t>）单价金额小数点或者百分比有明显错位的，以开标一览表（报价表）的总价为准，并修改单价；</w:t>
      </w:r>
    </w:p>
    <w:p>
      <w:pPr>
        <w:autoSpaceDE w:val="0"/>
        <w:autoSpaceDN w:val="0"/>
        <w:adjustRightInd w:val="0"/>
        <w:snapToGrid w:val="0"/>
        <w:spacing w:line="360" w:lineRule="auto"/>
        <w:ind w:firstLine="480" w:firstLineChars="200"/>
        <w:contextualSpacing/>
        <w:jc w:val="left"/>
        <w:rPr>
          <w:rFonts w:cs="仿宋_GB2312" w:asciiTheme="minorEastAsia" w:hAnsiTheme="minorEastAsia" w:eastAsiaTheme="minorEastAsia"/>
          <w:color w:val="000000" w:themeColor="text1"/>
          <w:sz w:val="24"/>
          <w:highlight w:val="none"/>
          <w:lang w:val="zh-CN"/>
        </w:rPr>
      </w:pPr>
      <w:r>
        <w:rPr>
          <w:rFonts w:cs="仿宋_GB2312" w:asciiTheme="minorEastAsia" w:hAnsiTheme="minorEastAsia" w:eastAsiaTheme="minorEastAsia"/>
          <w:color w:val="000000" w:themeColor="text1"/>
          <w:sz w:val="24"/>
          <w:highlight w:val="none"/>
          <w:lang w:val="zh-CN"/>
        </w:rPr>
        <w:t>（</w:t>
      </w:r>
      <w:r>
        <w:rPr>
          <w:rFonts w:hint="eastAsia" w:cs="仿宋_GB2312" w:asciiTheme="minorEastAsia" w:hAnsiTheme="minorEastAsia" w:eastAsiaTheme="minorEastAsia"/>
          <w:color w:val="000000" w:themeColor="text1"/>
          <w:sz w:val="24"/>
          <w:highlight w:val="none"/>
          <w:lang w:val="zh-CN"/>
        </w:rPr>
        <w:t>4</w:t>
      </w:r>
      <w:r>
        <w:rPr>
          <w:rFonts w:cs="仿宋_GB2312" w:asciiTheme="minorEastAsia" w:hAnsiTheme="minorEastAsia" w:eastAsiaTheme="minorEastAsia"/>
          <w:color w:val="000000" w:themeColor="text1"/>
          <w:sz w:val="24"/>
          <w:highlight w:val="none"/>
          <w:lang w:val="zh-CN"/>
        </w:rPr>
        <w:t>）总价金额与按单价汇总金额不一致的，以单价金额计算结果为准。</w:t>
      </w:r>
    </w:p>
    <w:p>
      <w:pPr>
        <w:autoSpaceDE w:val="0"/>
        <w:autoSpaceDN w:val="0"/>
        <w:adjustRightInd w:val="0"/>
        <w:snapToGrid w:val="0"/>
        <w:spacing w:line="360" w:lineRule="auto"/>
        <w:ind w:firstLine="480" w:firstLineChars="200"/>
        <w:contextualSpacing/>
        <w:jc w:val="left"/>
        <w:rPr>
          <w:rFonts w:cs="仿宋_GB2312" w:asciiTheme="minorEastAsia" w:hAnsiTheme="minorEastAsia" w:eastAsiaTheme="minorEastAsia"/>
          <w:color w:val="000000" w:themeColor="text1"/>
          <w:sz w:val="24"/>
          <w:highlight w:val="none"/>
          <w:lang w:val="zh-CN"/>
        </w:rPr>
      </w:pPr>
      <w:r>
        <w:rPr>
          <w:rFonts w:cs="仿宋_GB2312" w:asciiTheme="minorEastAsia" w:hAnsiTheme="minorEastAsia" w:eastAsiaTheme="minorEastAsia"/>
          <w:color w:val="000000" w:themeColor="text1"/>
          <w:sz w:val="24"/>
          <w:highlight w:val="none"/>
          <w:lang w:val="zh-CN"/>
        </w:rPr>
        <w:t>同时出现两种以上不一致的，按照前款规定的顺序修正。修正后的报价经</w:t>
      </w:r>
      <w:r>
        <w:rPr>
          <w:rFonts w:hint="eastAsia" w:cs="仿宋_GB2312" w:asciiTheme="minorEastAsia" w:hAnsiTheme="minorEastAsia" w:eastAsiaTheme="minorEastAsia"/>
          <w:color w:val="000000" w:themeColor="text1"/>
          <w:sz w:val="24"/>
          <w:highlight w:val="none"/>
        </w:rPr>
        <w:t>供应商</w:t>
      </w:r>
      <w:r>
        <w:rPr>
          <w:rFonts w:cs="仿宋_GB2312" w:asciiTheme="minorEastAsia" w:hAnsiTheme="minorEastAsia" w:eastAsiaTheme="minorEastAsia"/>
          <w:color w:val="000000" w:themeColor="text1"/>
          <w:sz w:val="24"/>
          <w:highlight w:val="none"/>
          <w:lang w:val="zh-CN"/>
        </w:rPr>
        <w:t>确认后产生约束力，</w:t>
      </w:r>
      <w:r>
        <w:rPr>
          <w:rFonts w:hint="eastAsia" w:cs="仿宋_GB2312" w:asciiTheme="minorEastAsia" w:hAnsiTheme="minorEastAsia" w:eastAsiaTheme="minorEastAsia"/>
          <w:color w:val="000000" w:themeColor="text1"/>
          <w:sz w:val="24"/>
          <w:highlight w:val="none"/>
        </w:rPr>
        <w:t>供应商</w:t>
      </w:r>
      <w:r>
        <w:rPr>
          <w:rFonts w:cs="仿宋_GB2312" w:asciiTheme="minorEastAsia" w:hAnsiTheme="minorEastAsia" w:eastAsiaTheme="minorEastAsia"/>
          <w:color w:val="000000" w:themeColor="text1"/>
          <w:sz w:val="24"/>
          <w:highlight w:val="none"/>
          <w:lang w:val="zh-CN"/>
        </w:rPr>
        <w:t>不确认的，其投标无效。</w:t>
      </w:r>
    </w:p>
    <w:p>
      <w:pPr>
        <w:snapToGrid w:val="0"/>
        <w:spacing w:line="360" w:lineRule="auto"/>
        <w:ind w:firstLine="480" w:firstLineChars="20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2</w:t>
      </w:r>
      <w:r>
        <w:rPr>
          <w:rFonts w:hint="eastAsia" w:cs="宋体" w:asciiTheme="minorEastAsia" w:hAnsiTheme="minorEastAsia" w:eastAsiaTheme="minorEastAsia"/>
          <w:color w:val="000000" w:themeColor="text1"/>
          <w:kern w:val="0"/>
          <w:sz w:val="24"/>
          <w:highlight w:val="none"/>
          <w:lang w:val="zh-CN"/>
        </w:rPr>
        <w:t>.</w:t>
      </w:r>
      <w:r>
        <w:rPr>
          <w:rFonts w:hint="eastAsia" w:asciiTheme="minorEastAsia" w:hAnsiTheme="minorEastAsia" w:eastAsiaTheme="minorEastAsia"/>
          <w:color w:val="000000" w:themeColor="text1"/>
          <w:sz w:val="24"/>
          <w:highlight w:val="none"/>
        </w:rPr>
        <w:t>正本与副本有矛盾的，以正本为准；</w:t>
      </w:r>
    </w:p>
    <w:p>
      <w:pPr>
        <w:tabs>
          <w:tab w:val="left" w:pos="6555"/>
          <w:tab w:val="right" w:pos="8306"/>
        </w:tabs>
        <w:snapToGrid w:val="0"/>
        <w:spacing w:line="360" w:lineRule="auto"/>
        <w:ind w:firstLine="482" w:firstLineChars="200"/>
        <w:rPr>
          <w:rFonts w:asciiTheme="minorEastAsia" w:hAnsiTheme="minorEastAsia" w:eastAsiaTheme="minorEastAsia"/>
          <w:b/>
          <w:color w:val="000000" w:themeColor="text1"/>
          <w:sz w:val="24"/>
          <w:highlight w:val="none"/>
        </w:rPr>
      </w:pPr>
      <w:r>
        <w:rPr>
          <w:rFonts w:hint="eastAsia" w:asciiTheme="minorEastAsia" w:hAnsiTheme="minorEastAsia" w:eastAsiaTheme="minorEastAsia"/>
          <w:b/>
          <w:color w:val="000000" w:themeColor="text1"/>
          <w:sz w:val="24"/>
          <w:highlight w:val="none"/>
        </w:rPr>
        <w:t>（三）出现下列情形之一的，作无效响应处理</w:t>
      </w:r>
      <w:r>
        <w:rPr>
          <w:rFonts w:asciiTheme="minorEastAsia" w:hAnsiTheme="minorEastAsia" w:eastAsiaTheme="minorEastAsia"/>
          <w:b/>
          <w:color w:val="000000" w:themeColor="text1"/>
          <w:sz w:val="24"/>
          <w:highlight w:val="none"/>
        </w:rPr>
        <w:tab/>
      </w:r>
      <w:r>
        <w:rPr>
          <w:rFonts w:asciiTheme="minorEastAsia" w:hAnsiTheme="minorEastAsia" w:eastAsiaTheme="minorEastAsia"/>
          <w:b/>
          <w:color w:val="000000" w:themeColor="text1"/>
          <w:sz w:val="24"/>
          <w:highlight w:val="none"/>
        </w:rPr>
        <w:tab/>
      </w:r>
    </w:p>
    <w:p>
      <w:pPr>
        <w:snapToGrid w:val="0"/>
        <w:spacing w:line="360" w:lineRule="auto"/>
        <w:ind w:firstLine="57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1</w:t>
      </w:r>
      <w:r>
        <w:rPr>
          <w:rFonts w:hint="eastAsia" w:cs="宋体" w:asciiTheme="minorEastAsia" w:hAnsiTheme="minorEastAsia" w:eastAsiaTheme="minorEastAsia"/>
          <w:color w:val="000000" w:themeColor="text1"/>
          <w:kern w:val="0"/>
          <w:sz w:val="24"/>
          <w:highlight w:val="none"/>
          <w:lang w:val="zh-CN"/>
        </w:rPr>
        <w:t>.</w:t>
      </w:r>
      <w:r>
        <w:rPr>
          <w:rFonts w:hint="eastAsia" w:asciiTheme="minorEastAsia" w:hAnsiTheme="minorEastAsia" w:eastAsiaTheme="minorEastAsia"/>
          <w:color w:val="000000" w:themeColor="text1"/>
          <w:sz w:val="24"/>
          <w:highlight w:val="none"/>
        </w:rPr>
        <w:t>响应文件未按照磋商文件规定要求</w:t>
      </w:r>
      <w:r>
        <w:rPr>
          <w:rFonts w:hint="eastAsia" w:cs="宋体" w:asciiTheme="minorEastAsia" w:hAnsiTheme="minorEastAsia" w:eastAsiaTheme="minorEastAsia"/>
          <w:color w:val="000000" w:themeColor="text1"/>
          <w:sz w:val="24"/>
          <w:highlight w:val="none"/>
        </w:rPr>
        <w:t>装订、密封、</w:t>
      </w:r>
      <w:r>
        <w:rPr>
          <w:rFonts w:hint="eastAsia" w:asciiTheme="minorEastAsia" w:hAnsiTheme="minorEastAsia" w:eastAsiaTheme="minorEastAsia"/>
          <w:color w:val="000000" w:themeColor="text1"/>
          <w:sz w:val="24"/>
          <w:highlight w:val="none"/>
        </w:rPr>
        <w:t>签署、盖章的；</w:t>
      </w:r>
    </w:p>
    <w:p>
      <w:pPr>
        <w:snapToGrid w:val="0"/>
        <w:spacing w:line="360" w:lineRule="auto"/>
        <w:ind w:firstLine="57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2</w:t>
      </w:r>
      <w:r>
        <w:rPr>
          <w:rFonts w:hint="eastAsia" w:cs="宋体" w:asciiTheme="minorEastAsia" w:hAnsiTheme="minorEastAsia" w:eastAsiaTheme="minorEastAsia"/>
          <w:color w:val="000000" w:themeColor="text1"/>
          <w:kern w:val="0"/>
          <w:sz w:val="24"/>
          <w:highlight w:val="none"/>
          <w:lang w:val="zh-CN"/>
        </w:rPr>
        <w:t>.</w:t>
      </w:r>
      <w:r>
        <w:rPr>
          <w:rFonts w:hint="eastAsia" w:asciiTheme="minorEastAsia" w:hAnsiTheme="minorEastAsia" w:eastAsiaTheme="minorEastAsia"/>
          <w:color w:val="000000" w:themeColor="text1"/>
          <w:sz w:val="24"/>
          <w:highlight w:val="none"/>
        </w:rPr>
        <w:t>响应文件不完整的；</w:t>
      </w:r>
    </w:p>
    <w:p>
      <w:pPr>
        <w:snapToGrid w:val="0"/>
        <w:spacing w:line="360" w:lineRule="auto"/>
        <w:ind w:firstLine="57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3</w:t>
      </w:r>
      <w:r>
        <w:rPr>
          <w:rFonts w:hint="eastAsia" w:cs="宋体" w:asciiTheme="minorEastAsia" w:hAnsiTheme="minorEastAsia" w:eastAsiaTheme="minorEastAsia"/>
          <w:color w:val="000000" w:themeColor="text1"/>
          <w:kern w:val="0"/>
          <w:sz w:val="24"/>
          <w:highlight w:val="none"/>
          <w:lang w:val="zh-CN"/>
        </w:rPr>
        <w:t>.</w:t>
      </w:r>
      <w:r>
        <w:rPr>
          <w:rFonts w:hint="eastAsia" w:asciiTheme="minorEastAsia" w:hAnsiTheme="minorEastAsia" w:eastAsiaTheme="minorEastAsia"/>
          <w:color w:val="000000" w:themeColor="text1"/>
          <w:sz w:val="24"/>
          <w:highlight w:val="none"/>
        </w:rPr>
        <w:t>不具备磋商文件中规定的资格要求的；</w:t>
      </w:r>
    </w:p>
    <w:p>
      <w:pPr>
        <w:snapToGrid w:val="0"/>
        <w:spacing w:line="360" w:lineRule="auto"/>
        <w:ind w:firstLine="57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4</w:t>
      </w:r>
      <w:r>
        <w:rPr>
          <w:rFonts w:hint="eastAsia" w:cs="宋体" w:asciiTheme="minorEastAsia" w:hAnsiTheme="minorEastAsia" w:eastAsiaTheme="minorEastAsia"/>
          <w:color w:val="000000" w:themeColor="text1"/>
          <w:kern w:val="0"/>
          <w:sz w:val="24"/>
          <w:highlight w:val="none"/>
          <w:lang w:val="zh-CN"/>
        </w:rPr>
        <w:t>.</w:t>
      </w:r>
      <w:r>
        <w:rPr>
          <w:rFonts w:hint="eastAsia" w:asciiTheme="minorEastAsia" w:hAnsiTheme="minorEastAsia" w:eastAsiaTheme="minorEastAsia"/>
          <w:color w:val="000000" w:themeColor="text1"/>
          <w:sz w:val="24"/>
          <w:highlight w:val="none"/>
        </w:rPr>
        <w:t>响应报价超出预算（最高投标限价）的；</w:t>
      </w:r>
    </w:p>
    <w:p>
      <w:pPr>
        <w:snapToGrid w:val="0"/>
        <w:spacing w:line="360" w:lineRule="auto"/>
        <w:ind w:firstLine="57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5</w:t>
      </w:r>
      <w:r>
        <w:rPr>
          <w:rFonts w:hint="eastAsia" w:cs="宋体" w:asciiTheme="minorEastAsia" w:hAnsiTheme="minorEastAsia" w:eastAsiaTheme="minorEastAsia"/>
          <w:color w:val="000000" w:themeColor="text1"/>
          <w:kern w:val="0"/>
          <w:sz w:val="24"/>
          <w:highlight w:val="none"/>
          <w:lang w:val="zh-CN"/>
        </w:rPr>
        <w:t>.</w:t>
      </w:r>
      <w:r>
        <w:rPr>
          <w:rFonts w:hint="eastAsia" w:asciiTheme="minorEastAsia" w:hAnsiTheme="minorEastAsia" w:eastAsiaTheme="minorEastAsia"/>
          <w:color w:val="000000" w:themeColor="text1"/>
          <w:sz w:val="24"/>
          <w:highlight w:val="none"/>
        </w:rPr>
        <w:t>不符合法律、法规和磋商文件中规定的其他实质性要求的。</w:t>
      </w:r>
    </w:p>
    <w:p>
      <w:pPr>
        <w:snapToGrid w:val="0"/>
        <w:spacing w:line="360" w:lineRule="auto"/>
        <w:ind w:firstLine="57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6.投标人被 “信用中国”网站（www.creditchina.gov.cn）列入失信被执行人或重大税收违法案件当事人名单或政府采购严重失信行为记录名单。或查询“信用中国”网站后发现投标人存在其他不符合《中华人民共和国政府采购法》第二十二条规定条件的信用记录。</w:t>
      </w:r>
    </w:p>
    <w:p>
      <w:pPr>
        <w:snapToGrid w:val="0"/>
        <w:spacing w:line="360" w:lineRule="auto"/>
        <w:ind w:firstLine="570"/>
        <w:rPr>
          <w:rFonts w:asciiTheme="minorEastAsia" w:hAnsiTheme="minorEastAsia" w:eastAsiaTheme="minorEastAsia"/>
          <w:b/>
          <w:color w:val="000000" w:themeColor="text1"/>
          <w:sz w:val="24"/>
          <w:highlight w:val="none"/>
        </w:rPr>
      </w:pPr>
      <w:r>
        <w:rPr>
          <w:rFonts w:hint="eastAsia" w:asciiTheme="minorEastAsia" w:hAnsiTheme="minorEastAsia" w:eastAsiaTheme="minorEastAsia"/>
          <w:b/>
          <w:color w:val="000000" w:themeColor="text1"/>
          <w:sz w:val="24"/>
          <w:highlight w:val="none"/>
        </w:rPr>
        <w:t>（四）出现下列情形之一的，磋商失败</w:t>
      </w:r>
    </w:p>
    <w:p>
      <w:pPr>
        <w:snapToGrid w:val="0"/>
        <w:spacing w:line="360" w:lineRule="auto"/>
        <w:ind w:firstLine="555"/>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1.符合条件的供应商或者对磋商文件作实质响应的供应商不足3家的（市场竞争不充分的科研项目，以及需要扶持的科技成果转化项目可以是2家）；</w:t>
      </w:r>
    </w:p>
    <w:p>
      <w:pPr>
        <w:snapToGrid w:val="0"/>
        <w:spacing w:line="360" w:lineRule="auto"/>
        <w:ind w:firstLine="555"/>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2.出现影响采购公正的违法违规行为的；</w:t>
      </w:r>
    </w:p>
    <w:p>
      <w:pPr>
        <w:snapToGrid w:val="0"/>
        <w:spacing w:line="360" w:lineRule="auto"/>
        <w:ind w:firstLine="555"/>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3.供应商的最后报价均超过了采购预算，采购人不能支付的；</w:t>
      </w:r>
    </w:p>
    <w:p>
      <w:pPr>
        <w:snapToGrid w:val="0"/>
        <w:spacing w:line="360" w:lineRule="auto"/>
        <w:ind w:firstLine="555"/>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4.因重大变故，采购任务取消的。</w:t>
      </w:r>
    </w:p>
    <w:p>
      <w:pPr>
        <w:snapToGrid w:val="0"/>
        <w:spacing w:line="360" w:lineRule="auto"/>
        <w:ind w:firstLine="555"/>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除资格性检查认定错误、分值汇总计算错误、分项评分超出评分标准范围、客观分评分不一致、经磋商小组一致认定评分畸高、畸低的情形外，采购人、采购代理机构不以任何理由组织重新评审。采购人、采购代理机构发现磋商小组未按照磋商文件规定的评审标准进行评审的，重新开展采购活动，并同时书面报告主管部门。</w:t>
      </w:r>
    </w:p>
    <w:p>
      <w:pPr>
        <w:snapToGrid w:val="0"/>
        <w:spacing w:line="360" w:lineRule="auto"/>
        <w:ind w:firstLine="555"/>
        <w:rPr>
          <w:rFonts w:asciiTheme="minorEastAsia" w:hAnsiTheme="minorEastAsia" w:eastAsiaTheme="minorEastAsia"/>
          <w:b/>
          <w:bCs/>
          <w:color w:val="000000" w:themeColor="text1"/>
          <w:sz w:val="24"/>
          <w:highlight w:val="none"/>
        </w:rPr>
      </w:pPr>
      <w:r>
        <w:rPr>
          <w:rFonts w:hint="eastAsia" w:asciiTheme="minorEastAsia" w:hAnsiTheme="minorEastAsia" w:eastAsiaTheme="minorEastAsia"/>
          <w:b/>
          <w:bCs/>
          <w:color w:val="000000" w:themeColor="text1"/>
          <w:sz w:val="24"/>
          <w:highlight w:val="none"/>
        </w:rPr>
        <w:t xml:space="preserve">（五）本次项目磋商的商务技术响应文件和报价响应文件评审总分值为100分。两部分评审因素比重如下： </w:t>
      </w:r>
    </w:p>
    <w:p>
      <w:pPr>
        <w:snapToGrid w:val="0"/>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商务技术</w:t>
      </w:r>
      <w:r>
        <w:rPr>
          <w:rFonts w:hint="eastAsia" w:cs="宋体" w:asciiTheme="minorEastAsia" w:hAnsiTheme="minorEastAsia" w:eastAsiaTheme="minorEastAsia"/>
          <w:color w:val="000000" w:themeColor="text1"/>
          <w:kern w:val="0"/>
          <w:sz w:val="24"/>
          <w:highlight w:val="none"/>
        </w:rPr>
        <w:t>响应文件</w:t>
      </w:r>
      <w:r>
        <w:rPr>
          <w:rFonts w:hint="eastAsia" w:cs="宋体" w:asciiTheme="minorEastAsia" w:hAnsiTheme="minorEastAsia" w:eastAsiaTheme="minorEastAsia"/>
          <w:color w:val="000000" w:themeColor="text1"/>
          <w:sz w:val="24"/>
          <w:highlight w:val="none"/>
        </w:rPr>
        <w:t>分值占总分值的比重为</w:t>
      </w:r>
      <w:r>
        <w:rPr>
          <w:rFonts w:hint="eastAsia" w:cs="宋体" w:asciiTheme="minorEastAsia" w:hAnsiTheme="minorEastAsia" w:eastAsiaTheme="minorEastAsia"/>
          <w:b/>
          <w:color w:val="000000" w:themeColor="text1"/>
          <w:sz w:val="24"/>
          <w:highlight w:val="none"/>
          <w:u w:val="single"/>
        </w:rPr>
        <w:t>90%（权重）</w:t>
      </w:r>
      <w:r>
        <w:rPr>
          <w:rFonts w:hint="eastAsia" w:cs="宋体" w:asciiTheme="minorEastAsia" w:hAnsiTheme="minorEastAsia" w:eastAsiaTheme="minorEastAsia"/>
          <w:color w:val="000000" w:themeColor="text1"/>
          <w:sz w:val="24"/>
          <w:highlight w:val="none"/>
        </w:rPr>
        <w:t>（四舍五入保留两位小数）；</w:t>
      </w:r>
    </w:p>
    <w:p>
      <w:pPr>
        <w:snapToGrid w:val="0"/>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报价</w:t>
      </w:r>
      <w:r>
        <w:rPr>
          <w:rFonts w:hint="eastAsia" w:cs="宋体" w:asciiTheme="minorEastAsia" w:hAnsiTheme="minorEastAsia" w:eastAsiaTheme="minorEastAsia"/>
          <w:color w:val="000000" w:themeColor="text1"/>
          <w:kern w:val="0"/>
          <w:sz w:val="24"/>
          <w:highlight w:val="none"/>
        </w:rPr>
        <w:t>响应文件</w:t>
      </w:r>
      <w:r>
        <w:rPr>
          <w:rFonts w:hint="eastAsia" w:cs="宋体" w:asciiTheme="minorEastAsia" w:hAnsiTheme="minorEastAsia" w:eastAsiaTheme="minorEastAsia"/>
          <w:color w:val="000000" w:themeColor="text1"/>
          <w:sz w:val="24"/>
          <w:highlight w:val="none"/>
        </w:rPr>
        <w:t>分值占总分值的比重为</w:t>
      </w:r>
      <w:r>
        <w:rPr>
          <w:rFonts w:hint="eastAsia" w:cs="宋体" w:asciiTheme="minorEastAsia" w:hAnsiTheme="minorEastAsia" w:eastAsiaTheme="minorEastAsia"/>
          <w:b/>
          <w:color w:val="000000" w:themeColor="text1"/>
          <w:sz w:val="24"/>
          <w:highlight w:val="none"/>
          <w:u w:val="single"/>
        </w:rPr>
        <w:t>10%（权重）</w:t>
      </w:r>
      <w:r>
        <w:rPr>
          <w:rFonts w:hint="eastAsia" w:cs="宋体" w:asciiTheme="minorEastAsia" w:hAnsiTheme="minorEastAsia" w:eastAsiaTheme="minorEastAsia"/>
          <w:color w:val="000000" w:themeColor="text1"/>
          <w:sz w:val="24"/>
          <w:highlight w:val="none"/>
        </w:rPr>
        <w:t>（四舍五入保留两位小数）。</w:t>
      </w:r>
    </w:p>
    <w:p>
      <w:pPr>
        <w:snapToGrid w:val="0"/>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 xml:space="preserve">商务技术响应文件分值为所有磋商小组成员打分的算术平均值，计算结果均四舍五入保留两位小数。 </w:t>
      </w:r>
    </w:p>
    <w:p>
      <w:pPr>
        <w:snapToGrid w:val="0"/>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报价响应文件分值统一采用低价优先法计算直接取得，与商务技术响应文件分值相加为供应商的综合得分（四舍五入保留两位小数）。</w:t>
      </w:r>
    </w:p>
    <w:p>
      <w:pPr>
        <w:snapToGrid w:val="0"/>
        <w:spacing w:line="360" w:lineRule="auto"/>
        <w:ind w:firstLine="482" w:firstLineChars="200"/>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rPr>
        <w:t>（六）磋商小组推荐综合得分最高的供应商为项目预成交供应商，并出具评审磋商报告。</w:t>
      </w:r>
    </w:p>
    <w:p>
      <w:pPr>
        <w:snapToGrid w:val="0"/>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如成交供应商拒绝与采购人签订合同的，采购人可以按照评审报告推荐的成交候选人名单排序，确定下一候选人为成交供应商，也可以重新开展采购活动。</w:t>
      </w:r>
    </w:p>
    <w:p>
      <w:pPr>
        <w:snapToGrid w:val="0"/>
        <w:spacing w:line="360" w:lineRule="auto"/>
        <w:ind w:firstLine="482" w:firstLineChars="200"/>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rPr>
        <w:t>（七）确定成交候选人的特殊情况处理：</w:t>
      </w:r>
    </w:p>
    <w:p>
      <w:pPr>
        <w:snapToGrid w:val="0"/>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1.若总分相同，则按最终报价得分高者优先。</w:t>
      </w:r>
    </w:p>
    <w:p>
      <w:pPr>
        <w:snapToGrid w:val="0"/>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2.若总分且最终报价得分均相同的，则采取评委票决的方式确定。</w:t>
      </w:r>
    </w:p>
    <w:p>
      <w:pPr>
        <w:snapToGrid w:val="0"/>
        <w:spacing w:line="360" w:lineRule="auto"/>
        <w:ind w:firstLine="480" w:firstLineChars="200"/>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color w:val="000000" w:themeColor="text1"/>
          <w:sz w:val="24"/>
          <w:highlight w:val="none"/>
        </w:rPr>
        <w:t>（</w:t>
      </w:r>
      <w:r>
        <w:rPr>
          <w:rFonts w:hint="eastAsia" w:cs="宋体" w:asciiTheme="minorEastAsia" w:hAnsiTheme="minorEastAsia" w:eastAsiaTheme="minorEastAsia"/>
          <w:b/>
          <w:color w:val="000000" w:themeColor="text1"/>
          <w:sz w:val="24"/>
          <w:highlight w:val="none"/>
        </w:rPr>
        <w:t>八）磋商评审时，磋商小组成员对评审的细则若有争议，由磋商小组集体讨论确定，并对未尽情况有最终解释权。</w:t>
      </w:r>
    </w:p>
    <w:p>
      <w:pPr>
        <w:snapToGrid w:val="0"/>
        <w:spacing w:line="360" w:lineRule="auto"/>
        <w:ind w:firstLine="482" w:firstLineChars="200"/>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rPr>
        <w:t>（九）对落标的供应商不做落标原因的解释。</w:t>
      </w:r>
    </w:p>
    <w:p>
      <w:pPr>
        <w:snapToGrid w:val="0"/>
        <w:spacing w:line="360" w:lineRule="auto"/>
        <w:ind w:left="568"/>
        <w:rPr>
          <w:rFonts w:asciiTheme="minorEastAsia" w:hAnsiTheme="minorEastAsia" w:eastAsiaTheme="minorEastAsia"/>
          <w:b/>
          <w:color w:val="000000" w:themeColor="text1"/>
          <w:sz w:val="24"/>
          <w:highlight w:val="none"/>
          <w:lang w:val="zh-CN"/>
        </w:rPr>
      </w:pPr>
      <w:r>
        <w:rPr>
          <w:rFonts w:hint="eastAsia" w:asciiTheme="minorEastAsia" w:hAnsiTheme="minorEastAsia" w:eastAsiaTheme="minorEastAsia"/>
          <w:b/>
          <w:color w:val="000000" w:themeColor="text1"/>
          <w:sz w:val="24"/>
          <w:highlight w:val="none"/>
          <w:lang w:val="zh-CN"/>
        </w:rPr>
        <w:t>六、评审标准</w:t>
      </w:r>
    </w:p>
    <w:p>
      <w:pPr>
        <w:snapToGrid w:val="0"/>
        <w:spacing w:line="360" w:lineRule="auto"/>
        <w:ind w:left="568"/>
        <w:rPr>
          <w:rFonts w:asciiTheme="minorEastAsia" w:hAnsiTheme="minorEastAsia" w:eastAsiaTheme="minorEastAsia"/>
          <w:b/>
          <w:color w:val="000000" w:themeColor="text1"/>
          <w:sz w:val="24"/>
          <w:highlight w:val="none"/>
        </w:rPr>
      </w:pPr>
      <w:r>
        <w:rPr>
          <w:rFonts w:hint="eastAsia" w:asciiTheme="minorEastAsia" w:hAnsiTheme="minorEastAsia" w:eastAsiaTheme="minorEastAsia"/>
          <w:b/>
          <w:color w:val="000000" w:themeColor="text1"/>
          <w:sz w:val="24"/>
          <w:highlight w:val="none"/>
        </w:rPr>
        <w:t>（一）</w:t>
      </w:r>
      <w:r>
        <w:rPr>
          <w:rFonts w:hint="eastAsia" w:asciiTheme="minorEastAsia" w:hAnsiTheme="minorEastAsia" w:eastAsiaTheme="minorEastAsia"/>
          <w:b/>
          <w:color w:val="000000" w:themeColor="text1"/>
          <w:sz w:val="24"/>
          <w:highlight w:val="none"/>
          <w:lang w:val="zh-CN"/>
        </w:rPr>
        <w:t>商务技术分（</w:t>
      </w:r>
      <w:r>
        <w:rPr>
          <w:rFonts w:hint="eastAsia" w:asciiTheme="minorEastAsia" w:hAnsiTheme="minorEastAsia" w:eastAsiaTheme="minorEastAsia"/>
          <w:b/>
          <w:color w:val="000000" w:themeColor="text1"/>
          <w:sz w:val="24"/>
          <w:highlight w:val="none"/>
        </w:rPr>
        <w:t>90</w:t>
      </w:r>
      <w:r>
        <w:rPr>
          <w:rFonts w:hint="eastAsia" w:asciiTheme="minorEastAsia" w:hAnsiTheme="minorEastAsia" w:eastAsiaTheme="minorEastAsia"/>
          <w:b/>
          <w:color w:val="000000" w:themeColor="text1"/>
          <w:sz w:val="24"/>
          <w:highlight w:val="none"/>
          <w:lang w:val="zh-CN"/>
        </w:rPr>
        <w:t>分）</w:t>
      </w:r>
    </w:p>
    <w:p>
      <w:pPr>
        <w:snapToGrid w:val="0"/>
        <w:spacing w:line="360" w:lineRule="auto"/>
        <w:ind w:firstLine="480"/>
        <w:contextualSpacing/>
        <w:jc w:val="left"/>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供应商得分为磋商小组成员评分的算术平均分，分值</w:t>
      </w:r>
      <w:r>
        <w:rPr>
          <w:rFonts w:hint="eastAsia" w:cs="宋体" w:asciiTheme="minorEastAsia" w:hAnsiTheme="minorEastAsia" w:eastAsiaTheme="minorEastAsia"/>
          <w:color w:val="000000" w:themeColor="text1"/>
          <w:sz w:val="24"/>
          <w:highlight w:val="none"/>
        </w:rPr>
        <w:t>四舍五入</w:t>
      </w:r>
      <w:r>
        <w:rPr>
          <w:rFonts w:hint="eastAsia" w:asciiTheme="minorEastAsia" w:hAnsiTheme="minorEastAsia" w:eastAsiaTheme="minorEastAsia"/>
          <w:color w:val="000000" w:themeColor="text1"/>
          <w:sz w:val="24"/>
          <w:highlight w:val="none"/>
        </w:rPr>
        <w:t>保留小数点后两位。</w:t>
      </w:r>
    </w:p>
    <w:tbl>
      <w:tblPr>
        <w:tblStyle w:val="19"/>
        <w:tblW w:w="4830" w:type="pct"/>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87"/>
        <w:gridCol w:w="15"/>
        <w:gridCol w:w="811"/>
        <w:gridCol w:w="15"/>
        <w:gridCol w:w="595"/>
        <w:gridCol w:w="15"/>
        <w:gridCol w:w="636"/>
        <w:gridCol w:w="566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32" w:hRule="atLeast"/>
        </w:trPr>
        <w:tc>
          <w:tcPr>
            <w:tcW w:w="295" w:type="pct"/>
            <w:vAlign w:val="center"/>
          </w:tcPr>
          <w:p>
            <w:pPr>
              <w:adjustRightInd w:val="0"/>
              <w:snapToGrid w:val="0"/>
              <w:jc w:val="center"/>
              <w:rPr>
                <w:rFonts w:ascii="宋体" w:hAnsi="宋体" w:cs="宋体"/>
                <w:b/>
                <w:bCs/>
                <w:sz w:val="24"/>
                <w:highlight w:val="none"/>
              </w:rPr>
            </w:pPr>
            <w:r>
              <w:rPr>
                <w:rFonts w:hint="eastAsia" w:ascii="宋体" w:hAnsi="宋体" w:cs="宋体"/>
                <w:b/>
                <w:bCs/>
                <w:sz w:val="24"/>
                <w:highlight w:val="none"/>
              </w:rPr>
              <w:t>序号</w:t>
            </w:r>
          </w:p>
        </w:tc>
        <w:tc>
          <w:tcPr>
            <w:tcW w:w="501" w:type="pct"/>
            <w:gridSpan w:val="2"/>
            <w:vAlign w:val="center"/>
          </w:tcPr>
          <w:p>
            <w:pPr>
              <w:pStyle w:val="55"/>
              <w:snapToGrid w:val="0"/>
              <w:spacing w:line="240" w:lineRule="auto"/>
              <w:jc w:val="center"/>
              <w:rPr>
                <w:rFonts w:ascii="宋体" w:hAnsi="宋体" w:cs="宋体"/>
                <w:b/>
                <w:bCs/>
                <w:szCs w:val="24"/>
                <w:highlight w:val="none"/>
              </w:rPr>
            </w:pPr>
            <w:r>
              <w:rPr>
                <w:rFonts w:hint="eastAsia" w:ascii="宋体" w:hAnsi="宋体" w:cs="宋体"/>
                <w:b/>
                <w:bCs/>
                <w:szCs w:val="24"/>
                <w:highlight w:val="none"/>
              </w:rPr>
              <w:t>评分内容</w:t>
            </w:r>
          </w:p>
        </w:tc>
        <w:tc>
          <w:tcPr>
            <w:tcW w:w="370" w:type="pct"/>
            <w:gridSpan w:val="2"/>
            <w:vAlign w:val="center"/>
          </w:tcPr>
          <w:p>
            <w:pPr>
              <w:adjustRightInd w:val="0"/>
              <w:snapToGrid w:val="0"/>
              <w:jc w:val="center"/>
              <w:rPr>
                <w:rFonts w:ascii="宋体" w:hAnsi="宋体" w:cs="宋体"/>
                <w:b/>
                <w:bCs/>
                <w:spacing w:val="10"/>
                <w:kern w:val="0"/>
                <w:sz w:val="24"/>
                <w:highlight w:val="none"/>
              </w:rPr>
            </w:pPr>
            <w:r>
              <w:rPr>
                <w:rFonts w:hint="eastAsia" w:ascii="宋体" w:hAnsi="宋体" w:cs="宋体"/>
                <w:b/>
                <w:bCs/>
                <w:spacing w:val="10"/>
                <w:kern w:val="0"/>
                <w:sz w:val="24"/>
                <w:highlight w:val="none"/>
              </w:rPr>
              <w:t>分值</w:t>
            </w:r>
          </w:p>
        </w:tc>
        <w:tc>
          <w:tcPr>
            <w:tcW w:w="3831" w:type="pct"/>
            <w:gridSpan w:val="3"/>
            <w:vAlign w:val="center"/>
          </w:tcPr>
          <w:p>
            <w:pPr>
              <w:adjustRightInd w:val="0"/>
              <w:snapToGrid w:val="0"/>
              <w:jc w:val="center"/>
              <w:rPr>
                <w:rFonts w:ascii="宋体" w:hAnsi="宋体" w:cs="宋体"/>
                <w:b/>
                <w:bCs/>
                <w:sz w:val="24"/>
                <w:highlight w:val="none"/>
              </w:rPr>
            </w:pPr>
            <w:r>
              <w:rPr>
                <w:rFonts w:hint="eastAsia" w:ascii="宋体" w:hAnsi="宋体" w:cs="宋体"/>
                <w:b/>
                <w:bCs/>
                <w:sz w:val="24"/>
                <w:highlight w:val="none"/>
              </w:rPr>
              <w:t>评分准则</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039" w:hRule="atLeast"/>
        </w:trPr>
        <w:tc>
          <w:tcPr>
            <w:tcW w:w="304" w:type="pct"/>
            <w:gridSpan w:val="2"/>
            <w:vMerge w:val="restart"/>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1</w:t>
            </w:r>
          </w:p>
        </w:tc>
        <w:tc>
          <w:tcPr>
            <w:tcW w:w="501" w:type="pct"/>
            <w:gridSpan w:val="2"/>
            <w:vMerge w:val="restart"/>
            <w:vAlign w:val="center"/>
          </w:tcPr>
          <w:p>
            <w:pPr>
              <w:pStyle w:val="55"/>
              <w:snapToGrid w:val="0"/>
              <w:spacing w:line="240" w:lineRule="auto"/>
              <w:jc w:val="center"/>
              <w:rPr>
                <w:rFonts w:ascii="宋体" w:hAnsi="宋体" w:cs="宋体"/>
                <w:szCs w:val="24"/>
                <w:highlight w:val="none"/>
              </w:rPr>
            </w:pPr>
            <w:r>
              <w:rPr>
                <w:rFonts w:hint="eastAsia" w:ascii="宋体" w:hAnsi="宋体" w:cs="宋体"/>
                <w:szCs w:val="24"/>
                <w:highlight w:val="none"/>
              </w:rPr>
              <w:t>人员技术能力</w:t>
            </w:r>
          </w:p>
        </w:tc>
        <w:tc>
          <w:tcPr>
            <w:tcW w:w="370" w:type="pct"/>
            <w:gridSpan w:val="2"/>
            <w:vMerge w:val="restart"/>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35</w:t>
            </w:r>
          </w:p>
        </w:tc>
        <w:tc>
          <w:tcPr>
            <w:tcW w:w="386" w:type="pct"/>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项目负责人15分</w:t>
            </w:r>
          </w:p>
        </w:tc>
        <w:tc>
          <w:tcPr>
            <w:tcW w:w="3436" w:type="pct"/>
            <w:vAlign w:val="center"/>
          </w:tcPr>
          <w:p>
            <w:pPr>
              <w:pStyle w:val="17"/>
              <w:numPr>
                <w:ilvl w:val="0"/>
                <w:numId w:val="2"/>
              </w:numPr>
              <w:adjustRightInd w:val="0"/>
              <w:snapToGrid w:val="0"/>
              <w:rPr>
                <w:rFonts w:cs="宋体"/>
                <w:kern w:val="2"/>
                <w:highlight w:val="none"/>
              </w:rPr>
            </w:pPr>
            <w:r>
              <w:rPr>
                <w:rFonts w:hint="eastAsia" w:cs="宋体"/>
                <w:highlight w:val="none"/>
              </w:rPr>
              <w:t>自2020年1月1日以来（以合同签订时间为准），承担过一项农村公路自然灾害承灾体风险普查及管控（或农村公路安全隐患排查）项目</w:t>
            </w:r>
            <w:r>
              <w:rPr>
                <w:rFonts w:hint="eastAsia" w:cs="宋体"/>
                <w:kern w:val="2"/>
                <w:highlight w:val="none"/>
              </w:rPr>
              <w:t>，并担任项目负责人的，得5分，最高满分15分。</w:t>
            </w:r>
          </w:p>
          <w:p>
            <w:pPr>
              <w:adjustRightInd w:val="0"/>
              <w:snapToGrid w:val="0"/>
              <w:jc w:val="left"/>
              <w:rPr>
                <w:rFonts w:ascii="宋体" w:hAnsi="宋体" w:cs="宋体"/>
                <w:sz w:val="24"/>
                <w:highlight w:val="none"/>
              </w:rPr>
            </w:pPr>
            <w:r>
              <w:rPr>
                <w:rFonts w:hint="eastAsia" w:ascii="宋体" w:hAnsi="宋体" w:cs="宋体"/>
                <w:sz w:val="24"/>
                <w:highlight w:val="none"/>
              </w:rPr>
              <w:t>注:</w:t>
            </w:r>
            <w:r>
              <w:rPr>
                <w:rFonts w:hint="eastAsia" w:ascii="宋体" w:hAnsi="宋体" w:cs="宋体"/>
                <w:color w:val="000000"/>
                <w:sz w:val="24"/>
                <w:highlight w:val="none"/>
              </w:rPr>
              <w:t>必须为供应商自有员工。出具供应商为其缴纳的社保缴费证明</w:t>
            </w:r>
            <w:r>
              <w:rPr>
                <w:rFonts w:hint="eastAsia" w:ascii="宋体" w:hAnsi="宋体" w:cs="宋体"/>
                <w:bCs/>
                <w:kern w:val="0"/>
                <w:sz w:val="24"/>
                <w:highlight w:val="none"/>
              </w:rPr>
              <w:t>（2024年8月-10月任意1个月）</w:t>
            </w:r>
            <w:r>
              <w:rPr>
                <w:rFonts w:hint="eastAsia" w:ascii="宋体" w:hAnsi="宋体" w:cs="宋体"/>
                <w:color w:val="000000"/>
                <w:sz w:val="24"/>
                <w:highlight w:val="none"/>
              </w:rPr>
              <w:t>，</w:t>
            </w:r>
            <w:r>
              <w:rPr>
                <w:rFonts w:hint="eastAsia" w:ascii="宋体" w:hAnsi="宋体" w:cs="宋体"/>
                <w:sz w:val="24"/>
                <w:highlight w:val="none"/>
              </w:rPr>
              <w:t>提供合同复印件或扫描件并加盖供应商公章，若合同内无法体现姓名及岗位情况的，还需提供委托方确认并加盖委托方公章的业绩证明材料。上述材料缺一不可。</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25" w:hRule="atLeast"/>
        </w:trPr>
        <w:tc>
          <w:tcPr>
            <w:tcW w:w="304" w:type="pct"/>
            <w:gridSpan w:val="2"/>
            <w:vMerge w:val="continue"/>
            <w:vAlign w:val="center"/>
          </w:tcPr>
          <w:p>
            <w:pPr>
              <w:adjustRightInd w:val="0"/>
              <w:snapToGrid w:val="0"/>
              <w:jc w:val="left"/>
              <w:rPr>
                <w:rFonts w:ascii="宋体" w:hAnsi="宋体" w:cs="宋体"/>
                <w:sz w:val="24"/>
                <w:highlight w:val="none"/>
              </w:rPr>
            </w:pPr>
          </w:p>
        </w:tc>
        <w:tc>
          <w:tcPr>
            <w:tcW w:w="501" w:type="pct"/>
            <w:gridSpan w:val="2"/>
            <w:vMerge w:val="continue"/>
            <w:vAlign w:val="center"/>
          </w:tcPr>
          <w:p>
            <w:pPr>
              <w:pStyle w:val="55"/>
              <w:snapToGrid w:val="0"/>
              <w:spacing w:line="240" w:lineRule="auto"/>
              <w:jc w:val="center"/>
              <w:rPr>
                <w:rFonts w:ascii="宋体" w:hAnsi="宋体" w:cs="宋体"/>
                <w:szCs w:val="24"/>
                <w:highlight w:val="none"/>
              </w:rPr>
            </w:pPr>
          </w:p>
        </w:tc>
        <w:tc>
          <w:tcPr>
            <w:tcW w:w="370" w:type="pct"/>
            <w:gridSpan w:val="2"/>
            <w:vMerge w:val="continue"/>
            <w:vAlign w:val="center"/>
          </w:tcPr>
          <w:p>
            <w:pPr>
              <w:adjustRightInd w:val="0"/>
              <w:snapToGrid w:val="0"/>
              <w:jc w:val="center"/>
              <w:rPr>
                <w:rFonts w:ascii="宋体" w:hAnsi="宋体" w:cs="宋体"/>
                <w:sz w:val="24"/>
                <w:highlight w:val="none"/>
              </w:rPr>
            </w:pPr>
          </w:p>
        </w:tc>
        <w:tc>
          <w:tcPr>
            <w:tcW w:w="386" w:type="pct"/>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其他人员20分</w:t>
            </w:r>
          </w:p>
        </w:tc>
        <w:tc>
          <w:tcPr>
            <w:tcW w:w="3436" w:type="pct"/>
            <w:vAlign w:val="center"/>
          </w:tcPr>
          <w:p>
            <w:pPr>
              <w:adjustRightInd w:val="0"/>
              <w:snapToGrid w:val="0"/>
              <w:jc w:val="left"/>
              <w:rPr>
                <w:rFonts w:ascii="宋体" w:hAnsi="宋体" w:cs="宋体"/>
                <w:sz w:val="24"/>
                <w:highlight w:val="none"/>
              </w:rPr>
            </w:pPr>
            <w:r>
              <w:rPr>
                <w:rFonts w:hint="eastAsia" w:ascii="宋体" w:hAnsi="宋体" w:cs="宋体"/>
                <w:sz w:val="24"/>
                <w:highlight w:val="none"/>
              </w:rPr>
              <w:t>除项目负责人以外的项目组成员</w:t>
            </w:r>
          </w:p>
          <w:p>
            <w:pPr>
              <w:adjustRightInd w:val="0"/>
              <w:snapToGrid w:val="0"/>
              <w:jc w:val="left"/>
              <w:rPr>
                <w:rFonts w:ascii="宋体" w:hAnsi="宋体" w:cs="宋体"/>
                <w:sz w:val="24"/>
                <w:highlight w:val="none"/>
              </w:rPr>
            </w:pPr>
            <w:r>
              <w:rPr>
                <w:rFonts w:hint="eastAsia" w:ascii="宋体" w:hAnsi="宋体" w:cs="宋体"/>
                <w:sz w:val="24"/>
                <w:highlight w:val="none"/>
              </w:rPr>
              <w:t>（1）具备公路工程相关专业中级工程师（或以上）技术职称的。每人得5分，本项最多得20分。</w:t>
            </w:r>
          </w:p>
          <w:p>
            <w:pPr>
              <w:adjustRightInd w:val="0"/>
              <w:snapToGrid w:val="0"/>
              <w:jc w:val="left"/>
              <w:rPr>
                <w:rFonts w:ascii="宋体" w:hAnsi="宋体" w:cs="宋体"/>
                <w:sz w:val="24"/>
                <w:highlight w:val="none"/>
              </w:rPr>
            </w:pPr>
            <w:r>
              <w:rPr>
                <w:rFonts w:hint="eastAsia" w:ascii="宋体" w:hAnsi="宋体" w:cs="宋体"/>
                <w:sz w:val="24"/>
                <w:highlight w:val="none"/>
              </w:rPr>
              <w:t>注:</w:t>
            </w:r>
            <w:r>
              <w:rPr>
                <w:rFonts w:hint="eastAsia" w:ascii="宋体" w:hAnsi="宋体" w:cs="宋体"/>
                <w:color w:val="000000"/>
                <w:sz w:val="24"/>
                <w:highlight w:val="none"/>
              </w:rPr>
              <w:t xml:space="preserve"> 必须为供应商自有员工。出具供应商为其缴纳的社保缴费证明</w:t>
            </w:r>
            <w:r>
              <w:rPr>
                <w:rFonts w:hint="eastAsia" w:ascii="宋体" w:hAnsi="宋体" w:cs="宋体"/>
                <w:bCs/>
                <w:kern w:val="0"/>
                <w:sz w:val="24"/>
                <w:highlight w:val="none"/>
              </w:rPr>
              <w:t>（2024年8月-10月任意一个月）</w:t>
            </w:r>
            <w:r>
              <w:rPr>
                <w:rFonts w:hint="eastAsia" w:ascii="宋体" w:hAnsi="宋体" w:cs="宋体"/>
                <w:color w:val="000000"/>
                <w:sz w:val="24"/>
                <w:highlight w:val="none"/>
              </w:rPr>
              <w:t>，且</w:t>
            </w:r>
            <w:r>
              <w:rPr>
                <w:rFonts w:hint="eastAsia" w:ascii="宋体" w:hAnsi="宋体" w:cs="宋体"/>
                <w:sz w:val="24"/>
                <w:highlight w:val="none"/>
              </w:rPr>
              <w:t>须提供证书复印件或扫描件或电子证书打印件并加盖供应商公章。上述材料缺一不可。</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756" w:hRule="atLeast"/>
        </w:trPr>
        <w:tc>
          <w:tcPr>
            <w:tcW w:w="304" w:type="pct"/>
            <w:gridSpan w:val="2"/>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2</w:t>
            </w:r>
          </w:p>
        </w:tc>
        <w:tc>
          <w:tcPr>
            <w:tcW w:w="501" w:type="pct"/>
            <w:gridSpan w:val="2"/>
            <w:vAlign w:val="center"/>
          </w:tcPr>
          <w:p>
            <w:pPr>
              <w:pStyle w:val="55"/>
              <w:snapToGrid w:val="0"/>
              <w:spacing w:line="240" w:lineRule="auto"/>
              <w:jc w:val="center"/>
              <w:rPr>
                <w:rFonts w:ascii="宋体" w:hAnsi="宋体" w:cs="宋体"/>
                <w:szCs w:val="24"/>
                <w:highlight w:val="none"/>
              </w:rPr>
            </w:pPr>
            <w:r>
              <w:rPr>
                <w:rFonts w:hint="eastAsia" w:ascii="宋体" w:hAnsi="宋体" w:cs="宋体"/>
                <w:szCs w:val="24"/>
                <w:highlight w:val="none"/>
              </w:rPr>
              <w:t>供应商业绩</w:t>
            </w:r>
          </w:p>
        </w:tc>
        <w:tc>
          <w:tcPr>
            <w:tcW w:w="370" w:type="pct"/>
            <w:gridSpan w:val="2"/>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35</w:t>
            </w:r>
          </w:p>
        </w:tc>
        <w:tc>
          <w:tcPr>
            <w:tcW w:w="3823" w:type="pct"/>
            <w:gridSpan w:val="2"/>
            <w:vAlign w:val="center"/>
          </w:tcPr>
          <w:p>
            <w:pPr>
              <w:adjustRightInd w:val="0"/>
              <w:snapToGrid w:val="0"/>
              <w:jc w:val="left"/>
              <w:rPr>
                <w:rFonts w:ascii="宋体" w:hAnsi="宋体" w:cs="宋体"/>
                <w:sz w:val="24"/>
                <w:highlight w:val="none"/>
              </w:rPr>
            </w:pPr>
            <w:r>
              <w:rPr>
                <w:rFonts w:hint="eastAsia" w:ascii="宋体" w:hAnsi="宋体" w:cs="宋体"/>
                <w:sz w:val="24"/>
                <w:highlight w:val="none"/>
              </w:rPr>
              <w:t>1、自2020年1月1日以来（以合同签订时间为准），承担过一项农村公路自然灾害承灾体风险普查及管控（或农村公路安全隐患排查）得20分。</w:t>
            </w:r>
          </w:p>
          <w:p>
            <w:pPr>
              <w:adjustRightInd w:val="0"/>
              <w:snapToGrid w:val="0"/>
              <w:jc w:val="left"/>
              <w:rPr>
                <w:rFonts w:ascii="宋体" w:hAnsi="宋体" w:cs="宋体"/>
                <w:sz w:val="24"/>
                <w:highlight w:val="none"/>
              </w:rPr>
            </w:pPr>
            <w:r>
              <w:rPr>
                <w:rFonts w:hint="eastAsia" w:ascii="宋体" w:hAnsi="宋体" w:cs="宋体"/>
                <w:sz w:val="24"/>
                <w:highlight w:val="none"/>
              </w:rPr>
              <w:t>2、在上述基础上，自2020年1月1日以来（以合同签订时间为准），每增加1项承担过农村公路自然灾害承灾体风险普查及管控（或农村公路生命安全隐患排查）项目的得5分，最高得15分。</w:t>
            </w:r>
          </w:p>
          <w:p>
            <w:pPr>
              <w:adjustRightInd w:val="0"/>
              <w:snapToGrid w:val="0"/>
              <w:jc w:val="left"/>
              <w:rPr>
                <w:rFonts w:ascii="宋体" w:hAnsi="宋体" w:cs="宋体"/>
                <w:sz w:val="24"/>
                <w:highlight w:val="none"/>
              </w:rPr>
            </w:pPr>
            <w:r>
              <w:rPr>
                <w:rFonts w:hint="eastAsia" w:ascii="宋体" w:hAnsi="宋体" w:cs="宋体"/>
                <w:sz w:val="24"/>
                <w:highlight w:val="none"/>
              </w:rPr>
              <w:t>注:提供合同复印件或扫描件并加盖供应商公章。合同中应能够明确反映供应商的名称、签订时间、服务内容等详细信息，否则不予计分。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8" w:hRule="atLeast"/>
        </w:trPr>
        <w:tc>
          <w:tcPr>
            <w:tcW w:w="304" w:type="pct"/>
            <w:gridSpan w:val="2"/>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3</w:t>
            </w:r>
          </w:p>
        </w:tc>
        <w:tc>
          <w:tcPr>
            <w:tcW w:w="501" w:type="pct"/>
            <w:gridSpan w:val="2"/>
            <w:vAlign w:val="center"/>
          </w:tcPr>
          <w:p>
            <w:pPr>
              <w:pStyle w:val="55"/>
              <w:snapToGrid w:val="0"/>
              <w:spacing w:line="240" w:lineRule="auto"/>
              <w:jc w:val="center"/>
              <w:rPr>
                <w:rFonts w:ascii="宋体" w:hAnsi="宋体" w:cs="宋体"/>
                <w:szCs w:val="24"/>
                <w:highlight w:val="none"/>
              </w:rPr>
            </w:pPr>
            <w:r>
              <w:rPr>
                <w:rFonts w:hint="eastAsia" w:ascii="宋体" w:hAnsi="宋体" w:cs="宋体"/>
                <w:szCs w:val="24"/>
                <w:highlight w:val="none"/>
              </w:rPr>
              <w:t>项目实施方案</w:t>
            </w:r>
          </w:p>
        </w:tc>
        <w:tc>
          <w:tcPr>
            <w:tcW w:w="370" w:type="pct"/>
            <w:gridSpan w:val="2"/>
            <w:vAlign w:val="center"/>
          </w:tcPr>
          <w:p>
            <w:pPr>
              <w:adjustRightInd w:val="0"/>
              <w:snapToGrid w:val="0"/>
              <w:jc w:val="center"/>
              <w:rPr>
                <w:rFonts w:ascii="宋体" w:hAnsi="宋体" w:cs="宋体"/>
                <w:sz w:val="24"/>
                <w:highlight w:val="none"/>
              </w:rPr>
            </w:pPr>
            <w:r>
              <w:rPr>
                <w:rFonts w:hint="eastAsia" w:ascii="宋体" w:hAnsi="宋体" w:cs="宋体"/>
                <w:sz w:val="24"/>
                <w:highlight w:val="none"/>
              </w:rPr>
              <w:t>20</w:t>
            </w:r>
          </w:p>
        </w:tc>
        <w:tc>
          <w:tcPr>
            <w:tcW w:w="3823" w:type="pct"/>
            <w:gridSpan w:val="2"/>
            <w:vAlign w:val="center"/>
          </w:tcPr>
          <w:p>
            <w:pPr>
              <w:adjustRightInd w:val="0"/>
              <w:snapToGrid w:val="0"/>
              <w:jc w:val="left"/>
              <w:rPr>
                <w:rFonts w:ascii="宋体" w:hAnsi="宋体" w:cs="宋体"/>
                <w:sz w:val="24"/>
                <w:highlight w:val="none"/>
              </w:rPr>
            </w:pPr>
            <w:r>
              <w:rPr>
                <w:rFonts w:hint="eastAsia" w:ascii="宋体" w:hAnsi="宋体" w:cs="宋体"/>
                <w:sz w:val="24"/>
                <w:highlight w:val="none"/>
              </w:rPr>
              <w:t>根据供应商提供的项目实施方案评分，实施方案包含以下内容：</w:t>
            </w:r>
          </w:p>
          <w:p>
            <w:pPr>
              <w:adjustRightInd w:val="0"/>
              <w:snapToGrid w:val="0"/>
              <w:jc w:val="left"/>
              <w:rPr>
                <w:rFonts w:ascii="宋体" w:hAnsi="宋体" w:cs="宋体"/>
                <w:sz w:val="24"/>
                <w:highlight w:val="none"/>
              </w:rPr>
            </w:pPr>
            <w:r>
              <w:rPr>
                <w:rFonts w:hint="eastAsia" w:ascii="宋体" w:hAnsi="宋体" w:cs="宋体"/>
                <w:sz w:val="24"/>
                <w:highlight w:val="none"/>
              </w:rPr>
              <w:t>1、总则（至少包括①目的和范围、②目标、③原则、④步骤、⑤相关标准）.每提供一项内容得1分，本项满分5分。</w:t>
            </w:r>
          </w:p>
          <w:p>
            <w:pPr>
              <w:adjustRightInd w:val="0"/>
              <w:snapToGrid w:val="0"/>
              <w:jc w:val="left"/>
              <w:rPr>
                <w:rFonts w:ascii="宋体" w:hAnsi="宋体" w:cs="宋体"/>
                <w:sz w:val="24"/>
                <w:highlight w:val="none"/>
              </w:rPr>
            </w:pPr>
            <w:r>
              <w:rPr>
                <w:rFonts w:hint="eastAsia" w:ascii="宋体" w:hAnsi="宋体" w:cs="宋体"/>
                <w:sz w:val="24"/>
                <w:highlight w:val="none"/>
              </w:rPr>
              <w:t>2、调研类型(至少包括①交叉口、②临水、③陡坡④桥头防护)。每提供一项内容得1.25分，本项满分5分。</w:t>
            </w:r>
          </w:p>
          <w:p>
            <w:pPr>
              <w:adjustRightInd w:val="0"/>
              <w:snapToGrid w:val="0"/>
              <w:jc w:val="left"/>
              <w:rPr>
                <w:rFonts w:ascii="宋体" w:hAnsi="宋体" w:cs="宋体"/>
                <w:sz w:val="24"/>
                <w:highlight w:val="none"/>
              </w:rPr>
            </w:pPr>
            <w:r>
              <w:rPr>
                <w:rFonts w:hint="eastAsia" w:ascii="宋体" w:hAnsi="宋体" w:cs="宋体"/>
                <w:sz w:val="24"/>
                <w:highlight w:val="none"/>
              </w:rPr>
              <w:t>3、拟开展的现场调研方案（至少包括①风险评估指标体系、②评估方法），每提供一项内容得2.5分，本项满分5分。</w:t>
            </w:r>
          </w:p>
          <w:p>
            <w:pPr>
              <w:adjustRightInd w:val="0"/>
              <w:snapToGrid w:val="0"/>
              <w:jc w:val="left"/>
              <w:rPr>
                <w:rFonts w:ascii="宋体" w:hAnsi="宋体" w:cs="宋体"/>
                <w:sz w:val="24"/>
                <w:highlight w:val="none"/>
              </w:rPr>
            </w:pPr>
            <w:r>
              <w:rPr>
                <w:rFonts w:hint="eastAsia" w:ascii="宋体" w:hAnsi="宋体" w:cs="宋体"/>
                <w:sz w:val="24"/>
                <w:highlight w:val="none"/>
              </w:rPr>
              <w:t>4、管控策略和措施（至少包括①交通运行风险管控、②基础设施安全风险管控）每提供一项内容得2.5分，本项满分5分。</w:t>
            </w:r>
          </w:p>
        </w:tc>
      </w:tr>
    </w:tbl>
    <w:p>
      <w:pPr>
        <w:autoSpaceDE w:val="0"/>
        <w:autoSpaceDN w:val="0"/>
        <w:adjustRightInd w:val="0"/>
        <w:snapToGrid w:val="0"/>
        <w:spacing w:before="120" w:beforeLines="50" w:after="120" w:afterLines="50" w:line="360" w:lineRule="auto"/>
        <w:ind w:firstLine="482" w:firstLineChars="200"/>
        <w:rPr>
          <w:rFonts w:asciiTheme="minorEastAsia" w:hAnsiTheme="minorEastAsia" w:eastAsiaTheme="minorEastAsia"/>
          <w:b/>
          <w:bCs/>
          <w:color w:val="000000" w:themeColor="text1"/>
          <w:sz w:val="24"/>
          <w:highlight w:val="none"/>
        </w:rPr>
      </w:pPr>
      <w:r>
        <w:rPr>
          <w:rFonts w:hint="eastAsia" w:asciiTheme="minorEastAsia" w:hAnsiTheme="minorEastAsia" w:eastAsiaTheme="minorEastAsia"/>
          <w:b/>
          <w:bCs/>
          <w:color w:val="000000" w:themeColor="text1"/>
          <w:sz w:val="24"/>
          <w:highlight w:val="none"/>
        </w:rPr>
        <w:t>（二）价格分（10分）</w:t>
      </w:r>
    </w:p>
    <w:p>
      <w:pPr>
        <w:autoSpaceDE w:val="0"/>
        <w:autoSpaceDN w:val="0"/>
        <w:adjustRightInd w:val="0"/>
        <w:snapToGrid w:val="0"/>
        <w:spacing w:line="360" w:lineRule="auto"/>
        <w:ind w:firstLine="480" w:firstLineChars="200"/>
        <w:rPr>
          <w:rFonts w:asciiTheme="minorEastAsia" w:hAnsiTheme="minorEastAsia" w:eastAsiaTheme="minorEastAsia"/>
          <w:color w:val="000000" w:themeColor="text1"/>
          <w:sz w:val="24"/>
          <w:highlight w:val="none"/>
          <w:lang w:val="zh-CN"/>
        </w:rPr>
      </w:pPr>
      <w:r>
        <w:rPr>
          <w:rFonts w:hint="eastAsia" w:asciiTheme="minorEastAsia" w:hAnsiTheme="minorEastAsia" w:eastAsiaTheme="minorEastAsia"/>
          <w:color w:val="000000" w:themeColor="text1"/>
          <w:sz w:val="24"/>
          <w:highlight w:val="none"/>
          <w:lang w:val="zh-CN"/>
        </w:rPr>
        <w:t>价格分统一采用低价优先法计算，即满足磋商文件要求且最后报价最低的供应商的价格为磋商基准价，其价格分为满分。其他供应商的价格分统一按照下列公式计算：</w:t>
      </w:r>
    </w:p>
    <w:p>
      <w:pPr>
        <w:autoSpaceDE w:val="0"/>
        <w:autoSpaceDN w:val="0"/>
        <w:adjustRightInd w:val="0"/>
        <w:snapToGrid w:val="0"/>
        <w:spacing w:line="360" w:lineRule="auto"/>
        <w:ind w:firstLine="480" w:firstLineChars="200"/>
        <w:rPr>
          <w:rFonts w:asciiTheme="minorEastAsia" w:hAnsiTheme="minorEastAsia" w:eastAsiaTheme="minorEastAsia"/>
          <w:color w:val="000000" w:themeColor="text1"/>
          <w:sz w:val="24"/>
          <w:highlight w:val="none"/>
          <w:lang w:val="zh-CN"/>
        </w:rPr>
      </w:pPr>
      <w:r>
        <w:rPr>
          <w:rFonts w:hint="eastAsia" w:asciiTheme="minorEastAsia" w:hAnsiTheme="minorEastAsia" w:eastAsiaTheme="minorEastAsia"/>
          <w:color w:val="000000" w:themeColor="text1"/>
          <w:sz w:val="24"/>
          <w:highlight w:val="none"/>
        </w:rPr>
        <w:t>磋商报</w:t>
      </w:r>
      <w:r>
        <w:rPr>
          <w:rFonts w:hint="eastAsia" w:asciiTheme="minorEastAsia" w:hAnsiTheme="minorEastAsia" w:eastAsiaTheme="minorEastAsia"/>
          <w:color w:val="000000" w:themeColor="text1"/>
          <w:sz w:val="24"/>
          <w:highlight w:val="none"/>
          <w:lang w:val="zh-CN"/>
        </w:rPr>
        <w:t>价得分=（磋商基准价/最后磋商报价）×价格权值×100</w:t>
      </w:r>
    </w:p>
    <w:p>
      <w:pPr>
        <w:autoSpaceDE w:val="0"/>
        <w:autoSpaceDN w:val="0"/>
        <w:adjustRightInd w:val="0"/>
        <w:snapToGrid w:val="0"/>
        <w:spacing w:line="360" w:lineRule="auto"/>
        <w:ind w:firstLine="480" w:firstLineChars="20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项目评审过程中，不得去掉最后报价中的最高报价和最低报价，分值采用四舍五入法保留小数点后两位。</w:t>
      </w:r>
    </w:p>
    <w:p>
      <w:pPr>
        <w:autoSpaceDE w:val="0"/>
        <w:autoSpaceDN w:val="0"/>
        <w:adjustRightInd w:val="0"/>
        <w:snapToGrid w:val="0"/>
        <w:spacing w:line="360" w:lineRule="auto"/>
        <w:ind w:firstLine="482" w:firstLineChars="200"/>
        <w:rPr>
          <w:rFonts w:cs="宋体" w:asciiTheme="minorEastAsia" w:hAnsiTheme="minorEastAsia" w:eastAsiaTheme="minorEastAsia"/>
          <w:b/>
          <w:color w:val="000000" w:themeColor="text1"/>
          <w:sz w:val="24"/>
          <w:highlight w:val="none"/>
          <w:lang w:val="zh-CN"/>
        </w:rPr>
      </w:pPr>
      <w:r>
        <w:rPr>
          <w:rFonts w:hint="eastAsia" w:cs="宋体" w:asciiTheme="minorEastAsia" w:hAnsiTheme="minorEastAsia" w:eastAsiaTheme="minorEastAsia"/>
          <w:b/>
          <w:color w:val="000000" w:themeColor="text1"/>
          <w:sz w:val="24"/>
          <w:highlight w:val="none"/>
          <w:lang w:val="zh-CN"/>
        </w:rPr>
        <w:t>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投标处理。</w:t>
      </w:r>
    </w:p>
    <w:p>
      <w:pPr>
        <w:snapToGrid w:val="0"/>
        <w:spacing w:line="360" w:lineRule="auto"/>
        <w:ind w:firstLine="555"/>
        <w:rPr>
          <w:rFonts w:asciiTheme="minorEastAsia" w:hAnsiTheme="minorEastAsia" w:eastAsiaTheme="minorEastAsia"/>
          <w:b/>
          <w:color w:val="000000" w:themeColor="text1"/>
          <w:sz w:val="24"/>
          <w:highlight w:val="none"/>
        </w:rPr>
      </w:pPr>
      <w:r>
        <w:rPr>
          <w:rFonts w:hint="eastAsia" w:asciiTheme="minorEastAsia" w:hAnsiTheme="minorEastAsia" w:eastAsiaTheme="minorEastAsia"/>
          <w:b/>
          <w:color w:val="000000" w:themeColor="text1"/>
          <w:sz w:val="24"/>
          <w:highlight w:val="none"/>
        </w:rPr>
        <w:t>七、政府采购政策功能落实</w:t>
      </w:r>
    </w:p>
    <w:p>
      <w:pPr>
        <w:snapToGrid w:val="0"/>
        <w:spacing w:line="360" w:lineRule="auto"/>
        <w:ind w:firstLine="555"/>
        <w:rPr>
          <w:rFonts w:asciiTheme="minorEastAsia" w:hAnsiTheme="minorEastAsia" w:eastAsiaTheme="minorEastAsia"/>
          <w:color w:val="000000" w:themeColor="text1"/>
          <w:sz w:val="24"/>
          <w:highlight w:val="none"/>
        </w:rPr>
      </w:pPr>
      <w:r>
        <w:rPr>
          <w:rFonts w:asciiTheme="minorEastAsia" w:hAnsiTheme="minorEastAsia" w:eastAsiaTheme="minorEastAsia"/>
          <w:color w:val="000000" w:themeColor="text1"/>
          <w:sz w:val="24"/>
          <w:highlight w:val="none"/>
        </w:rPr>
        <w:t>1</w:t>
      </w:r>
      <w:r>
        <w:rPr>
          <w:rFonts w:hint="eastAsia" w:asciiTheme="minorEastAsia" w:hAnsiTheme="minorEastAsia" w:eastAsiaTheme="minorEastAsia"/>
          <w:color w:val="000000" w:themeColor="text1"/>
          <w:sz w:val="24"/>
          <w:highlight w:val="none"/>
        </w:rPr>
        <w:t>.</w:t>
      </w:r>
      <w:r>
        <w:rPr>
          <w:rFonts w:asciiTheme="minorEastAsia" w:hAnsiTheme="minorEastAsia" w:eastAsiaTheme="minorEastAsia"/>
          <w:color w:val="000000" w:themeColor="text1"/>
          <w:sz w:val="24"/>
          <w:highlight w:val="none"/>
        </w:rPr>
        <w:t>小微型企业价格扣除</w:t>
      </w:r>
    </w:p>
    <w:p>
      <w:pPr>
        <w:snapToGrid w:val="0"/>
        <w:spacing w:line="360" w:lineRule="auto"/>
        <w:ind w:firstLine="555"/>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w:t>
      </w:r>
      <w:r>
        <w:rPr>
          <w:rFonts w:asciiTheme="minorEastAsia" w:hAnsiTheme="minorEastAsia" w:eastAsiaTheme="minorEastAsia"/>
          <w:color w:val="000000" w:themeColor="text1"/>
          <w:sz w:val="24"/>
          <w:highlight w:val="none"/>
        </w:rPr>
        <w:t>1）本项目对小型和微型企业产品给予</w:t>
      </w:r>
      <w:r>
        <w:rPr>
          <w:rFonts w:hint="eastAsia" w:asciiTheme="minorEastAsia" w:hAnsiTheme="minorEastAsia" w:eastAsiaTheme="minorEastAsia"/>
          <w:color w:val="000000" w:themeColor="text1"/>
          <w:sz w:val="24"/>
          <w:highlight w:val="none"/>
        </w:rPr>
        <w:t>10</w:t>
      </w:r>
      <w:r>
        <w:rPr>
          <w:rFonts w:asciiTheme="minorEastAsia" w:hAnsiTheme="minorEastAsia" w:eastAsiaTheme="minorEastAsia"/>
          <w:color w:val="000000" w:themeColor="text1"/>
          <w:sz w:val="24"/>
          <w:highlight w:val="none"/>
        </w:rPr>
        <w:t>%的扣除价格，用扣除后的价格参与评审。</w:t>
      </w:r>
    </w:p>
    <w:p>
      <w:pPr>
        <w:snapToGrid w:val="0"/>
        <w:spacing w:line="360" w:lineRule="auto"/>
        <w:ind w:firstLine="555"/>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w:t>
      </w:r>
      <w:r>
        <w:rPr>
          <w:rFonts w:asciiTheme="minorEastAsia" w:hAnsiTheme="minorEastAsia" w:eastAsiaTheme="minorEastAsia"/>
          <w:color w:val="000000" w:themeColor="text1"/>
          <w:sz w:val="24"/>
          <w:highlight w:val="none"/>
        </w:rPr>
        <w:t>2）供应商需按照采购文件的要求提供相应的《小型、微型企业声明函》。</w:t>
      </w:r>
    </w:p>
    <w:p>
      <w:pPr>
        <w:snapToGrid w:val="0"/>
        <w:spacing w:line="360" w:lineRule="auto"/>
        <w:ind w:firstLine="555"/>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w:t>
      </w:r>
      <w:r>
        <w:rPr>
          <w:rFonts w:asciiTheme="minorEastAsia" w:hAnsiTheme="minorEastAsia" w:eastAsiaTheme="minorEastAsia"/>
          <w:color w:val="000000" w:themeColor="text1"/>
          <w:sz w:val="24"/>
          <w:highlight w:val="none"/>
        </w:rPr>
        <w:t>3）企业标准请参照《关于印发中小企业划型标准规定的通知》（工信部联企业[2011]300号）文件规定自行填写。</w:t>
      </w:r>
    </w:p>
    <w:p>
      <w:pPr>
        <w:snapToGrid w:val="0"/>
        <w:spacing w:line="360" w:lineRule="auto"/>
        <w:ind w:firstLine="555"/>
        <w:rPr>
          <w:rFonts w:asciiTheme="minorEastAsia" w:hAnsiTheme="minorEastAsia" w:eastAsiaTheme="minorEastAsia"/>
          <w:color w:val="000000" w:themeColor="text1"/>
          <w:sz w:val="24"/>
          <w:highlight w:val="none"/>
        </w:rPr>
      </w:pPr>
      <w:r>
        <w:rPr>
          <w:rFonts w:asciiTheme="minorEastAsia" w:hAnsiTheme="minorEastAsia" w:eastAsiaTheme="minorEastAsia"/>
          <w:color w:val="000000" w:themeColor="text1"/>
          <w:sz w:val="24"/>
          <w:highlight w:val="none"/>
        </w:rPr>
        <w:t>2</w:t>
      </w:r>
      <w:r>
        <w:rPr>
          <w:rFonts w:hint="eastAsia" w:asciiTheme="minorEastAsia" w:hAnsiTheme="minorEastAsia" w:eastAsiaTheme="minorEastAsia"/>
          <w:color w:val="000000" w:themeColor="text1"/>
          <w:sz w:val="24"/>
          <w:highlight w:val="none"/>
        </w:rPr>
        <w:t>.</w:t>
      </w:r>
      <w:r>
        <w:rPr>
          <w:rFonts w:asciiTheme="minorEastAsia" w:hAnsiTheme="minorEastAsia" w:eastAsiaTheme="minorEastAsia"/>
          <w:color w:val="000000" w:themeColor="text1"/>
          <w:sz w:val="24"/>
          <w:highlight w:val="none"/>
        </w:rPr>
        <w:t>残疾人福利单位价格扣除</w:t>
      </w:r>
    </w:p>
    <w:p>
      <w:pPr>
        <w:snapToGrid w:val="0"/>
        <w:spacing w:line="360" w:lineRule="auto"/>
        <w:ind w:firstLine="555"/>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w:t>
      </w:r>
      <w:r>
        <w:rPr>
          <w:rFonts w:asciiTheme="minorEastAsia" w:hAnsiTheme="minorEastAsia" w:eastAsiaTheme="minorEastAsia"/>
          <w:color w:val="000000" w:themeColor="text1"/>
          <w:sz w:val="24"/>
          <w:highlight w:val="none"/>
        </w:rPr>
        <w:t>1）本项目对残疾人福利性单位视同小型、微型企业，给予</w:t>
      </w:r>
      <w:r>
        <w:rPr>
          <w:rFonts w:hint="eastAsia" w:asciiTheme="minorEastAsia" w:hAnsiTheme="minorEastAsia" w:eastAsiaTheme="minorEastAsia"/>
          <w:color w:val="000000" w:themeColor="text1"/>
          <w:sz w:val="24"/>
          <w:highlight w:val="none"/>
        </w:rPr>
        <w:t>10</w:t>
      </w:r>
      <w:r>
        <w:rPr>
          <w:rFonts w:asciiTheme="minorEastAsia" w:hAnsiTheme="minorEastAsia" w:eastAsiaTheme="minorEastAsia"/>
          <w:color w:val="000000" w:themeColor="text1"/>
          <w:sz w:val="24"/>
          <w:highlight w:val="none"/>
        </w:rPr>
        <w:t>%的价格扣除，用扣除后的价格参与评审。</w:t>
      </w:r>
    </w:p>
    <w:p>
      <w:pPr>
        <w:snapToGrid w:val="0"/>
        <w:spacing w:line="360" w:lineRule="auto"/>
        <w:ind w:firstLine="555"/>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w:t>
      </w:r>
      <w:r>
        <w:rPr>
          <w:rFonts w:asciiTheme="minorEastAsia" w:hAnsiTheme="minorEastAsia" w:eastAsiaTheme="minorEastAsia"/>
          <w:color w:val="000000" w:themeColor="text1"/>
          <w:sz w:val="24"/>
          <w:highlight w:val="none"/>
        </w:rPr>
        <w:t>2）残疾人福利单位需按照采购文件的要求提供《残疾人福利性单位声明函》。</w:t>
      </w:r>
    </w:p>
    <w:p>
      <w:pPr>
        <w:snapToGrid w:val="0"/>
        <w:spacing w:line="360" w:lineRule="auto"/>
        <w:ind w:firstLine="555"/>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w:t>
      </w:r>
      <w:r>
        <w:rPr>
          <w:rFonts w:asciiTheme="minorEastAsia" w:hAnsiTheme="minorEastAsia" w:eastAsiaTheme="minorEastAsia"/>
          <w:color w:val="000000" w:themeColor="text1"/>
          <w:sz w:val="24"/>
          <w:highlight w:val="none"/>
        </w:rPr>
        <w:t>3）残疾人福利单位标准请参照《关于促进残疾人就业政府采购政策的通知》（财库〔2017〕141号）。</w:t>
      </w:r>
    </w:p>
    <w:p>
      <w:pPr>
        <w:snapToGrid w:val="0"/>
        <w:spacing w:line="360" w:lineRule="auto"/>
        <w:ind w:firstLine="555"/>
        <w:rPr>
          <w:rFonts w:asciiTheme="minorEastAsia" w:hAnsiTheme="minorEastAsia" w:eastAsiaTheme="minorEastAsia"/>
          <w:color w:val="000000" w:themeColor="text1"/>
          <w:sz w:val="24"/>
          <w:highlight w:val="none"/>
        </w:rPr>
      </w:pPr>
      <w:r>
        <w:rPr>
          <w:rFonts w:asciiTheme="minorEastAsia" w:hAnsiTheme="minorEastAsia" w:eastAsiaTheme="minorEastAsia"/>
          <w:color w:val="000000" w:themeColor="text1"/>
          <w:sz w:val="24"/>
          <w:highlight w:val="none"/>
        </w:rPr>
        <w:t>3</w:t>
      </w:r>
      <w:r>
        <w:rPr>
          <w:rFonts w:hint="eastAsia" w:asciiTheme="minorEastAsia" w:hAnsiTheme="minorEastAsia" w:eastAsiaTheme="minorEastAsia"/>
          <w:color w:val="000000" w:themeColor="text1"/>
          <w:sz w:val="24"/>
          <w:highlight w:val="none"/>
        </w:rPr>
        <w:t>.</w:t>
      </w:r>
      <w:r>
        <w:rPr>
          <w:rFonts w:asciiTheme="minorEastAsia" w:hAnsiTheme="minorEastAsia" w:eastAsiaTheme="minorEastAsia"/>
          <w:color w:val="000000" w:themeColor="text1"/>
          <w:sz w:val="24"/>
          <w:highlight w:val="none"/>
        </w:rPr>
        <w:t>监狱和戒毒企业价格扣除</w:t>
      </w:r>
    </w:p>
    <w:p>
      <w:pPr>
        <w:snapToGrid w:val="0"/>
        <w:spacing w:line="360" w:lineRule="auto"/>
        <w:ind w:firstLine="555"/>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w:t>
      </w:r>
      <w:r>
        <w:rPr>
          <w:rFonts w:asciiTheme="minorEastAsia" w:hAnsiTheme="minorEastAsia" w:eastAsiaTheme="minorEastAsia"/>
          <w:color w:val="000000" w:themeColor="text1"/>
          <w:sz w:val="24"/>
          <w:highlight w:val="none"/>
        </w:rPr>
        <w:t>1）本项目对监狱和戒毒企业（简称监狱企业）视同小型、微型企业，给予</w:t>
      </w:r>
      <w:r>
        <w:rPr>
          <w:rFonts w:hint="eastAsia" w:asciiTheme="minorEastAsia" w:hAnsiTheme="minorEastAsia" w:eastAsiaTheme="minorEastAsia"/>
          <w:color w:val="000000" w:themeColor="text1"/>
          <w:sz w:val="24"/>
          <w:highlight w:val="none"/>
        </w:rPr>
        <w:t>10</w:t>
      </w:r>
      <w:r>
        <w:rPr>
          <w:rFonts w:asciiTheme="minorEastAsia" w:hAnsiTheme="minorEastAsia" w:eastAsiaTheme="minorEastAsia"/>
          <w:color w:val="000000" w:themeColor="text1"/>
          <w:sz w:val="24"/>
          <w:highlight w:val="none"/>
        </w:rPr>
        <w:t>%的价格扣除，用扣除后的价格参与评审。</w:t>
      </w:r>
    </w:p>
    <w:p>
      <w:pPr>
        <w:snapToGrid w:val="0"/>
        <w:spacing w:line="360" w:lineRule="auto"/>
        <w:ind w:firstLine="555"/>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w:t>
      </w:r>
      <w:r>
        <w:rPr>
          <w:rFonts w:asciiTheme="minorEastAsia" w:hAnsiTheme="minorEastAsia" w:eastAsiaTheme="minorEastAsia"/>
          <w:color w:val="000000" w:themeColor="text1"/>
          <w:sz w:val="24"/>
          <w:highlight w:val="none"/>
        </w:rPr>
        <w:t>2）监狱企业参加政府采购活动时，需提供由省级以上监狱管理局、戒毒管理局</w:t>
      </w:r>
      <w:r>
        <w:rPr>
          <w:rFonts w:hint="eastAsia" w:asciiTheme="minorEastAsia" w:hAnsiTheme="minorEastAsia" w:eastAsiaTheme="minorEastAsia"/>
          <w:color w:val="000000" w:themeColor="text1"/>
          <w:sz w:val="24"/>
          <w:highlight w:val="none"/>
        </w:rPr>
        <w:t>（</w:t>
      </w:r>
      <w:r>
        <w:rPr>
          <w:rFonts w:asciiTheme="minorEastAsia" w:hAnsiTheme="minorEastAsia" w:eastAsiaTheme="minorEastAsia"/>
          <w:color w:val="000000" w:themeColor="text1"/>
          <w:sz w:val="24"/>
          <w:highlight w:val="none"/>
        </w:rPr>
        <w:t>含新疆生产建设兵团</w:t>
      </w:r>
      <w:r>
        <w:rPr>
          <w:rFonts w:hint="eastAsia" w:asciiTheme="minorEastAsia" w:hAnsiTheme="minorEastAsia" w:eastAsiaTheme="minorEastAsia"/>
          <w:color w:val="000000" w:themeColor="text1"/>
          <w:sz w:val="24"/>
          <w:highlight w:val="none"/>
        </w:rPr>
        <w:t>）</w:t>
      </w:r>
      <w:r>
        <w:rPr>
          <w:rFonts w:asciiTheme="minorEastAsia" w:hAnsiTheme="minorEastAsia" w:eastAsiaTheme="minorEastAsia"/>
          <w:color w:val="000000" w:themeColor="text1"/>
          <w:sz w:val="24"/>
          <w:highlight w:val="none"/>
        </w:rPr>
        <w:t>出具的属于监狱企业的证明文件。供应商如不提供上述证明文件，价格将不做相应扣除。</w:t>
      </w:r>
    </w:p>
    <w:p>
      <w:pPr>
        <w:snapToGrid w:val="0"/>
        <w:spacing w:line="360" w:lineRule="auto"/>
        <w:ind w:firstLine="555"/>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w:t>
      </w:r>
      <w:r>
        <w:rPr>
          <w:rFonts w:asciiTheme="minorEastAsia" w:hAnsiTheme="minorEastAsia" w:eastAsiaTheme="minorEastAsia"/>
          <w:color w:val="000000" w:themeColor="text1"/>
          <w:sz w:val="24"/>
          <w:highlight w:val="none"/>
        </w:rPr>
        <w:t>3）监狱企业标准请参照《关于政府采购支持监狱企业发展有关问题的通知》（财库[2014]68号）。</w:t>
      </w:r>
    </w:p>
    <w:p>
      <w:pPr>
        <w:snapToGrid w:val="0"/>
        <w:spacing w:line="360" w:lineRule="auto"/>
        <w:ind w:firstLine="555"/>
        <w:rPr>
          <w:rFonts w:asciiTheme="minorEastAsia" w:hAnsiTheme="minorEastAsia" w:eastAsiaTheme="minorEastAsia"/>
          <w:color w:val="000000" w:themeColor="text1"/>
          <w:sz w:val="24"/>
          <w:highlight w:val="none"/>
        </w:rPr>
      </w:pPr>
      <w:r>
        <w:rPr>
          <w:rFonts w:asciiTheme="minorEastAsia" w:hAnsiTheme="minorEastAsia" w:eastAsiaTheme="minorEastAsia"/>
          <w:color w:val="000000" w:themeColor="text1"/>
          <w:sz w:val="24"/>
          <w:highlight w:val="none"/>
        </w:rPr>
        <w:t>4、残疾人福利单位、监狱企业属于小型、微型企业的，不重复享受政策。</w:t>
      </w:r>
    </w:p>
    <w:p>
      <w:pPr>
        <w:snapToGrid w:val="0"/>
        <w:spacing w:line="360" w:lineRule="auto"/>
        <w:ind w:firstLine="555"/>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5、专门面向中小企业采购的项目或者采购包，不再执行价格评审优惠的扶持政策。</w:t>
      </w:r>
    </w:p>
    <w:p>
      <w:pPr>
        <w:snapToGrid w:val="0"/>
        <w:spacing w:line="360" w:lineRule="auto"/>
        <w:ind w:firstLine="555"/>
        <w:rPr>
          <w:rFonts w:asciiTheme="minorEastAsia" w:hAnsiTheme="minorEastAsia" w:eastAsiaTheme="minorEastAsia"/>
          <w:b/>
          <w:color w:val="000000" w:themeColor="text1"/>
          <w:sz w:val="24"/>
          <w:highlight w:val="none"/>
        </w:rPr>
      </w:pPr>
      <w:r>
        <w:rPr>
          <w:rFonts w:hint="eastAsia" w:asciiTheme="minorEastAsia" w:hAnsiTheme="minorEastAsia" w:eastAsiaTheme="minorEastAsia"/>
          <w:b/>
          <w:color w:val="000000" w:themeColor="text1"/>
          <w:sz w:val="24"/>
          <w:highlight w:val="none"/>
        </w:rPr>
        <w:t>八、变更为其他方式采购的情形</w:t>
      </w:r>
    </w:p>
    <w:p>
      <w:pPr>
        <w:autoSpaceDE w:val="0"/>
        <w:autoSpaceDN w:val="0"/>
        <w:adjustRightInd w:val="0"/>
        <w:snapToGrid w:val="0"/>
        <w:spacing w:line="360" w:lineRule="auto"/>
        <w:ind w:firstLine="480" w:firstLineChars="200"/>
        <w:rPr>
          <w:rFonts w:asciiTheme="minorEastAsia" w:hAnsiTheme="minorEastAsia" w:eastAsiaTheme="minorEastAsia"/>
          <w:color w:val="000000" w:themeColor="text1"/>
          <w:sz w:val="24"/>
          <w:highlight w:val="none"/>
          <w:lang w:val="zh-CN"/>
        </w:rPr>
      </w:pPr>
      <w:r>
        <w:rPr>
          <w:rFonts w:hint="eastAsia" w:asciiTheme="minorEastAsia" w:hAnsiTheme="minorEastAsia" w:eastAsiaTheme="minorEastAsia"/>
          <w:color w:val="000000" w:themeColor="text1"/>
          <w:sz w:val="24"/>
          <w:highlight w:val="none"/>
        </w:rPr>
        <w:t>提交响应文件截止时间时参加磋商的供应商不足3家的，及磋商中出现符合专业条件的供应商或对磋商文件作实质响应的供应商不足3家（规定可以2家的情形除外），除采购任务取消外，采购人视情况采取其他方式采购。</w:t>
      </w:r>
      <w:r>
        <w:rPr>
          <w:rFonts w:hint="eastAsia" w:asciiTheme="minorEastAsia" w:hAnsiTheme="minorEastAsia" w:eastAsiaTheme="minorEastAsia"/>
          <w:color w:val="000000" w:themeColor="text1"/>
          <w:sz w:val="24"/>
          <w:highlight w:val="none"/>
          <w:lang w:val="zh-CN"/>
        </w:rPr>
        <w:t>磋商文件中对供应商资质、技术等要求，将作为</w:t>
      </w:r>
      <w:r>
        <w:rPr>
          <w:rFonts w:hint="eastAsia" w:asciiTheme="minorEastAsia" w:hAnsiTheme="minorEastAsia" w:eastAsiaTheme="minorEastAsia"/>
          <w:color w:val="000000" w:themeColor="text1"/>
          <w:sz w:val="24"/>
          <w:highlight w:val="none"/>
        </w:rPr>
        <w:t>其他</w:t>
      </w:r>
      <w:r>
        <w:rPr>
          <w:rFonts w:hint="eastAsia" w:asciiTheme="minorEastAsia" w:hAnsiTheme="minorEastAsia" w:eastAsiaTheme="minorEastAsia"/>
          <w:color w:val="000000" w:themeColor="text1"/>
          <w:sz w:val="24"/>
          <w:highlight w:val="none"/>
          <w:lang w:val="zh-CN"/>
        </w:rPr>
        <w:t>方式采购的基本要求和依据。原已经参加磋商并符合要求的供应商，根据自愿原则，参加</w:t>
      </w:r>
      <w:r>
        <w:rPr>
          <w:rFonts w:hint="eastAsia" w:asciiTheme="minorEastAsia" w:hAnsiTheme="minorEastAsia" w:eastAsiaTheme="minorEastAsia"/>
          <w:color w:val="000000" w:themeColor="text1"/>
          <w:sz w:val="24"/>
          <w:highlight w:val="none"/>
        </w:rPr>
        <w:t>其他</w:t>
      </w:r>
      <w:r>
        <w:rPr>
          <w:rFonts w:hint="eastAsia" w:asciiTheme="minorEastAsia" w:hAnsiTheme="minorEastAsia" w:eastAsiaTheme="minorEastAsia"/>
          <w:color w:val="000000" w:themeColor="text1"/>
          <w:sz w:val="24"/>
          <w:highlight w:val="none"/>
          <w:lang w:val="zh-CN"/>
        </w:rPr>
        <w:t>方式采购。</w:t>
      </w:r>
    </w:p>
    <w:p>
      <w:pPr>
        <w:autoSpaceDE w:val="0"/>
        <w:autoSpaceDN w:val="0"/>
        <w:adjustRightInd w:val="0"/>
        <w:snapToGrid w:val="0"/>
        <w:spacing w:line="360" w:lineRule="auto"/>
        <w:ind w:left="-178" w:right="210" w:firstLine="636"/>
        <w:rPr>
          <w:rFonts w:asciiTheme="minorEastAsia" w:hAnsiTheme="minorEastAsia" w:eastAsiaTheme="minorEastAsia"/>
          <w:b/>
          <w:color w:val="000000" w:themeColor="text1"/>
          <w:sz w:val="24"/>
          <w:highlight w:val="none"/>
          <w:lang w:val="zh-CN"/>
        </w:rPr>
      </w:pPr>
      <w:r>
        <w:rPr>
          <w:rFonts w:hint="eastAsia" w:asciiTheme="minorEastAsia" w:hAnsiTheme="minorEastAsia" w:eastAsiaTheme="minorEastAsia"/>
          <w:b/>
          <w:color w:val="000000" w:themeColor="text1"/>
          <w:sz w:val="24"/>
          <w:highlight w:val="none"/>
          <w:lang w:val="zh-CN"/>
        </w:rPr>
        <w:t>九、出现下列情形之一的，竞争性磋商采购活动终止，重新开展采购活动：</w:t>
      </w:r>
    </w:p>
    <w:p>
      <w:pPr>
        <w:pStyle w:val="31"/>
        <w:snapToGrid w:val="0"/>
        <w:spacing w:line="360" w:lineRule="auto"/>
        <w:ind w:firstLine="494"/>
        <w:contextualSpacing/>
        <w:rPr>
          <w:rFonts w:asciiTheme="minorEastAsia" w:hAnsiTheme="minorEastAsia" w:eastAsiaTheme="minorEastAsia"/>
          <w:color w:val="000000" w:themeColor="text1"/>
          <w:sz w:val="24"/>
          <w:szCs w:val="24"/>
          <w:highlight w:val="none"/>
        </w:rPr>
      </w:pPr>
      <w:r>
        <w:rPr>
          <w:rFonts w:hint="eastAsia" w:asciiTheme="minorEastAsia" w:hAnsiTheme="minorEastAsia" w:eastAsiaTheme="minorEastAsia"/>
          <w:color w:val="000000" w:themeColor="text1"/>
          <w:sz w:val="24"/>
          <w:szCs w:val="24"/>
          <w:highlight w:val="none"/>
        </w:rPr>
        <w:t>（一）因情况变化，不再符合规定的竞争性磋商采购方式适用情形的；</w:t>
      </w:r>
    </w:p>
    <w:p>
      <w:pPr>
        <w:pStyle w:val="31"/>
        <w:snapToGrid w:val="0"/>
        <w:spacing w:line="360" w:lineRule="auto"/>
        <w:ind w:firstLine="494"/>
        <w:contextualSpacing/>
        <w:rPr>
          <w:rFonts w:asciiTheme="minorEastAsia" w:hAnsiTheme="minorEastAsia" w:eastAsiaTheme="minorEastAsia"/>
          <w:color w:val="000000" w:themeColor="text1"/>
          <w:sz w:val="24"/>
          <w:szCs w:val="24"/>
          <w:highlight w:val="none"/>
        </w:rPr>
      </w:pPr>
      <w:r>
        <w:rPr>
          <w:rFonts w:hint="eastAsia" w:asciiTheme="minorEastAsia" w:hAnsiTheme="minorEastAsia" w:eastAsiaTheme="minorEastAsia"/>
          <w:color w:val="000000" w:themeColor="text1"/>
          <w:sz w:val="24"/>
          <w:szCs w:val="24"/>
          <w:highlight w:val="none"/>
        </w:rPr>
        <w:t>（二）出现影响采购公正的违法、违规行为的；</w:t>
      </w:r>
    </w:p>
    <w:p>
      <w:pPr>
        <w:pStyle w:val="31"/>
        <w:snapToGrid w:val="0"/>
        <w:spacing w:line="360" w:lineRule="auto"/>
        <w:ind w:firstLine="480" w:firstLineChars="200"/>
        <w:contextualSpacing/>
        <w:rPr>
          <w:rFonts w:asciiTheme="minorEastAsia" w:hAnsiTheme="minorEastAsia" w:eastAsiaTheme="minorEastAsia"/>
          <w:color w:val="000000" w:themeColor="text1"/>
          <w:sz w:val="24"/>
          <w:szCs w:val="24"/>
          <w:highlight w:val="none"/>
        </w:rPr>
      </w:pPr>
      <w:r>
        <w:rPr>
          <w:rFonts w:hint="eastAsia" w:asciiTheme="minorEastAsia" w:hAnsiTheme="minorEastAsia" w:eastAsiaTheme="minorEastAsia"/>
          <w:color w:val="000000" w:themeColor="text1"/>
          <w:sz w:val="24"/>
          <w:szCs w:val="24"/>
          <w:highlight w:val="none"/>
        </w:rPr>
        <w:t>（三）在采购过程中符合要求的供应商或者报价未超过采购预算的供应商不足3家的（市场竞争不充分的科研项目，以及需要扶持的科技成果转化项目除外）。</w:t>
      </w:r>
    </w:p>
    <w:p>
      <w:pPr>
        <w:autoSpaceDE w:val="0"/>
        <w:autoSpaceDN w:val="0"/>
        <w:adjustRightInd w:val="0"/>
        <w:snapToGrid w:val="0"/>
        <w:spacing w:line="360" w:lineRule="auto"/>
        <w:ind w:left="-178" w:right="210" w:firstLine="636"/>
        <w:rPr>
          <w:rFonts w:asciiTheme="minorEastAsia" w:hAnsiTheme="minorEastAsia" w:eastAsiaTheme="minorEastAsia"/>
          <w:b/>
          <w:color w:val="000000" w:themeColor="text1"/>
          <w:sz w:val="24"/>
          <w:highlight w:val="none"/>
          <w:lang w:val="zh-CN"/>
        </w:rPr>
      </w:pPr>
      <w:r>
        <w:rPr>
          <w:rFonts w:hint="eastAsia" w:asciiTheme="minorEastAsia" w:hAnsiTheme="minorEastAsia" w:eastAsiaTheme="minorEastAsia"/>
          <w:b/>
          <w:color w:val="000000" w:themeColor="text1"/>
          <w:sz w:val="24"/>
          <w:highlight w:val="none"/>
          <w:lang w:val="zh-CN"/>
        </w:rPr>
        <w:t>十、成交通知</w:t>
      </w:r>
    </w:p>
    <w:p>
      <w:pPr>
        <w:snapToGrid w:val="0"/>
        <w:spacing w:line="360" w:lineRule="auto"/>
        <w:ind w:firstLine="480" w:firstLineChars="200"/>
        <w:rPr>
          <w:rFonts w:cs="宋体" w:asciiTheme="minorEastAsia" w:hAnsiTheme="minorEastAsia" w:eastAsiaTheme="minorEastAsia"/>
          <w:b/>
          <w:color w:val="000000" w:themeColor="text1"/>
          <w:sz w:val="36"/>
          <w:szCs w:val="36"/>
          <w:highlight w:val="none"/>
        </w:rPr>
      </w:pPr>
      <w:r>
        <w:rPr>
          <w:rFonts w:hint="eastAsia" w:asciiTheme="minorEastAsia" w:hAnsiTheme="minorEastAsia" w:eastAsiaTheme="minorEastAsia"/>
          <w:color w:val="000000" w:themeColor="text1"/>
          <w:sz w:val="24"/>
          <w:highlight w:val="none"/>
        </w:rPr>
        <w:t>成交结果在南通市交通运输局网站公告，公告期限为</w:t>
      </w:r>
      <w:r>
        <w:rPr>
          <w:rFonts w:asciiTheme="minorEastAsia" w:hAnsiTheme="minorEastAsia" w:eastAsiaTheme="minorEastAsia"/>
          <w:color w:val="000000" w:themeColor="text1"/>
          <w:sz w:val="24"/>
          <w:highlight w:val="none"/>
        </w:rPr>
        <w:t>1</w:t>
      </w:r>
      <w:r>
        <w:rPr>
          <w:rFonts w:hint="eastAsia" w:asciiTheme="minorEastAsia" w:hAnsiTheme="minorEastAsia" w:eastAsiaTheme="minorEastAsia"/>
          <w:color w:val="000000" w:themeColor="text1"/>
          <w:sz w:val="24"/>
          <w:highlight w:val="none"/>
        </w:rPr>
        <w:t>个工作日。《成交通知书》一经发出，采购人改变成交结果，或者成交供应商放弃成交的，各自承担相应的法律责任。《成交通知书》是采购合同的组成部分。</w:t>
      </w:r>
      <w:r>
        <w:rPr>
          <w:rFonts w:cs="宋体" w:asciiTheme="minorEastAsia" w:hAnsiTheme="minorEastAsia" w:eastAsiaTheme="minorEastAsia"/>
          <w:b/>
          <w:color w:val="000000" w:themeColor="text1"/>
          <w:sz w:val="36"/>
          <w:szCs w:val="36"/>
          <w:highlight w:val="none"/>
        </w:rPr>
        <w:br w:type="page"/>
      </w:r>
    </w:p>
    <w:p>
      <w:pPr>
        <w:snapToGrid w:val="0"/>
        <w:spacing w:line="360" w:lineRule="auto"/>
        <w:jc w:val="center"/>
        <w:outlineLvl w:val="0"/>
        <w:rPr>
          <w:rFonts w:cs="宋体" w:asciiTheme="minorEastAsia" w:hAnsiTheme="minorEastAsia" w:eastAsiaTheme="minorEastAsia"/>
          <w:b/>
          <w:color w:val="000000" w:themeColor="text1"/>
          <w:sz w:val="36"/>
          <w:szCs w:val="36"/>
          <w:highlight w:val="none"/>
        </w:rPr>
      </w:pPr>
      <w:r>
        <w:rPr>
          <w:rFonts w:hint="eastAsia" w:cs="宋体" w:asciiTheme="minorEastAsia" w:hAnsiTheme="minorEastAsia" w:eastAsiaTheme="minorEastAsia"/>
          <w:b/>
          <w:color w:val="000000" w:themeColor="text1"/>
          <w:sz w:val="36"/>
          <w:szCs w:val="36"/>
          <w:highlight w:val="none"/>
        </w:rPr>
        <w:t>第五部分  合同签订与验收付款</w:t>
      </w:r>
    </w:p>
    <w:p>
      <w:pPr>
        <w:snapToGrid w:val="0"/>
        <w:spacing w:line="360" w:lineRule="auto"/>
        <w:ind w:firstLine="480" w:firstLineChars="200"/>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一、成交供应商在《成交通知书》发出之日起30日内和采购人签订合同。合同签订后成交供应商方可履约，否则引起的一切后果由成交供应商自行承担。所签合同不得对采购文件作实质性修改。采购人不得向成交供应商提出不合理的要求作为签订合同的条件，不得与成交供应商私下订立背离采购文件实质性内容的协议。</w:t>
      </w:r>
    </w:p>
    <w:p>
      <w:pPr>
        <w:snapToGrid w:val="0"/>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二、采购人与成交供应商串通或要求成交供应商通过减少货物数量或降低服务标准的，或在履行合同中采取更改配置、调换物品等手段的，或要求成交供应商出具虚假发票或任意更改销售发票的，或谋取不正当利益的，采购人应承担相应的法律责任。</w:t>
      </w:r>
    </w:p>
    <w:p>
      <w:pPr>
        <w:snapToGrid w:val="0"/>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三、各项成果通过南通市公路事业发展中心组织的评审。</w:t>
      </w:r>
    </w:p>
    <w:p>
      <w:pPr>
        <w:snapToGrid w:val="0"/>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四、成交供应商出现违约情形，应当及时纠正或补偿；造成损失的，按合同约定追究违约责任；发现有假冒、伪劣、走私产品、商业贿赂等违法情形的，应由采购人移交工商、质监、公安等行政执法部门依法查处。</w:t>
      </w:r>
    </w:p>
    <w:p>
      <w:pPr>
        <w:snapToGrid w:val="0"/>
        <w:spacing w:line="360" w:lineRule="auto"/>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五、合同条款内容</w:t>
      </w:r>
    </w:p>
    <w:p>
      <w:pPr>
        <w:pStyle w:val="5"/>
        <w:kinsoku w:val="0"/>
        <w:topLinePunct/>
        <w:autoSpaceDE w:val="0"/>
        <w:autoSpaceDN w:val="0"/>
        <w:snapToGrid w:val="0"/>
        <w:spacing w:line="360" w:lineRule="auto"/>
        <w:ind w:firstLine="480" w:firstLineChars="200"/>
        <w:contextualSpacing/>
        <w:rPr>
          <w:rFonts w:cs="宋体" w:asciiTheme="minorEastAsia" w:hAnsiTheme="minorEastAsia" w:eastAsiaTheme="minorEastAsia"/>
          <w:color w:val="000000" w:themeColor="text1"/>
          <w:sz w:val="24"/>
          <w:szCs w:val="24"/>
          <w:highlight w:val="none"/>
        </w:rPr>
      </w:pPr>
    </w:p>
    <w:p>
      <w:pPr>
        <w:pStyle w:val="5"/>
        <w:kinsoku w:val="0"/>
        <w:topLinePunct/>
        <w:autoSpaceDE w:val="0"/>
        <w:autoSpaceDN w:val="0"/>
        <w:snapToGrid w:val="0"/>
        <w:spacing w:line="360" w:lineRule="auto"/>
        <w:ind w:firstLine="480" w:firstLineChars="200"/>
        <w:contextualSpacing/>
        <w:rPr>
          <w:rFonts w:cs="宋体" w:asciiTheme="minorEastAsia" w:hAnsiTheme="minorEastAsia" w:eastAsiaTheme="minorEastAsia"/>
          <w:color w:val="000000" w:themeColor="text1"/>
          <w:sz w:val="24"/>
          <w:szCs w:val="24"/>
          <w:highlight w:val="none"/>
        </w:rPr>
      </w:pPr>
    </w:p>
    <w:p>
      <w:pPr>
        <w:pStyle w:val="5"/>
        <w:kinsoku w:val="0"/>
        <w:topLinePunct/>
        <w:autoSpaceDE w:val="0"/>
        <w:autoSpaceDN w:val="0"/>
        <w:snapToGrid w:val="0"/>
        <w:spacing w:line="360" w:lineRule="auto"/>
        <w:ind w:firstLine="480" w:firstLineChars="200"/>
        <w:contextualSpacing/>
        <w:rPr>
          <w:rFonts w:cs="宋体" w:asciiTheme="minorEastAsia" w:hAnsiTheme="minorEastAsia" w:eastAsiaTheme="minorEastAsia"/>
          <w:color w:val="000000" w:themeColor="text1"/>
          <w:sz w:val="24"/>
          <w:szCs w:val="24"/>
          <w:highlight w:val="none"/>
        </w:rPr>
      </w:pPr>
    </w:p>
    <w:p>
      <w:pPr>
        <w:pStyle w:val="5"/>
        <w:kinsoku w:val="0"/>
        <w:topLinePunct/>
        <w:autoSpaceDE w:val="0"/>
        <w:autoSpaceDN w:val="0"/>
        <w:snapToGrid w:val="0"/>
        <w:spacing w:line="360" w:lineRule="auto"/>
        <w:ind w:firstLine="480" w:firstLineChars="200"/>
        <w:contextualSpacing/>
        <w:rPr>
          <w:rFonts w:cs="宋体" w:asciiTheme="minorEastAsia" w:hAnsiTheme="minorEastAsia" w:eastAsiaTheme="minorEastAsia"/>
          <w:color w:val="000000" w:themeColor="text1"/>
          <w:sz w:val="24"/>
          <w:szCs w:val="24"/>
          <w:highlight w:val="none"/>
        </w:rPr>
      </w:pPr>
    </w:p>
    <w:p>
      <w:pPr>
        <w:pStyle w:val="5"/>
        <w:kinsoku w:val="0"/>
        <w:topLinePunct/>
        <w:autoSpaceDE w:val="0"/>
        <w:autoSpaceDN w:val="0"/>
        <w:snapToGrid w:val="0"/>
        <w:spacing w:line="360" w:lineRule="auto"/>
        <w:ind w:firstLine="480" w:firstLineChars="200"/>
        <w:contextualSpacing/>
        <w:rPr>
          <w:rFonts w:cs="宋体" w:asciiTheme="minorEastAsia" w:hAnsiTheme="minorEastAsia" w:eastAsiaTheme="minorEastAsia"/>
          <w:color w:val="000000" w:themeColor="text1"/>
          <w:sz w:val="24"/>
          <w:szCs w:val="24"/>
          <w:highlight w:val="none"/>
        </w:rPr>
      </w:pPr>
    </w:p>
    <w:p>
      <w:pPr>
        <w:pStyle w:val="5"/>
        <w:kinsoku w:val="0"/>
        <w:topLinePunct/>
        <w:autoSpaceDE w:val="0"/>
        <w:autoSpaceDN w:val="0"/>
        <w:snapToGrid w:val="0"/>
        <w:spacing w:line="360" w:lineRule="auto"/>
        <w:ind w:firstLine="480" w:firstLineChars="200"/>
        <w:contextualSpacing/>
        <w:rPr>
          <w:rFonts w:cs="宋体" w:asciiTheme="minorEastAsia" w:hAnsiTheme="minorEastAsia" w:eastAsiaTheme="minorEastAsia"/>
          <w:color w:val="000000" w:themeColor="text1"/>
          <w:sz w:val="24"/>
          <w:szCs w:val="24"/>
          <w:highlight w:val="none"/>
        </w:rPr>
      </w:pPr>
    </w:p>
    <w:p>
      <w:pPr>
        <w:pStyle w:val="5"/>
        <w:kinsoku w:val="0"/>
        <w:topLinePunct/>
        <w:autoSpaceDE w:val="0"/>
        <w:autoSpaceDN w:val="0"/>
        <w:snapToGrid w:val="0"/>
        <w:spacing w:line="360" w:lineRule="auto"/>
        <w:ind w:firstLine="0"/>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szCs w:val="24"/>
          <w:highlight w:val="none"/>
        </w:rPr>
        <w:br w:type="page"/>
      </w:r>
    </w:p>
    <w:p>
      <w:pPr>
        <w:pStyle w:val="5"/>
        <w:kinsoku w:val="0"/>
        <w:topLinePunct/>
        <w:autoSpaceDE w:val="0"/>
        <w:autoSpaceDN w:val="0"/>
        <w:snapToGrid w:val="0"/>
        <w:spacing w:line="360" w:lineRule="auto"/>
        <w:ind w:firstLine="0"/>
        <w:contextualSpacing/>
        <w:jc w:val="center"/>
        <w:rPr>
          <w:rFonts w:ascii="宋体" w:hAnsi="宋体"/>
          <w:b/>
          <w:bCs/>
          <w:sz w:val="30"/>
          <w:szCs w:val="32"/>
          <w:highlight w:val="none"/>
        </w:rPr>
      </w:pPr>
      <w:bookmarkStart w:id="2" w:name="_Toc524689561"/>
      <w:bookmarkStart w:id="3" w:name="_Toc390785017"/>
      <w:bookmarkStart w:id="4" w:name="_Toc524516438"/>
      <w:bookmarkStart w:id="5" w:name="_Toc524404352"/>
      <w:bookmarkStart w:id="6" w:name="_Toc381015373"/>
      <w:bookmarkStart w:id="7" w:name="_Toc387773187"/>
      <w:bookmarkStart w:id="8" w:name="_Toc524332413"/>
      <w:bookmarkStart w:id="9" w:name="_Toc524747415"/>
      <w:bookmarkStart w:id="10" w:name="_Toc525397589"/>
      <w:bookmarkStart w:id="11" w:name="_Toc524452544"/>
      <w:bookmarkStart w:id="12" w:name="_Toc3796835"/>
      <w:bookmarkStart w:id="13" w:name="_Toc525200424"/>
      <w:bookmarkStart w:id="14" w:name="_Toc524496008"/>
      <w:bookmarkStart w:id="15" w:name="_Toc524458609"/>
      <w:bookmarkStart w:id="16" w:name="_Toc230492376"/>
      <w:bookmarkStart w:id="17" w:name="_Toc275422753"/>
      <w:bookmarkStart w:id="18" w:name="_Toc3795977"/>
      <w:bookmarkStart w:id="19" w:name="_Toc387768380"/>
      <w:bookmarkStart w:id="20" w:name="_Toc524342538"/>
      <w:bookmarkStart w:id="21" w:name="_Toc524494181"/>
      <w:bookmarkStart w:id="22" w:name="_Toc524494403"/>
      <w:bookmarkStart w:id="23" w:name="_Toc524495531"/>
      <w:bookmarkStart w:id="24" w:name="_Toc525376807"/>
      <w:bookmarkStart w:id="25" w:name="_Toc524494797"/>
      <w:bookmarkStart w:id="26" w:name="_Toc7600037"/>
      <w:bookmarkStart w:id="27" w:name="_Toc524491091"/>
      <w:bookmarkStart w:id="28" w:name="_Toc524457359"/>
      <w:bookmarkStart w:id="29" w:name="_Toc14857557"/>
      <w:bookmarkStart w:id="30" w:name="_Toc524342334"/>
      <w:bookmarkStart w:id="31" w:name="_Toc524333057"/>
      <w:bookmarkStart w:id="32" w:name="_Toc524493406"/>
      <w:bookmarkStart w:id="33" w:name="_Toc40280340"/>
      <w:bookmarkStart w:id="34" w:name="_Toc524439711"/>
      <w:bookmarkStart w:id="35" w:name="_Toc524847441"/>
      <w:bookmarkStart w:id="36" w:name="_Toc524847255"/>
      <w:bookmarkStart w:id="37" w:name="_Toc275422869"/>
      <w:bookmarkStart w:id="38" w:name="_Toc524746531"/>
      <w:bookmarkStart w:id="39" w:name="_Toc470619301"/>
      <w:bookmarkStart w:id="40" w:name="_Toc6311299"/>
      <w:bookmarkStart w:id="41" w:name="_Toc286308342"/>
      <w:bookmarkStart w:id="42" w:name="_Toc525011390"/>
      <w:bookmarkStart w:id="43" w:name="_Toc313903287"/>
      <w:bookmarkStart w:id="44" w:name="_Toc7867473"/>
      <w:bookmarkStart w:id="45" w:name="_Toc524439549"/>
      <w:bookmarkStart w:id="46" w:name="_Toc3795462"/>
      <w:bookmarkStart w:id="47" w:name="_Toc524341771"/>
      <w:bookmarkStart w:id="48" w:name="_Toc524486468"/>
      <w:bookmarkStart w:id="49" w:name="_Toc295408754"/>
      <w:bookmarkStart w:id="50" w:name="_Toc524404093"/>
      <w:bookmarkStart w:id="51" w:name="_Toc7599806"/>
      <w:bookmarkStart w:id="52" w:name="_Toc10189308"/>
      <w:bookmarkStart w:id="53" w:name="_Toc524516286"/>
      <w:bookmarkStart w:id="54" w:name="_Toc524342643"/>
      <w:r>
        <w:rPr>
          <w:rFonts w:hint="eastAsia" w:ascii="宋体" w:hAnsi="宋体"/>
          <w:b/>
          <w:bCs/>
          <w:sz w:val="30"/>
          <w:szCs w:val="32"/>
          <w:highlight w:val="none"/>
        </w:rPr>
        <w:t>合同条款</w:t>
      </w:r>
      <w:bookmarkStart w:id="55" w:name="_Toc181175469"/>
      <w:bookmarkStart w:id="56" w:name="_Toc216001610"/>
    </w:p>
    <w:bookmarkEnd w:id="55"/>
    <w:bookmarkEnd w:id="56"/>
    <w:p>
      <w:pPr>
        <w:keepNext/>
        <w:keepLines/>
        <w:numPr>
          <w:ilvl w:val="2"/>
          <w:numId w:val="0"/>
        </w:numPr>
        <w:spacing w:line="360" w:lineRule="auto"/>
        <w:jc w:val="center"/>
        <w:outlineLvl w:val="2"/>
        <w:rPr>
          <w:b/>
          <w:bCs/>
          <w:sz w:val="30"/>
          <w:szCs w:val="32"/>
          <w:highlight w:val="none"/>
        </w:rPr>
      </w:pPr>
      <w:r>
        <w:rPr>
          <w:rFonts w:hint="eastAsia"/>
          <w:b/>
          <w:bCs/>
          <w:sz w:val="30"/>
          <w:szCs w:val="32"/>
          <w:highlight w:val="none"/>
        </w:rPr>
        <w:t>（一）合同主要条款</w:t>
      </w:r>
    </w:p>
    <w:p>
      <w:pPr>
        <w:keepNext/>
        <w:keepLines/>
        <w:numPr>
          <w:ilvl w:val="2"/>
          <w:numId w:val="0"/>
        </w:numPr>
        <w:spacing w:line="360" w:lineRule="auto"/>
        <w:jc w:val="center"/>
        <w:outlineLvl w:val="2"/>
        <w:rPr>
          <w:b/>
          <w:bCs/>
          <w:sz w:val="30"/>
          <w:szCs w:val="32"/>
          <w:highlight w:val="none"/>
        </w:rPr>
      </w:pPr>
      <w:r>
        <w:rPr>
          <w:rFonts w:hint="eastAsia"/>
          <w:b/>
          <w:bCs/>
          <w:sz w:val="30"/>
          <w:szCs w:val="32"/>
          <w:highlight w:val="none"/>
        </w:rPr>
        <w:t>一、定义和解释</w:t>
      </w:r>
    </w:p>
    <w:p>
      <w:pPr>
        <w:snapToGrid w:val="0"/>
        <w:spacing w:line="360" w:lineRule="auto"/>
        <w:ind w:firstLine="480" w:firstLineChars="200"/>
        <w:contextualSpacing/>
        <w:rPr>
          <w:rFonts w:ascii="宋体" w:hAnsi="宋体"/>
          <w:sz w:val="24"/>
          <w:highlight w:val="none"/>
        </w:rPr>
      </w:pPr>
      <w:r>
        <w:rPr>
          <w:rFonts w:ascii="宋体" w:hAnsi="宋体"/>
          <w:sz w:val="24"/>
          <w:highlight w:val="none"/>
        </w:rPr>
        <w:t>1.1</w:t>
      </w:r>
      <w:r>
        <w:rPr>
          <w:rFonts w:hint="eastAsia" w:ascii="宋体" w:hAnsi="宋体"/>
          <w:sz w:val="24"/>
          <w:highlight w:val="none"/>
        </w:rPr>
        <w:t>业主：即合同书中的“甲方”，是指本合同条款中指明的执行研究项目投资计划的单位，或其指定的负责管理研究项目的代表机构，以及取得该当事人（单位）资格的合法继承人（单位），也即为本项目的采购人。本合同业主为南通市公路事业发展中心。下称“甲方”或“业主”。</w:t>
      </w:r>
    </w:p>
    <w:p>
      <w:pPr>
        <w:snapToGrid w:val="0"/>
        <w:spacing w:line="360" w:lineRule="auto"/>
        <w:ind w:firstLine="480" w:firstLineChars="200"/>
        <w:contextualSpacing/>
        <w:rPr>
          <w:rFonts w:ascii="宋体" w:hAnsi="宋体"/>
          <w:sz w:val="24"/>
          <w:highlight w:val="none"/>
        </w:rPr>
      </w:pPr>
      <w:r>
        <w:rPr>
          <w:rFonts w:ascii="宋体" w:hAnsi="宋体"/>
          <w:sz w:val="24"/>
          <w:highlight w:val="none"/>
        </w:rPr>
        <w:t>1.2</w:t>
      </w:r>
      <w:r>
        <w:rPr>
          <w:rFonts w:hint="eastAsia" w:ascii="宋体" w:hAnsi="宋体"/>
          <w:sz w:val="24"/>
          <w:highlight w:val="none"/>
        </w:rPr>
        <w:t>编制单位：即合同书中的“乙方”，是指其磋商响应文件已为采购人所接受，并与业主签订了合同书、承担本合同研究任务的编制单位（公司），以及取得该当事机构资格的合法继承人，但不包括该当事机构的任何受让人（除非业主同意），也即为本项目的成交供应商。下称“乙方”或“编制单位”。</w:t>
      </w:r>
    </w:p>
    <w:p>
      <w:pPr>
        <w:snapToGrid w:val="0"/>
        <w:spacing w:line="360" w:lineRule="auto"/>
        <w:ind w:firstLine="480" w:firstLineChars="200"/>
        <w:contextualSpacing/>
        <w:rPr>
          <w:rFonts w:ascii="宋体" w:hAnsi="宋体"/>
          <w:sz w:val="24"/>
          <w:highlight w:val="none"/>
        </w:rPr>
      </w:pPr>
      <w:r>
        <w:rPr>
          <w:rFonts w:ascii="宋体" w:hAnsi="宋体"/>
          <w:sz w:val="24"/>
          <w:highlight w:val="none"/>
        </w:rPr>
        <w:t>1.3</w:t>
      </w:r>
      <w:r>
        <w:rPr>
          <w:rFonts w:hint="eastAsia" w:ascii="宋体" w:hAnsi="宋体"/>
          <w:sz w:val="24"/>
          <w:highlight w:val="none"/>
        </w:rPr>
        <w:t>项目负责人：是指磋商响应文件中载明，并由编制单位书面委托的负责本合同项目的组织管理者。</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其他主要人员：是指由项目负责人提名，编制单位批准的各专业负责人，并在磋商响应文件中载明。</w:t>
      </w:r>
    </w:p>
    <w:p>
      <w:pPr>
        <w:snapToGrid w:val="0"/>
        <w:spacing w:line="360" w:lineRule="auto"/>
        <w:ind w:firstLine="480" w:firstLineChars="200"/>
        <w:contextualSpacing/>
        <w:rPr>
          <w:rFonts w:ascii="宋体" w:hAnsi="宋体"/>
          <w:sz w:val="24"/>
          <w:highlight w:val="none"/>
        </w:rPr>
      </w:pPr>
      <w:r>
        <w:rPr>
          <w:rFonts w:ascii="宋体" w:hAnsi="宋体"/>
          <w:sz w:val="24"/>
          <w:highlight w:val="none"/>
        </w:rPr>
        <w:t>1.4</w:t>
      </w:r>
      <w:r>
        <w:rPr>
          <w:rFonts w:hint="eastAsia" w:ascii="宋体" w:hAnsi="宋体"/>
          <w:sz w:val="24"/>
          <w:highlight w:val="none"/>
        </w:rPr>
        <w:t>合同：由合同条款、技术规范、磋商响应文件、中标书、合同协议书和相关文件组成。</w:t>
      </w:r>
    </w:p>
    <w:p>
      <w:pPr>
        <w:snapToGrid w:val="0"/>
        <w:spacing w:line="360" w:lineRule="auto"/>
        <w:ind w:firstLine="480" w:firstLineChars="200"/>
        <w:contextualSpacing/>
        <w:rPr>
          <w:rFonts w:ascii="宋体" w:hAnsi="宋体"/>
          <w:sz w:val="24"/>
          <w:highlight w:val="none"/>
        </w:rPr>
      </w:pPr>
      <w:r>
        <w:rPr>
          <w:rFonts w:ascii="宋体" w:hAnsi="宋体"/>
          <w:sz w:val="24"/>
          <w:highlight w:val="none"/>
        </w:rPr>
        <w:t>1.5</w:t>
      </w:r>
      <w:r>
        <w:rPr>
          <w:rFonts w:hint="eastAsia" w:ascii="宋体" w:hAnsi="宋体"/>
          <w:sz w:val="24"/>
          <w:highlight w:val="none"/>
        </w:rPr>
        <w:t>技术标准与规范：是指所有的中华人民共和国国家标准和有关部门颁发相关规范及技术标准。</w:t>
      </w:r>
    </w:p>
    <w:p>
      <w:pPr>
        <w:snapToGrid w:val="0"/>
        <w:spacing w:line="360" w:lineRule="auto"/>
        <w:ind w:firstLine="480" w:firstLineChars="200"/>
        <w:contextualSpacing/>
        <w:rPr>
          <w:rFonts w:ascii="宋体" w:hAnsi="宋体"/>
          <w:sz w:val="24"/>
          <w:highlight w:val="none"/>
        </w:rPr>
      </w:pPr>
      <w:r>
        <w:rPr>
          <w:rFonts w:ascii="宋体" w:hAnsi="宋体"/>
          <w:sz w:val="24"/>
          <w:highlight w:val="none"/>
        </w:rPr>
        <w:t>1.6</w:t>
      </w:r>
      <w:r>
        <w:rPr>
          <w:rFonts w:hint="eastAsia" w:ascii="宋体" w:hAnsi="宋体"/>
          <w:sz w:val="24"/>
          <w:highlight w:val="none"/>
        </w:rPr>
        <w:t>编制：指为完成本合同项目所进行的单项或全部编制工作。</w:t>
      </w:r>
    </w:p>
    <w:p>
      <w:pPr>
        <w:snapToGrid w:val="0"/>
        <w:spacing w:line="360" w:lineRule="auto"/>
        <w:ind w:firstLine="480" w:firstLineChars="200"/>
        <w:contextualSpacing/>
        <w:rPr>
          <w:rFonts w:ascii="宋体" w:hAnsi="宋体"/>
          <w:sz w:val="24"/>
          <w:highlight w:val="none"/>
        </w:rPr>
      </w:pPr>
      <w:r>
        <w:rPr>
          <w:rFonts w:ascii="宋体" w:hAnsi="宋体"/>
          <w:sz w:val="24"/>
          <w:highlight w:val="none"/>
        </w:rPr>
        <w:t>1.7</w:t>
      </w:r>
      <w:r>
        <w:rPr>
          <w:rFonts w:hint="eastAsia" w:ascii="宋体" w:hAnsi="宋体"/>
          <w:sz w:val="24"/>
          <w:highlight w:val="none"/>
        </w:rPr>
        <w:t>成果文件：是指承包人按本合同的规定，按合同要求及业主指令而分阶段提交的项目成果文件；</w:t>
      </w:r>
    </w:p>
    <w:p>
      <w:pPr>
        <w:snapToGrid w:val="0"/>
        <w:spacing w:line="360" w:lineRule="auto"/>
        <w:ind w:firstLine="480" w:firstLineChars="200"/>
        <w:contextualSpacing/>
        <w:rPr>
          <w:rFonts w:ascii="宋体" w:hAnsi="宋体"/>
          <w:sz w:val="24"/>
          <w:highlight w:val="none"/>
        </w:rPr>
      </w:pPr>
      <w:r>
        <w:rPr>
          <w:rFonts w:ascii="宋体" w:hAnsi="宋体"/>
          <w:sz w:val="24"/>
          <w:highlight w:val="none"/>
        </w:rPr>
        <w:t>1.</w:t>
      </w:r>
      <w:r>
        <w:rPr>
          <w:rFonts w:hint="eastAsia" w:ascii="宋体" w:hAnsi="宋体"/>
          <w:sz w:val="24"/>
          <w:highlight w:val="none"/>
        </w:rPr>
        <w:t>8日：指日历日。</w:t>
      </w:r>
    </w:p>
    <w:p>
      <w:pPr>
        <w:keepNext/>
        <w:keepLines/>
        <w:numPr>
          <w:ilvl w:val="2"/>
          <w:numId w:val="0"/>
        </w:numPr>
        <w:spacing w:line="360" w:lineRule="auto"/>
        <w:jc w:val="center"/>
        <w:outlineLvl w:val="2"/>
        <w:rPr>
          <w:b/>
          <w:bCs/>
          <w:sz w:val="30"/>
          <w:szCs w:val="32"/>
          <w:highlight w:val="none"/>
        </w:rPr>
      </w:pPr>
      <w:bookmarkStart w:id="57" w:name="_Toc275422870"/>
      <w:bookmarkStart w:id="58" w:name="_Toc470619302"/>
      <w:bookmarkStart w:id="59" w:name="_Toc381015374"/>
      <w:bookmarkStart w:id="60" w:name="_Toc390785018"/>
      <w:bookmarkStart w:id="61" w:name="_Toc40280341"/>
      <w:bookmarkStart w:id="62" w:name="_Toc387768381"/>
      <w:bookmarkStart w:id="63" w:name="_Toc230492377"/>
      <w:bookmarkStart w:id="64" w:name="_Toc10189309"/>
      <w:bookmarkStart w:id="65" w:name="_Toc14857558"/>
      <w:bookmarkStart w:id="66" w:name="_Toc313903288"/>
      <w:bookmarkStart w:id="67" w:name="_Toc387773188"/>
      <w:bookmarkStart w:id="68" w:name="_Toc275422754"/>
      <w:bookmarkStart w:id="69" w:name="_Toc286308343"/>
      <w:bookmarkStart w:id="70" w:name="_Toc295408755"/>
      <w:r>
        <w:rPr>
          <w:rFonts w:hint="eastAsia"/>
          <w:b/>
          <w:bCs/>
          <w:sz w:val="30"/>
          <w:szCs w:val="32"/>
          <w:highlight w:val="none"/>
        </w:rPr>
        <w:t>二、编制范围、内容、依据与标准</w:t>
      </w:r>
      <w:bookmarkEnd w:id="57"/>
      <w:bookmarkEnd w:id="58"/>
      <w:bookmarkEnd w:id="59"/>
      <w:bookmarkEnd w:id="60"/>
      <w:bookmarkEnd w:id="61"/>
      <w:bookmarkEnd w:id="62"/>
      <w:bookmarkEnd w:id="63"/>
      <w:bookmarkEnd w:id="64"/>
      <w:bookmarkEnd w:id="65"/>
      <w:bookmarkEnd w:id="66"/>
      <w:bookmarkEnd w:id="67"/>
      <w:bookmarkEnd w:id="68"/>
      <w:bookmarkEnd w:id="69"/>
      <w:bookmarkEnd w:id="70"/>
    </w:p>
    <w:p>
      <w:pPr>
        <w:snapToGrid w:val="0"/>
        <w:spacing w:line="360" w:lineRule="auto"/>
        <w:ind w:firstLine="480" w:firstLineChars="200"/>
        <w:contextualSpacing/>
        <w:rPr>
          <w:rFonts w:ascii="宋体" w:hAnsi="宋体"/>
          <w:sz w:val="24"/>
          <w:highlight w:val="none"/>
        </w:rPr>
      </w:pPr>
      <w:r>
        <w:rPr>
          <w:rFonts w:ascii="宋体" w:hAnsi="宋体"/>
          <w:sz w:val="24"/>
          <w:highlight w:val="none"/>
        </w:rPr>
        <w:t>2.1</w:t>
      </w:r>
      <w:r>
        <w:rPr>
          <w:rFonts w:hint="eastAsia" w:ascii="宋体" w:hAnsi="宋体"/>
          <w:sz w:val="24"/>
          <w:highlight w:val="none"/>
        </w:rPr>
        <w:t>编制范围及内容：</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2.1.1本次编制内容为编制江苏省农村公路领域风险辨识评估与管控内容。</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2.1.2编制单位应在签订合同协议书后在业主规定的时间内完成本合同的编制工作，并提交相关成果文件。</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2</w:t>
      </w:r>
      <w:r>
        <w:rPr>
          <w:rFonts w:ascii="宋体" w:hAnsi="宋体"/>
          <w:sz w:val="24"/>
          <w:highlight w:val="none"/>
        </w:rPr>
        <w:t>.</w:t>
      </w:r>
      <w:r>
        <w:rPr>
          <w:rFonts w:hint="eastAsia" w:ascii="宋体" w:hAnsi="宋体"/>
          <w:sz w:val="24"/>
          <w:highlight w:val="none"/>
        </w:rPr>
        <w:t>2编制依据与标准</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磋商文件及相关标准与规范。</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2</w:t>
      </w:r>
      <w:r>
        <w:rPr>
          <w:rFonts w:ascii="宋体" w:hAnsi="宋体"/>
          <w:sz w:val="24"/>
          <w:highlight w:val="none"/>
        </w:rPr>
        <w:t>.</w:t>
      </w:r>
      <w:r>
        <w:rPr>
          <w:rFonts w:hint="eastAsia" w:ascii="宋体" w:hAnsi="宋体"/>
          <w:sz w:val="24"/>
          <w:highlight w:val="none"/>
        </w:rPr>
        <w:t>3成果编制进度</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自合同签订之日起至2024年11月30日前完成。工作周期为：</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（1）2024年11月15日前，完成《江苏省农村公路领域风险辨识评估与管控指导意见（报审稿）》的编制。</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（2）2024年11月25日前，完成《江苏省农村公路领域风险辨识评估与管控指导意见（报审稿）》的评审。</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（3）2024年11月30日前，形成最终成果。</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2</w:t>
      </w:r>
      <w:r>
        <w:rPr>
          <w:rFonts w:ascii="宋体" w:hAnsi="宋体"/>
          <w:sz w:val="24"/>
          <w:highlight w:val="none"/>
        </w:rPr>
        <w:t>.</w:t>
      </w:r>
      <w:r>
        <w:rPr>
          <w:rFonts w:hint="eastAsia" w:ascii="宋体" w:hAnsi="宋体"/>
          <w:sz w:val="24"/>
          <w:highlight w:val="none"/>
        </w:rPr>
        <w:t>4提交的资料</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编制《江苏省农村公路领域风险辨识评估与管控指导意见》。成果要求提供文本纸质版20份（实施过程中根据业主需要另行提供）及电子版。</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2.5编制单位必须配合业主做好各项汇报、评审、报批、审核、调整工作。</w:t>
      </w:r>
    </w:p>
    <w:p>
      <w:pPr>
        <w:keepNext/>
        <w:keepLines/>
        <w:numPr>
          <w:ilvl w:val="2"/>
          <w:numId w:val="0"/>
        </w:numPr>
        <w:spacing w:line="360" w:lineRule="auto"/>
        <w:jc w:val="center"/>
        <w:outlineLvl w:val="2"/>
        <w:rPr>
          <w:b/>
          <w:bCs/>
          <w:sz w:val="30"/>
          <w:szCs w:val="32"/>
          <w:highlight w:val="none"/>
        </w:rPr>
      </w:pPr>
      <w:bookmarkStart w:id="71" w:name="_Toc14857559"/>
      <w:bookmarkStart w:id="72" w:name="_Toc286308344"/>
      <w:bookmarkStart w:id="73" w:name="_Toc275422871"/>
      <w:bookmarkStart w:id="74" w:name="_Toc40280342"/>
      <w:bookmarkStart w:id="75" w:name="_Toc10189310"/>
      <w:bookmarkStart w:id="76" w:name="_Toc470619303"/>
      <w:bookmarkStart w:id="77" w:name="_Toc387773189"/>
      <w:bookmarkStart w:id="78" w:name="_Toc295408756"/>
      <w:bookmarkStart w:id="79" w:name="_Toc230492378"/>
      <w:bookmarkStart w:id="80" w:name="_Toc381015375"/>
      <w:bookmarkStart w:id="81" w:name="_Toc313903289"/>
      <w:bookmarkStart w:id="82" w:name="_Toc390785019"/>
      <w:bookmarkStart w:id="83" w:name="_Toc275422755"/>
      <w:bookmarkStart w:id="84" w:name="_Toc387768382"/>
      <w:r>
        <w:rPr>
          <w:rFonts w:hint="eastAsia"/>
          <w:b/>
          <w:bCs/>
          <w:sz w:val="30"/>
          <w:szCs w:val="32"/>
          <w:highlight w:val="none"/>
        </w:rPr>
        <w:t>三、业主的责任与义务</w:t>
      </w:r>
      <w:bookmarkEnd w:id="71"/>
      <w:bookmarkEnd w:id="72"/>
      <w:bookmarkEnd w:id="73"/>
      <w:bookmarkEnd w:id="74"/>
      <w:bookmarkEnd w:id="75"/>
      <w:bookmarkEnd w:id="76"/>
      <w:bookmarkEnd w:id="77"/>
      <w:bookmarkEnd w:id="78"/>
      <w:bookmarkEnd w:id="79"/>
      <w:bookmarkEnd w:id="80"/>
      <w:bookmarkEnd w:id="81"/>
      <w:bookmarkEnd w:id="82"/>
      <w:bookmarkEnd w:id="83"/>
      <w:bookmarkEnd w:id="84"/>
    </w:p>
    <w:p>
      <w:pPr>
        <w:snapToGrid w:val="0"/>
        <w:spacing w:line="360" w:lineRule="auto"/>
        <w:ind w:firstLine="480" w:firstLineChars="200"/>
        <w:contextualSpacing/>
        <w:rPr>
          <w:rFonts w:ascii="宋体" w:hAnsi="宋体"/>
          <w:sz w:val="24"/>
          <w:highlight w:val="none"/>
        </w:rPr>
      </w:pPr>
      <w:bookmarkStart w:id="85" w:name="_Toc275422872"/>
      <w:bookmarkStart w:id="86" w:name="_Toc230492379"/>
      <w:bookmarkStart w:id="87" w:name="_Toc286308345"/>
      <w:bookmarkStart w:id="88" w:name="_Toc10189311"/>
      <w:bookmarkStart w:id="89" w:name="_Toc295408757"/>
      <w:bookmarkStart w:id="90" w:name="_Toc14857560"/>
      <w:bookmarkStart w:id="91" w:name="_Toc275422756"/>
      <w:r>
        <w:rPr>
          <w:rFonts w:ascii="宋体" w:hAnsi="宋体"/>
          <w:sz w:val="24"/>
          <w:highlight w:val="none"/>
        </w:rPr>
        <w:t>3.1</w:t>
      </w:r>
      <w:r>
        <w:rPr>
          <w:rFonts w:hint="eastAsia" w:ascii="宋体" w:hAnsi="宋体"/>
          <w:sz w:val="24"/>
          <w:highlight w:val="none"/>
        </w:rPr>
        <w:t>业主应按合同有关规定支付服务费用。</w:t>
      </w:r>
    </w:p>
    <w:p>
      <w:pPr>
        <w:snapToGrid w:val="0"/>
        <w:spacing w:line="360" w:lineRule="auto"/>
        <w:ind w:firstLine="480" w:firstLineChars="200"/>
        <w:contextualSpacing/>
        <w:rPr>
          <w:rFonts w:ascii="宋体" w:hAnsi="宋体"/>
          <w:sz w:val="24"/>
          <w:highlight w:val="none"/>
        </w:rPr>
      </w:pPr>
      <w:r>
        <w:rPr>
          <w:rFonts w:ascii="宋体" w:hAnsi="宋体"/>
          <w:sz w:val="24"/>
          <w:highlight w:val="none"/>
        </w:rPr>
        <w:t>3.2</w:t>
      </w:r>
      <w:r>
        <w:rPr>
          <w:rFonts w:hint="eastAsia" w:ascii="宋体" w:hAnsi="宋体"/>
          <w:sz w:val="24"/>
          <w:highlight w:val="none"/>
        </w:rPr>
        <w:t>业主应向编制单位提供开展编制工作所需要的相关文件、资料，编制单位应对提供的原始资料的理解负责。</w:t>
      </w:r>
    </w:p>
    <w:p>
      <w:pPr>
        <w:snapToGrid w:val="0"/>
        <w:spacing w:line="360" w:lineRule="auto"/>
        <w:ind w:firstLine="480" w:firstLineChars="200"/>
        <w:contextualSpacing/>
        <w:rPr>
          <w:rFonts w:ascii="宋体" w:hAnsi="宋体"/>
          <w:sz w:val="24"/>
          <w:highlight w:val="none"/>
        </w:rPr>
      </w:pPr>
      <w:r>
        <w:rPr>
          <w:rFonts w:ascii="宋体" w:hAnsi="宋体"/>
          <w:sz w:val="24"/>
          <w:highlight w:val="none"/>
        </w:rPr>
        <w:t>3.3</w:t>
      </w:r>
      <w:r>
        <w:rPr>
          <w:rFonts w:hint="eastAsia" w:ascii="宋体" w:hAnsi="宋体"/>
          <w:sz w:val="24"/>
          <w:highlight w:val="none"/>
        </w:rPr>
        <w:t>在项目成果编制过程中，业主应对编制单位与地方政府及有关部门的协调工作提供必要的协助</w:t>
      </w:r>
      <w:r>
        <w:rPr>
          <w:rFonts w:ascii="宋体" w:hAnsi="宋体"/>
          <w:sz w:val="24"/>
          <w:highlight w:val="none"/>
        </w:rPr>
        <w:t>，</w:t>
      </w:r>
      <w:r>
        <w:rPr>
          <w:rFonts w:hint="eastAsia" w:ascii="宋体" w:hAnsi="宋体"/>
          <w:sz w:val="24"/>
          <w:highlight w:val="none"/>
        </w:rPr>
        <w:t>但并不免除编制单位根据本合同规定应负的责任。</w:t>
      </w:r>
    </w:p>
    <w:p>
      <w:pPr>
        <w:snapToGrid w:val="0"/>
        <w:spacing w:line="360" w:lineRule="auto"/>
        <w:ind w:firstLine="480" w:firstLineChars="200"/>
        <w:contextualSpacing/>
        <w:rPr>
          <w:rFonts w:ascii="宋体" w:hAnsi="宋体"/>
          <w:sz w:val="24"/>
          <w:highlight w:val="none"/>
        </w:rPr>
      </w:pPr>
      <w:r>
        <w:rPr>
          <w:rFonts w:ascii="宋体" w:hAnsi="宋体"/>
          <w:sz w:val="24"/>
          <w:highlight w:val="none"/>
        </w:rPr>
        <w:t>3.4</w:t>
      </w:r>
      <w:r>
        <w:rPr>
          <w:rFonts w:hint="eastAsia" w:ascii="宋体" w:hAnsi="宋体"/>
          <w:sz w:val="24"/>
          <w:highlight w:val="none"/>
        </w:rPr>
        <w:t>除合同另有规定外，业主应保护编制单位的磋商响应文件、专利技术。未经编制单位同意，业主对编制单位提交的磋商响应文件不得擅自修改、复制或转让或用于本项目以外的其它项目。</w:t>
      </w:r>
    </w:p>
    <w:p>
      <w:pPr>
        <w:keepNext/>
        <w:keepLines/>
        <w:numPr>
          <w:ilvl w:val="2"/>
          <w:numId w:val="0"/>
        </w:numPr>
        <w:spacing w:line="360" w:lineRule="auto"/>
        <w:jc w:val="center"/>
        <w:outlineLvl w:val="2"/>
        <w:rPr>
          <w:b/>
          <w:bCs/>
          <w:sz w:val="30"/>
          <w:szCs w:val="32"/>
          <w:highlight w:val="none"/>
        </w:rPr>
      </w:pPr>
      <w:bookmarkStart w:id="92" w:name="_Toc470619304"/>
      <w:bookmarkStart w:id="93" w:name="_Toc40280343"/>
      <w:bookmarkStart w:id="94" w:name="_Toc313903290"/>
      <w:bookmarkStart w:id="95" w:name="_Toc387768383"/>
      <w:bookmarkStart w:id="96" w:name="_Toc381015376"/>
      <w:bookmarkStart w:id="97" w:name="_Toc390785020"/>
      <w:bookmarkStart w:id="98" w:name="_Toc387773190"/>
      <w:r>
        <w:rPr>
          <w:rFonts w:hint="eastAsia"/>
          <w:b/>
          <w:bCs/>
          <w:sz w:val="30"/>
          <w:szCs w:val="32"/>
          <w:highlight w:val="none"/>
        </w:rPr>
        <w:t>四、编制单位的责任与义务</w:t>
      </w:r>
      <w:bookmarkEnd w:id="85"/>
      <w:bookmarkEnd w:id="86"/>
      <w:bookmarkEnd w:id="87"/>
      <w:bookmarkEnd w:id="88"/>
      <w:bookmarkEnd w:id="89"/>
      <w:bookmarkEnd w:id="90"/>
      <w:bookmarkEnd w:id="91"/>
      <w:bookmarkEnd w:id="92"/>
      <w:bookmarkEnd w:id="93"/>
      <w:bookmarkEnd w:id="94"/>
      <w:bookmarkEnd w:id="95"/>
      <w:bookmarkEnd w:id="96"/>
      <w:bookmarkEnd w:id="97"/>
      <w:bookmarkEnd w:id="98"/>
    </w:p>
    <w:p>
      <w:pPr>
        <w:snapToGrid w:val="0"/>
        <w:spacing w:line="360" w:lineRule="auto"/>
        <w:ind w:firstLine="480" w:firstLineChars="200"/>
        <w:contextualSpacing/>
        <w:rPr>
          <w:rFonts w:ascii="宋体" w:hAnsi="宋体"/>
          <w:sz w:val="24"/>
          <w:highlight w:val="none"/>
        </w:rPr>
      </w:pPr>
      <w:bookmarkStart w:id="99" w:name="_Toc295408758"/>
      <w:bookmarkStart w:id="100" w:name="_Toc10189312"/>
      <w:bookmarkStart w:id="101" w:name="_Toc230492380"/>
      <w:bookmarkStart w:id="102" w:name="_Toc275422757"/>
      <w:bookmarkStart w:id="103" w:name="_Toc14857561"/>
      <w:bookmarkStart w:id="104" w:name="_Toc275422873"/>
      <w:bookmarkStart w:id="105" w:name="_Toc286308346"/>
      <w:r>
        <w:rPr>
          <w:rFonts w:hint="eastAsia" w:ascii="宋体" w:hAnsi="宋体"/>
          <w:sz w:val="24"/>
          <w:highlight w:val="none"/>
        </w:rPr>
        <w:t>4.1编制单位应做好质量管理工作，建立健全质量保证体系，加强工作全过程的质量控制，建立完整的成果文件的编制、复核、审核、会签和批准制度，明确各阶段的责任人，应按期、按质、按量地完成双方商定的各项工作内容，并对成果文件的质量负责。各项成果通过南通市公路事业发展中心组织的评审。</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4.2认真组织专家对成果文件进行审查，并出具审查书面意见和整理会议纪要。</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4.3应自行承担为完成本项目的所有编制工作并提供全套成果文件。</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4.4在报告编制过程中，应主动和甲方保持密切联系。</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4.5未经甲方同意，不能将成果文件转让给第三方。</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4.6人员保证与变更</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⑴乙方应按磋商响应文件中承诺的人员投入工作，在编制过程应保持人员的相对稳定。确需调整，应报经甲方批准。</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⑵如果乙方的人员渎职或不能胜任工作或从事其他违法活动，甲方有权书面要求更换，乙方应立即派出具有同等或以上资历的人员替换；</w:t>
      </w:r>
      <w:r>
        <w:rPr>
          <w:rFonts w:hint="eastAsia" w:asciiTheme="minorEastAsia" w:hAnsiTheme="minorEastAsia" w:eastAsiaTheme="minorEastAsia"/>
          <w:sz w:val="24"/>
          <w:highlight w:val="none"/>
        </w:rPr>
        <w:t>同时处以</w:t>
      </w:r>
      <w:r>
        <w:rPr>
          <w:rFonts w:asciiTheme="minorEastAsia" w:hAnsiTheme="minorEastAsia" w:eastAsiaTheme="minorEastAsia"/>
          <w:sz w:val="24"/>
          <w:highlight w:val="none"/>
        </w:rPr>
        <w:t>1万元/次的处罚</w:t>
      </w:r>
      <w:r>
        <w:rPr>
          <w:rFonts w:hint="eastAsia" w:asciiTheme="minorEastAsia" w:hAnsiTheme="minorEastAsia" w:eastAsiaTheme="minorEastAsia"/>
          <w:sz w:val="24"/>
          <w:highlight w:val="none"/>
        </w:rPr>
        <w:t>；</w:t>
      </w:r>
      <w:r>
        <w:rPr>
          <w:rFonts w:hint="eastAsia" w:ascii="宋体" w:hAnsi="宋体"/>
          <w:sz w:val="24"/>
          <w:highlight w:val="none"/>
        </w:rPr>
        <w:t>若非因上述原因，乙方有权拒绝。</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⑶若乙方的进度没有达到乙方磋商响应文件中承诺的进度计划，甲方有权提出要求增加工作人员，乙方应立即安排，其费用被认为已包含在合同价格之中。</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4.7若乙方在合同履行期间发生人员伤亡或财产的损失，或者造成第三方的人员伤亡或财产损失，乙方应承担全部责任，并保障甲方免于承担由此造成的一切损害和损失。</w:t>
      </w:r>
    </w:p>
    <w:p>
      <w:pPr>
        <w:snapToGrid w:val="0"/>
        <w:spacing w:line="360" w:lineRule="auto"/>
        <w:ind w:firstLine="480" w:firstLineChars="200"/>
        <w:contextualSpacing/>
        <w:rPr>
          <w:rFonts w:hint="eastAsia" w:ascii="宋体" w:hAnsi="宋体"/>
          <w:sz w:val="24"/>
          <w:highlight w:val="none"/>
        </w:rPr>
      </w:pPr>
      <w:r>
        <w:rPr>
          <w:rFonts w:hint="eastAsia" w:ascii="宋体" w:hAnsi="宋体"/>
          <w:sz w:val="24"/>
          <w:highlight w:val="none"/>
        </w:rPr>
        <w:t>4.8乙方负责定期向甲方报告工作进展情况。</w:t>
      </w:r>
    </w:p>
    <w:p>
      <w:pPr>
        <w:snapToGrid w:val="0"/>
        <w:spacing w:line="360" w:lineRule="auto"/>
        <w:ind w:firstLine="480" w:firstLineChars="200"/>
        <w:contextualSpacing/>
        <w:rPr>
          <w:rFonts w:asciiTheme="minorEastAsia" w:hAnsiTheme="minorEastAsia" w:eastAsiaTheme="minorEastAsia"/>
          <w:sz w:val="24"/>
          <w:highlight w:val="none"/>
        </w:rPr>
      </w:pPr>
      <w:r>
        <w:rPr>
          <w:rFonts w:hint="eastAsia" w:asciiTheme="minorEastAsia" w:hAnsiTheme="minorEastAsia" w:eastAsiaTheme="minorEastAsia"/>
          <w:sz w:val="24"/>
          <w:highlight w:val="none"/>
        </w:rPr>
        <w:t>4.9乙方应根据甲方的要求，就服务的项目加强与相关部门的协调衔接，及时向与项目有关的其它单位提供项目资料。</w:t>
      </w:r>
    </w:p>
    <w:p>
      <w:pPr>
        <w:snapToGrid w:val="0"/>
        <w:spacing w:line="360" w:lineRule="auto"/>
        <w:ind w:firstLine="480" w:firstLineChars="200"/>
        <w:contextualSpacing/>
        <w:rPr>
          <w:rFonts w:hint="eastAsia" w:asciiTheme="minorEastAsia" w:hAnsiTheme="minorEastAsia" w:eastAsiaTheme="minorEastAsia"/>
          <w:sz w:val="24"/>
          <w:highlight w:val="none"/>
        </w:rPr>
      </w:pPr>
      <w:r>
        <w:rPr>
          <w:rFonts w:asciiTheme="minorEastAsia" w:hAnsiTheme="minorEastAsia" w:eastAsiaTheme="minorEastAsia"/>
          <w:sz w:val="24"/>
          <w:highlight w:val="none"/>
        </w:rPr>
        <w:t>4.10</w:t>
      </w:r>
      <w:r>
        <w:rPr>
          <w:rFonts w:hint="eastAsia" w:asciiTheme="minorEastAsia" w:hAnsiTheme="minorEastAsia" w:eastAsiaTheme="minorEastAsia"/>
          <w:sz w:val="24"/>
          <w:highlight w:val="none"/>
        </w:rPr>
        <w:t>编制单位有维护采购人的声誉义务，编制单位不得以采购人名义从事与委托事项无关的工作。</w:t>
      </w:r>
    </w:p>
    <w:p>
      <w:pPr>
        <w:snapToGrid w:val="0"/>
        <w:spacing w:line="360" w:lineRule="auto"/>
        <w:ind w:firstLine="480" w:firstLineChars="200"/>
        <w:contextualSpacing/>
        <w:rPr>
          <w:rFonts w:asciiTheme="minorEastAsia" w:hAnsiTheme="minorEastAsia" w:eastAsiaTheme="minorEastAsia"/>
          <w:sz w:val="24"/>
          <w:highlight w:val="none"/>
        </w:rPr>
      </w:pPr>
      <w:r>
        <w:rPr>
          <w:rFonts w:asciiTheme="minorEastAsia" w:hAnsiTheme="minorEastAsia" w:eastAsiaTheme="minorEastAsia"/>
          <w:sz w:val="24"/>
          <w:highlight w:val="none"/>
        </w:rPr>
        <w:t>4.11</w:t>
      </w:r>
      <w:r>
        <w:rPr>
          <w:rFonts w:hint="eastAsia" w:asciiTheme="minorEastAsia" w:hAnsiTheme="minorEastAsia" w:eastAsiaTheme="minorEastAsia"/>
          <w:sz w:val="24"/>
          <w:highlight w:val="none"/>
        </w:rPr>
        <w:t>编制单位发现严重质量、安全问题，应立即制止、通知责任方整改，并及时报告采购人。</w:t>
      </w:r>
    </w:p>
    <w:p>
      <w:pPr>
        <w:snapToGrid w:val="0"/>
        <w:spacing w:line="360" w:lineRule="auto"/>
        <w:ind w:firstLine="480" w:firstLineChars="200"/>
        <w:contextualSpacing/>
        <w:rPr>
          <w:rFonts w:asciiTheme="minorEastAsia" w:hAnsiTheme="minorEastAsia" w:eastAsiaTheme="minorEastAsia"/>
          <w:sz w:val="24"/>
          <w:highlight w:val="none"/>
        </w:rPr>
      </w:pPr>
      <w:r>
        <w:rPr>
          <w:rFonts w:asciiTheme="minorEastAsia" w:hAnsiTheme="minorEastAsia" w:eastAsiaTheme="minorEastAsia"/>
          <w:sz w:val="24"/>
          <w:highlight w:val="none"/>
        </w:rPr>
        <w:t>4.12</w:t>
      </w:r>
      <w:r>
        <w:rPr>
          <w:rFonts w:hint="eastAsia" w:asciiTheme="minorEastAsia" w:hAnsiTheme="minorEastAsia" w:eastAsiaTheme="minorEastAsia"/>
          <w:sz w:val="24"/>
          <w:highlight w:val="none"/>
        </w:rPr>
        <w:t>在履行本协议过程中，由于不全面或不及时履行协议而给采购人造成损失的，应当承担继续履行、采取补救措施或者赔偿损失的违约责任。</w:t>
      </w:r>
    </w:p>
    <w:p>
      <w:pPr>
        <w:snapToGrid w:val="0"/>
        <w:spacing w:line="360" w:lineRule="auto"/>
        <w:ind w:firstLine="480" w:firstLineChars="200"/>
        <w:contextualSpacing/>
        <w:rPr>
          <w:rFonts w:asciiTheme="minorEastAsia" w:hAnsiTheme="minorEastAsia" w:eastAsiaTheme="minorEastAsia"/>
          <w:sz w:val="24"/>
          <w:highlight w:val="none"/>
        </w:rPr>
      </w:pPr>
      <w:r>
        <w:rPr>
          <w:rFonts w:asciiTheme="minorEastAsia" w:hAnsiTheme="minorEastAsia" w:eastAsiaTheme="minorEastAsia"/>
          <w:sz w:val="24"/>
          <w:highlight w:val="none"/>
        </w:rPr>
        <w:t>4.13</w:t>
      </w:r>
      <w:r>
        <w:rPr>
          <w:rFonts w:hint="eastAsia" w:asciiTheme="minorEastAsia" w:hAnsiTheme="minorEastAsia" w:eastAsiaTheme="minorEastAsia"/>
          <w:sz w:val="24"/>
          <w:highlight w:val="none"/>
        </w:rPr>
        <w:t>合同期满或提前解除、终止后，应将使用采购人的设备、档案资料、信息数据等财物按照采购人确认的财产清单交还给采购人。</w:t>
      </w:r>
    </w:p>
    <w:p>
      <w:pPr>
        <w:snapToGrid w:val="0"/>
        <w:spacing w:line="360" w:lineRule="auto"/>
        <w:ind w:firstLine="480" w:firstLineChars="200"/>
        <w:contextualSpacing/>
        <w:rPr>
          <w:rFonts w:asciiTheme="minorEastAsia" w:hAnsiTheme="minorEastAsia" w:eastAsiaTheme="minorEastAsia"/>
          <w:sz w:val="24"/>
          <w:highlight w:val="none"/>
        </w:rPr>
      </w:pPr>
      <w:r>
        <w:rPr>
          <w:rFonts w:asciiTheme="minorEastAsia" w:hAnsiTheme="minorEastAsia" w:eastAsiaTheme="minorEastAsia"/>
          <w:sz w:val="24"/>
          <w:highlight w:val="none"/>
        </w:rPr>
        <w:t>4.14</w:t>
      </w:r>
      <w:r>
        <w:rPr>
          <w:rFonts w:hint="eastAsia" w:asciiTheme="minorEastAsia" w:hAnsiTheme="minorEastAsia" w:eastAsiaTheme="minorEastAsia"/>
          <w:sz w:val="24"/>
          <w:highlight w:val="none"/>
        </w:rPr>
        <w:t>本项目须按采购人要求的时间完成。</w:t>
      </w:r>
    </w:p>
    <w:p>
      <w:pPr>
        <w:snapToGrid w:val="0"/>
        <w:spacing w:line="360" w:lineRule="auto"/>
        <w:ind w:firstLine="480" w:firstLineChars="200"/>
        <w:contextualSpacing/>
        <w:rPr>
          <w:rFonts w:asciiTheme="minorEastAsia" w:hAnsiTheme="minorEastAsia" w:eastAsiaTheme="minorEastAsia"/>
          <w:sz w:val="24"/>
          <w:highlight w:val="none"/>
        </w:rPr>
      </w:pPr>
      <w:r>
        <w:rPr>
          <w:rFonts w:asciiTheme="minorEastAsia" w:hAnsiTheme="minorEastAsia" w:eastAsiaTheme="minorEastAsia"/>
          <w:sz w:val="24"/>
          <w:highlight w:val="none"/>
        </w:rPr>
        <w:t>4.1</w:t>
      </w:r>
      <w:r>
        <w:rPr>
          <w:rFonts w:hint="eastAsia" w:asciiTheme="minorEastAsia" w:hAnsiTheme="minorEastAsia" w:eastAsiaTheme="minorEastAsia"/>
          <w:sz w:val="24"/>
          <w:highlight w:val="none"/>
        </w:rPr>
        <w:t>5编制单位应按采购人要求提供成果，接受采购人或上级主管部门及相关主管部门的审查，并对相关问题做出澄清和解答。</w:t>
      </w:r>
    </w:p>
    <w:p>
      <w:pPr>
        <w:snapToGrid w:val="0"/>
        <w:spacing w:line="360" w:lineRule="auto"/>
        <w:ind w:firstLine="480" w:firstLineChars="200"/>
        <w:contextualSpacing/>
        <w:rPr>
          <w:rFonts w:asciiTheme="minorEastAsia" w:hAnsiTheme="minorEastAsia" w:eastAsiaTheme="minorEastAsia"/>
          <w:sz w:val="24"/>
          <w:highlight w:val="none"/>
        </w:rPr>
      </w:pPr>
      <w:r>
        <w:rPr>
          <w:rFonts w:asciiTheme="minorEastAsia" w:hAnsiTheme="minorEastAsia" w:eastAsiaTheme="minorEastAsia"/>
          <w:sz w:val="24"/>
          <w:highlight w:val="none"/>
        </w:rPr>
        <w:t>4.16</w:t>
      </w:r>
      <w:r>
        <w:rPr>
          <w:rFonts w:hint="eastAsia" w:asciiTheme="minorEastAsia" w:hAnsiTheme="minorEastAsia" w:eastAsiaTheme="minorEastAsia"/>
          <w:sz w:val="24"/>
          <w:highlight w:val="none"/>
        </w:rPr>
        <w:t xml:space="preserve"> 编制单位在服务过程中，如果发生侵犯专利权的行为而引起索赔或诉讼，则编制单位应承担全部责任，并保障采购人免于承担由此造成的一切损害和损失。</w:t>
      </w:r>
    </w:p>
    <w:p>
      <w:pPr>
        <w:pStyle w:val="2"/>
        <w:rPr>
          <w:rFonts w:ascii="宋体" w:hAnsi="宋体"/>
          <w:sz w:val="24"/>
          <w:highlight w:val="none"/>
        </w:rPr>
      </w:pPr>
    </w:p>
    <w:p>
      <w:pPr>
        <w:keepNext/>
        <w:keepLines/>
        <w:numPr>
          <w:ilvl w:val="2"/>
          <w:numId w:val="0"/>
        </w:numPr>
        <w:spacing w:line="360" w:lineRule="auto"/>
        <w:jc w:val="center"/>
        <w:outlineLvl w:val="2"/>
        <w:rPr>
          <w:b/>
          <w:bCs/>
          <w:sz w:val="30"/>
          <w:szCs w:val="32"/>
          <w:highlight w:val="none"/>
        </w:rPr>
      </w:pPr>
      <w:bookmarkStart w:id="106" w:name="_Toc381015377"/>
      <w:bookmarkStart w:id="107" w:name="_Toc470619305"/>
      <w:bookmarkStart w:id="108" w:name="_Toc387773191"/>
      <w:bookmarkStart w:id="109" w:name="_Toc40280344"/>
      <w:bookmarkStart w:id="110" w:name="_Toc387768384"/>
      <w:bookmarkStart w:id="111" w:name="_Toc313903291"/>
      <w:bookmarkStart w:id="112" w:name="_Toc390785021"/>
      <w:r>
        <w:rPr>
          <w:rFonts w:hint="eastAsia"/>
          <w:b/>
          <w:bCs/>
          <w:sz w:val="30"/>
          <w:szCs w:val="32"/>
          <w:highlight w:val="none"/>
        </w:rPr>
        <w:t>五、违约与赔偿</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5</w:t>
      </w:r>
      <w:r>
        <w:rPr>
          <w:rFonts w:ascii="宋体" w:hAnsi="宋体"/>
          <w:sz w:val="24"/>
          <w:highlight w:val="none"/>
        </w:rPr>
        <w:t>.1</w:t>
      </w:r>
      <w:r>
        <w:rPr>
          <w:rFonts w:hint="eastAsia" w:ascii="宋体" w:hAnsi="宋体"/>
          <w:sz w:val="24"/>
          <w:highlight w:val="none"/>
        </w:rPr>
        <w:t>业主的违约</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⑴由于业主变更计划，或未按期提供必需的资料、工作条件，而造成返工或修改，业主应按编制单位实际增加的工作量（以编制单位已提供的成果为准）支付编制单位增加工作量的费用，由此拖延的周期应由业主负责。</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⑵在合同履行期间，业主要求终止或解除合同（但仅指非编制单位原因造成），业主应按编制单位完成的实际工作量支付费用。</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5</w:t>
      </w:r>
      <w:r>
        <w:rPr>
          <w:rFonts w:ascii="宋体" w:hAnsi="宋体"/>
          <w:sz w:val="24"/>
          <w:highlight w:val="none"/>
        </w:rPr>
        <w:t>.2</w:t>
      </w:r>
      <w:r>
        <w:rPr>
          <w:rFonts w:hint="eastAsia" w:ascii="宋体" w:hAnsi="宋体"/>
          <w:sz w:val="24"/>
          <w:highlight w:val="none"/>
        </w:rPr>
        <w:t>编制单位的违约</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⑴如果乙方将任务转包或者未经甲方同意分包，除由有关部门给予处罚外，甲方将扣除合同价的5%～10%，作为罚金。</w:t>
      </w:r>
    </w:p>
    <w:p>
      <w:pPr>
        <w:snapToGrid w:val="0"/>
        <w:spacing w:line="360" w:lineRule="auto"/>
        <w:ind w:firstLine="480" w:firstLineChars="200"/>
        <w:contextualSpacing/>
        <w:rPr>
          <w:rFonts w:hint="eastAsia" w:ascii="宋体" w:hAnsi="宋体"/>
          <w:sz w:val="24"/>
          <w:highlight w:val="none"/>
        </w:rPr>
      </w:pPr>
      <w:r>
        <w:rPr>
          <w:rFonts w:hint="eastAsia" w:ascii="宋体" w:hAnsi="宋体"/>
          <w:sz w:val="24"/>
          <w:highlight w:val="none"/>
        </w:rPr>
        <w:t>⑵乙方未按照国家现行的标准或规范开展工作、编制相应报告，或未根据甲方的指令进行变更，给甲方造成损失等，如发生上述任何行为，除由有关部门给予处罚外，甲方将扣除合同价的5%～10%作为罚金。</w:t>
      </w:r>
    </w:p>
    <w:p>
      <w:pPr>
        <w:snapToGrid w:val="0"/>
        <w:spacing w:line="360" w:lineRule="auto"/>
        <w:ind w:firstLine="480" w:firstLineChars="200"/>
        <w:contextualSpacing/>
        <w:rPr>
          <w:rFonts w:asciiTheme="minorEastAsia" w:hAnsiTheme="minorEastAsia" w:eastAsiaTheme="minorEastAsia"/>
          <w:sz w:val="24"/>
          <w:highlight w:val="none"/>
        </w:rPr>
      </w:pPr>
      <w:r>
        <w:rPr>
          <w:rFonts w:hint="eastAsia" w:asciiTheme="minorEastAsia" w:hAnsiTheme="minorEastAsia" w:eastAsiaTheme="minorEastAsia"/>
          <w:sz w:val="24"/>
          <w:highlight w:val="none"/>
        </w:rPr>
        <w:t>⑶ 因编制报告深度不够、质量低劣、不符合国家文件规定或报告未获审查通过、引起返工而造成的质量问题除由乙方负责继续完善报告编制外，应视造成的损失，甲方可扣除乙方合同价的2%～10%作为违约金。</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⑶如果乙方未能按期提交文件（甲方同意延长期限的情况除外），则每延期15天（不足15天按15天计），甲方将扣除合同费用总金额的</w:t>
      </w:r>
      <w:r>
        <w:rPr>
          <w:rFonts w:ascii="宋体" w:hAnsi="宋体"/>
          <w:sz w:val="24"/>
          <w:highlight w:val="none"/>
        </w:rPr>
        <w:t>1.5</w:t>
      </w:r>
      <w:r>
        <w:rPr>
          <w:rFonts w:hint="eastAsia" w:ascii="宋体" w:hAnsi="宋体"/>
          <w:sz w:val="24"/>
          <w:highlight w:val="none"/>
        </w:rPr>
        <w:t xml:space="preserve">%作为罚金。 </w:t>
      </w:r>
    </w:p>
    <w:p>
      <w:pPr>
        <w:snapToGrid w:val="0"/>
        <w:spacing w:line="360" w:lineRule="auto"/>
        <w:ind w:firstLine="480" w:firstLineChars="200"/>
        <w:contextualSpacing/>
        <w:rPr>
          <w:rFonts w:hint="eastAsia" w:ascii="宋体" w:hAnsi="宋体"/>
          <w:sz w:val="24"/>
          <w:highlight w:val="none"/>
        </w:rPr>
      </w:pPr>
      <w:r>
        <w:rPr>
          <w:rFonts w:hint="eastAsia" w:ascii="宋体" w:hAnsi="宋体"/>
          <w:sz w:val="24"/>
          <w:highlight w:val="none"/>
        </w:rPr>
        <w:t>⑷合同生效后，项目负责人和其他主要人员、主要技术人员应与响应文件及合同一致，不得更换，除非出现特殊健康原因（须省辖市级或以上医院证明）、辞职、身故等确实不能履行合同的情况。</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如果乙方更换磋商响应文件中承诺的项目负责人和其他主要人员、主要技术人员，必须征得业主的同意，并且更换人员的水平不得低于原有的水平，同时，甲方将保留对乙方罚款的权力：其中更换项目负责人按2.5万元/人次处以罚金，其他主要人员1万元/人次。</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⑸合同生效后，。若乙方违反本合同约定，擅自终止合同，乙方应承担以下违约责任：</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乙方应向甲方支付违约金。违约金的数额应足以弥补甲方因乙方违约而遭受的直接经济损失，包括但不限于重新寻找供应商的费用、工程延误导致的损失等；</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乙方应赔偿甲方因合同终止而遭受的全部损失。损失包括但不限于已投入的工程成本、预期利润损失、因工程延误而产生的额外费用（如租金增加、设备闲置费用等）、对第三方的赔偿责任以及为解决争议而支付的合理费用（如律师费、诉讼费、鉴定费等）；</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乙方应在合同终止后的5日内，与甲方或甲方指定的第三方完成工程交接工作，包括但不限于移交工程资料、施工现场、已完成的工程部分等。若因乙方原因导致交接工作延误或无法完成，乙方应承担由此产生的一切后果和费用；</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乙方除应承担由此给甲方带来的包括但不限于上述一切直接损失，乙方还应承担因违约终止合同而产生的其他法律责任和后果，包括但不限于恢复原状、消除影响等。</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(6)若发生上述⑴—⑶情况中任一款甲方有权收回已委托乙方的全部或部分工作，乙方无条件接受。</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5</w:t>
      </w:r>
      <w:r>
        <w:rPr>
          <w:rFonts w:ascii="宋体" w:hAnsi="宋体"/>
          <w:sz w:val="24"/>
          <w:highlight w:val="none"/>
        </w:rPr>
        <w:t>.3</w:t>
      </w:r>
      <w:r>
        <w:rPr>
          <w:rFonts w:hint="eastAsia" w:ascii="宋体" w:hAnsi="宋体"/>
          <w:sz w:val="24"/>
          <w:highlight w:val="none"/>
        </w:rPr>
        <w:t>责任的期限</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编制单位与业主双方的责任与义务期限为合同协议书或合同条款规定的时间范围。</w:t>
      </w:r>
    </w:p>
    <w:p>
      <w:pPr>
        <w:keepNext/>
        <w:keepLines/>
        <w:numPr>
          <w:ilvl w:val="2"/>
          <w:numId w:val="0"/>
        </w:numPr>
        <w:spacing w:line="360" w:lineRule="auto"/>
        <w:jc w:val="center"/>
        <w:outlineLvl w:val="2"/>
        <w:rPr>
          <w:b/>
          <w:bCs/>
          <w:sz w:val="30"/>
          <w:szCs w:val="32"/>
          <w:highlight w:val="none"/>
        </w:rPr>
      </w:pPr>
      <w:bookmarkStart w:id="113" w:name="_Toc275422874"/>
      <w:bookmarkStart w:id="114" w:name="_Toc14857562"/>
      <w:bookmarkStart w:id="115" w:name="_Toc286308347"/>
      <w:bookmarkStart w:id="116" w:name="_Toc390785022"/>
      <w:bookmarkStart w:id="117" w:name="_Toc295408759"/>
      <w:bookmarkStart w:id="118" w:name="_Toc230492381"/>
      <w:bookmarkStart w:id="119" w:name="_Toc313903292"/>
      <w:bookmarkStart w:id="120" w:name="_Toc40280345"/>
      <w:bookmarkStart w:id="121" w:name="_Toc470619306"/>
      <w:bookmarkStart w:id="122" w:name="_Toc387768385"/>
      <w:bookmarkStart w:id="123" w:name="_Toc10189313"/>
      <w:bookmarkStart w:id="124" w:name="_Toc275422758"/>
      <w:bookmarkStart w:id="125" w:name="_Toc381015378"/>
      <w:bookmarkStart w:id="126" w:name="_Toc387773192"/>
      <w:r>
        <w:rPr>
          <w:rFonts w:hint="eastAsia"/>
          <w:b/>
          <w:bCs/>
          <w:sz w:val="30"/>
          <w:szCs w:val="32"/>
          <w:highlight w:val="none"/>
        </w:rPr>
        <w:t>六、合同的开始、完成、变更与终止</w:t>
      </w:r>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6</w:t>
      </w:r>
      <w:r>
        <w:rPr>
          <w:rFonts w:ascii="宋体" w:hAnsi="宋体"/>
          <w:sz w:val="24"/>
          <w:highlight w:val="none"/>
        </w:rPr>
        <w:t>.1</w:t>
      </w:r>
      <w:r>
        <w:rPr>
          <w:rFonts w:hint="eastAsia" w:ascii="宋体" w:hAnsi="宋体"/>
          <w:sz w:val="24"/>
          <w:highlight w:val="none"/>
        </w:rPr>
        <w:t>合同的生效</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合同书自双方签字盖章后所有合同文件生效。编制单位工作的开始和完成时间按照合同书的规定执行。</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6</w:t>
      </w:r>
      <w:r>
        <w:rPr>
          <w:rFonts w:ascii="宋体" w:hAnsi="宋体"/>
          <w:sz w:val="24"/>
          <w:highlight w:val="none"/>
        </w:rPr>
        <w:t>.2</w:t>
      </w:r>
      <w:r>
        <w:rPr>
          <w:rFonts w:hint="eastAsia" w:ascii="宋体" w:hAnsi="宋体"/>
          <w:sz w:val="24"/>
          <w:highlight w:val="none"/>
        </w:rPr>
        <w:t>延误</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由于业主或不可预见的自然或社会因素，导致服务增加和时间延续：</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（1）编制单位应将此情况与可能产生的影响尽快通知业主，并采取合理措施使损失减少到最小；</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（2）编制单位应保持详细原始记录作为业主支付费用的依据。</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业主在与编制单位协商后应相应地延长编制单位的工作期限并增付费用。</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6</w:t>
      </w:r>
      <w:r>
        <w:rPr>
          <w:rFonts w:ascii="宋体" w:hAnsi="宋体"/>
          <w:sz w:val="24"/>
          <w:highlight w:val="none"/>
        </w:rPr>
        <w:t>.3</w:t>
      </w:r>
      <w:r>
        <w:rPr>
          <w:rFonts w:hint="eastAsia" w:ascii="宋体" w:hAnsi="宋体"/>
          <w:sz w:val="24"/>
          <w:highlight w:val="none"/>
        </w:rPr>
        <w:t>变更</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在履约期内，经双方协商一致，可就合同约定内容、合同时间等以补充合同的方式进行变更。此类工作应视为已含入相关报价中，业主不再另行支付费用。</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6</w:t>
      </w:r>
      <w:r>
        <w:rPr>
          <w:rFonts w:ascii="宋体" w:hAnsi="宋体"/>
          <w:sz w:val="24"/>
          <w:highlight w:val="none"/>
        </w:rPr>
        <w:t>.4</w:t>
      </w:r>
      <w:r>
        <w:rPr>
          <w:rFonts w:hint="eastAsia" w:ascii="宋体" w:hAnsi="宋体"/>
          <w:sz w:val="24"/>
          <w:highlight w:val="none"/>
        </w:rPr>
        <w:t>推迟与终止</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（1）业主可以在至少28天以前以书面形式通知编制单位暂停全部或部分研究工作或终止本合同协议书，一旦收到此类通知，编制单位应立即安排停止计划并将开支减到最小。</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2）业主认为编制单位无正当理由而未履行本合同规定的责任与义务时，应书面通知编制单位，并说明理由。若业主在21天内没有收到满意的答复，业主可以发出进一步的通知终止本合同，但此进一步的通知必须在第一个通知发出28天后发出。</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（3）费用结清后，本合同自动终止。</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6</w:t>
      </w:r>
      <w:r>
        <w:rPr>
          <w:rFonts w:ascii="宋体" w:hAnsi="宋体"/>
          <w:sz w:val="24"/>
          <w:highlight w:val="none"/>
        </w:rPr>
        <w:t>.5</w:t>
      </w:r>
      <w:r>
        <w:rPr>
          <w:rFonts w:hint="eastAsia" w:ascii="宋体" w:hAnsi="宋体"/>
          <w:sz w:val="24"/>
          <w:highlight w:val="none"/>
        </w:rPr>
        <w:t>合同终止不影响权利和责任</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不论何种原因，本合同的终止，不应损害和影响各方应有权利、索赔要求和应负的责任。</w:t>
      </w:r>
    </w:p>
    <w:p>
      <w:pPr>
        <w:keepNext/>
        <w:keepLines/>
        <w:numPr>
          <w:ilvl w:val="2"/>
          <w:numId w:val="0"/>
        </w:numPr>
        <w:spacing w:line="360" w:lineRule="auto"/>
        <w:jc w:val="center"/>
        <w:outlineLvl w:val="2"/>
        <w:rPr>
          <w:b/>
          <w:bCs/>
          <w:sz w:val="30"/>
          <w:szCs w:val="32"/>
          <w:highlight w:val="none"/>
        </w:rPr>
      </w:pPr>
      <w:bookmarkStart w:id="127" w:name="_Toc10189314"/>
      <w:bookmarkStart w:id="128" w:name="_Toc286308348"/>
      <w:bookmarkStart w:id="129" w:name="_Toc14857563"/>
      <w:bookmarkStart w:id="130" w:name="_Toc470619307"/>
      <w:bookmarkStart w:id="131" w:name="_Toc387773193"/>
      <w:bookmarkStart w:id="132" w:name="_Toc390785023"/>
      <w:bookmarkStart w:id="133" w:name="_Toc313903293"/>
      <w:bookmarkStart w:id="134" w:name="_Toc387768386"/>
      <w:bookmarkStart w:id="135" w:name="_Toc295408760"/>
      <w:bookmarkStart w:id="136" w:name="_Toc381015379"/>
      <w:bookmarkStart w:id="137" w:name="_Toc230492382"/>
      <w:bookmarkStart w:id="138" w:name="_Toc40280346"/>
      <w:bookmarkStart w:id="139" w:name="_Toc275422875"/>
      <w:bookmarkStart w:id="140" w:name="_Toc275422759"/>
      <w:r>
        <w:rPr>
          <w:rFonts w:hint="eastAsia"/>
          <w:b/>
          <w:bCs/>
          <w:sz w:val="30"/>
          <w:szCs w:val="32"/>
          <w:highlight w:val="none"/>
        </w:rPr>
        <w:t>七、费用与支付</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7</w:t>
      </w:r>
      <w:r>
        <w:rPr>
          <w:rFonts w:ascii="宋体" w:hAnsi="宋体"/>
          <w:sz w:val="24"/>
          <w:highlight w:val="none"/>
        </w:rPr>
        <w:t>.1</w:t>
      </w:r>
      <w:r>
        <w:rPr>
          <w:rFonts w:hint="eastAsia" w:ascii="宋体" w:hAnsi="宋体"/>
          <w:sz w:val="24"/>
          <w:highlight w:val="none"/>
        </w:rPr>
        <w:t>编制费用</w:t>
      </w:r>
    </w:p>
    <w:p>
      <w:pPr>
        <w:snapToGrid w:val="0"/>
        <w:spacing w:line="360" w:lineRule="auto"/>
        <w:ind w:firstLine="480" w:firstLineChars="200"/>
        <w:contextualSpacing/>
        <w:rPr>
          <w:rFonts w:ascii="宋体" w:hAnsi="宋体" w:cs="仿宋_GB2312"/>
          <w:sz w:val="24"/>
          <w:highlight w:val="none"/>
          <w:lang w:val="zh-CN"/>
        </w:rPr>
      </w:pPr>
      <w:r>
        <w:rPr>
          <w:rFonts w:hint="eastAsia" w:ascii="宋体" w:hAnsi="宋体" w:cs="仿宋_GB2312"/>
          <w:sz w:val="24"/>
          <w:highlight w:val="none"/>
          <w:lang w:val="zh-CN"/>
        </w:rPr>
        <w:t>本项目采用固定总价</w:t>
      </w:r>
      <w:r>
        <w:rPr>
          <w:rFonts w:hint="eastAsia" w:ascii="宋体" w:hAnsi="宋体" w:cs="仿宋_GB2312"/>
          <w:sz w:val="24"/>
          <w:highlight w:val="none"/>
        </w:rPr>
        <w:t>合同</w:t>
      </w:r>
      <w:r>
        <w:rPr>
          <w:rFonts w:hint="eastAsia" w:ascii="宋体" w:hAnsi="宋体" w:cs="仿宋_GB2312"/>
          <w:sz w:val="24"/>
          <w:highlight w:val="none"/>
          <w:lang w:val="zh-CN"/>
        </w:rPr>
        <w:t>，</w:t>
      </w:r>
      <w:r>
        <w:rPr>
          <w:rFonts w:hint="eastAsia" w:ascii="宋体" w:hAnsi="宋体" w:cs="仿宋_GB2312"/>
          <w:sz w:val="24"/>
          <w:highlight w:val="none"/>
        </w:rPr>
        <w:t>合同价</w:t>
      </w:r>
      <w:r>
        <w:rPr>
          <w:rFonts w:hint="eastAsia" w:ascii="宋体" w:hAnsi="宋体" w:cs="仿宋_GB2312"/>
          <w:sz w:val="24"/>
          <w:highlight w:val="none"/>
          <w:lang w:val="zh-CN"/>
        </w:rPr>
        <w:t>包括</w:t>
      </w:r>
      <w:r>
        <w:rPr>
          <w:rFonts w:hint="eastAsia" w:ascii="宋体" w:hAnsi="宋体" w:cs="宋体"/>
          <w:sz w:val="24"/>
          <w:highlight w:val="none"/>
          <w:lang w:val="zh-CN"/>
        </w:rPr>
        <w:t>完成本项目的所有</w:t>
      </w:r>
      <w:r>
        <w:rPr>
          <w:rFonts w:hint="eastAsia" w:ascii="宋体" w:hAnsi="宋体" w:cs="宋体"/>
          <w:sz w:val="24"/>
          <w:highlight w:val="none"/>
        </w:rPr>
        <w:t>编制</w:t>
      </w:r>
      <w:r>
        <w:rPr>
          <w:rFonts w:hint="eastAsia" w:ascii="宋体" w:hAnsi="宋体" w:cs="宋体"/>
          <w:sz w:val="24"/>
          <w:highlight w:val="none"/>
          <w:lang w:val="zh-CN"/>
        </w:rPr>
        <w:t>工作并提供全套成果文件，以及现场勘测、资料收集、人员费用、交通工具及使用费、仪器设备使用费、材料费、燃料动力费、资料费、文件编制、出版印刷费、人员培训费、汇报、会议费、评审、专家咨询费、后续服务等全部工作所需的费用以及公司取费、法定税金、利润等与履行合同有关的一切费用以及合同明示或暗示的所有一般风险责任和义务费用。</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7</w:t>
      </w:r>
      <w:r>
        <w:rPr>
          <w:rFonts w:ascii="宋体" w:hAnsi="宋体"/>
          <w:sz w:val="24"/>
          <w:highlight w:val="none"/>
        </w:rPr>
        <w:t>.2</w:t>
      </w:r>
      <w:r>
        <w:rPr>
          <w:rFonts w:hint="eastAsia" w:ascii="宋体" w:hAnsi="宋体"/>
          <w:sz w:val="24"/>
          <w:highlight w:val="none"/>
        </w:rPr>
        <w:t>编制服务费用的支付</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1、合同签订后且收到供应商发票15日内，支付合同价款的30%作为预付款；</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2、《江苏省农村公路领域风险辨识评估与管控指导意见》通过采购人组织的验收，且采购人收到供应商发票后15日内，支付剩余合同价款。</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注：上述付款均不计息。</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7.3编制费用的调整</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在合同实施期间，编制费用不随国家政策或法规、标准及市场因素的变化而进行调整，也不因实际服务周期延长或缩短以及研究范围的扩大或减小而调整。</w:t>
      </w:r>
    </w:p>
    <w:p>
      <w:pPr>
        <w:keepNext/>
        <w:keepLines/>
        <w:numPr>
          <w:ilvl w:val="2"/>
          <w:numId w:val="0"/>
        </w:numPr>
        <w:spacing w:line="360" w:lineRule="auto"/>
        <w:jc w:val="center"/>
        <w:outlineLvl w:val="2"/>
        <w:rPr>
          <w:b/>
          <w:bCs/>
          <w:sz w:val="30"/>
          <w:szCs w:val="32"/>
          <w:highlight w:val="none"/>
        </w:rPr>
      </w:pPr>
      <w:bookmarkStart w:id="141" w:name="_Toc40280347"/>
      <w:bookmarkStart w:id="142" w:name="_Toc387768387"/>
      <w:bookmarkStart w:id="143" w:name="_Toc313903294"/>
      <w:bookmarkStart w:id="144" w:name="_Toc381015380"/>
      <w:bookmarkStart w:id="145" w:name="_Toc230492383"/>
      <w:bookmarkStart w:id="146" w:name="_Toc14857564"/>
      <w:bookmarkStart w:id="147" w:name="_Toc470619308"/>
      <w:bookmarkStart w:id="148" w:name="_Toc275422876"/>
      <w:bookmarkStart w:id="149" w:name="_Toc387773194"/>
      <w:bookmarkStart w:id="150" w:name="_Toc286308349"/>
      <w:bookmarkStart w:id="151" w:name="_Toc10189315"/>
      <w:bookmarkStart w:id="152" w:name="_Toc390785024"/>
      <w:bookmarkStart w:id="153" w:name="_Toc275422760"/>
      <w:bookmarkStart w:id="154" w:name="_Toc295408761"/>
      <w:r>
        <w:rPr>
          <w:rFonts w:hint="eastAsia"/>
          <w:b/>
          <w:bCs/>
          <w:sz w:val="30"/>
          <w:szCs w:val="32"/>
          <w:highlight w:val="none"/>
        </w:rPr>
        <w:t>八、其 它</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pPr>
        <w:snapToGrid w:val="0"/>
        <w:spacing w:line="360" w:lineRule="auto"/>
        <w:ind w:firstLine="480" w:firstLineChars="200"/>
        <w:contextualSpacing/>
        <w:rPr>
          <w:rFonts w:ascii="宋体" w:hAnsi="宋体"/>
          <w:sz w:val="24"/>
          <w:highlight w:val="none"/>
        </w:rPr>
      </w:pPr>
      <w:r>
        <w:rPr>
          <w:rFonts w:ascii="宋体" w:hAnsi="宋体"/>
          <w:sz w:val="24"/>
          <w:highlight w:val="none"/>
        </w:rPr>
        <w:t>8.1</w:t>
      </w:r>
      <w:r>
        <w:rPr>
          <w:rFonts w:hint="eastAsia" w:ascii="宋体" w:hAnsi="宋体"/>
          <w:sz w:val="24"/>
          <w:highlight w:val="none"/>
        </w:rPr>
        <w:t>法律和法规</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本合同必须服从国家的现行法律和法规，对合同的解释应以国家的现行法律和法规为准。</w:t>
      </w:r>
    </w:p>
    <w:p>
      <w:pPr>
        <w:snapToGrid w:val="0"/>
        <w:spacing w:line="360" w:lineRule="auto"/>
        <w:ind w:firstLine="480" w:firstLineChars="200"/>
        <w:contextualSpacing/>
        <w:rPr>
          <w:rFonts w:ascii="宋体" w:hAnsi="宋体"/>
          <w:sz w:val="24"/>
          <w:highlight w:val="none"/>
        </w:rPr>
      </w:pPr>
      <w:r>
        <w:rPr>
          <w:rFonts w:ascii="宋体" w:hAnsi="宋体"/>
          <w:sz w:val="24"/>
          <w:highlight w:val="none"/>
        </w:rPr>
        <w:t>8.2</w:t>
      </w:r>
      <w:r>
        <w:rPr>
          <w:rFonts w:hint="eastAsia" w:ascii="宋体" w:hAnsi="宋体"/>
          <w:sz w:val="24"/>
          <w:highlight w:val="none"/>
        </w:rPr>
        <w:t>合同文件的优先次序</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组成合同的各个文件应该认为是一个整体，互为补充和解释，如果有模棱两可或互相矛盾处，以下面所列顺序在前者为准：</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（1）合同协议书及附件（含补遗书等澄清文件，如果有）；</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w:t>
      </w:r>
      <w:r>
        <w:rPr>
          <w:rFonts w:ascii="宋体" w:hAnsi="宋体"/>
          <w:sz w:val="24"/>
          <w:highlight w:val="none"/>
        </w:rPr>
        <w:t>2</w:t>
      </w:r>
      <w:r>
        <w:rPr>
          <w:rFonts w:hint="eastAsia" w:ascii="宋体" w:hAnsi="宋体"/>
          <w:sz w:val="24"/>
          <w:highlight w:val="none"/>
        </w:rPr>
        <w:t>）成交通知书；</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w:t>
      </w:r>
      <w:r>
        <w:rPr>
          <w:rFonts w:ascii="宋体" w:hAnsi="宋体"/>
          <w:sz w:val="24"/>
          <w:highlight w:val="none"/>
        </w:rPr>
        <w:t>3</w:t>
      </w:r>
      <w:r>
        <w:rPr>
          <w:rFonts w:hint="eastAsia" w:ascii="宋体" w:hAnsi="宋体"/>
          <w:sz w:val="24"/>
          <w:highlight w:val="none"/>
        </w:rPr>
        <w:t>）竞争性磋商响应文件；</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w:t>
      </w:r>
      <w:r>
        <w:rPr>
          <w:rFonts w:ascii="宋体" w:hAnsi="宋体"/>
          <w:sz w:val="24"/>
          <w:highlight w:val="none"/>
        </w:rPr>
        <w:t>4</w:t>
      </w:r>
      <w:r>
        <w:rPr>
          <w:rFonts w:hint="eastAsia" w:ascii="宋体" w:hAnsi="宋体"/>
          <w:sz w:val="24"/>
          <w:highlight w:val="none"/>
        </w:rPr>
        <w:t>）合同条款；</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w:t>
      </w:r>
      <w:r>
        <w:rPr>
          <w:rFonts w:ascii="宋体" w:hAnsi="宋体"/>
          <w:sz w:val="24"/>
          <w:highlight w:val="none"/>
        </w:rPr>
        <w:t>5</w:t>
      </w:r>
      <w:r>
        <w:rPr>
          <w:rFonts w:hint="eastAsia" w:ascii="宋体" w:hAnsi="宋体"/>
          <w:sz w:val="24"/>
          <w:highlight w:val="none"/>
        </w:rPr>
        <w:t>）项目需求；</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w:t>
      </w:r>
      <w:r>
        <w:rPr>
          <w:rFonts w:ascii="宋体" w:hAnsi="宋体"/>
          <w:sz w:val="24"/>
          <w:highlight w:val="none"/>
        </w:rPr>
        <w:t>6</w:t>
      </w:r>
      <w:r>
        <w:rPr>
          <w:rFonts w:hint="eastAsia" w:ascii="宋体" w:hAnsi="宋体"/>
          <w:sz w:val="24"/>
          <w:highlight w:val="none"/>
        </w:rPr>
        <w:t>）磋商响应报价清单；</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w:t>
      </w:r>
      <w:r>
        <w:rPr>
          <w:rFonts w:ascii="宋体" w:hAnsi="宋体"/>
          <w:sz w:val="24"/>
          <w:highlight w:val="none"/>
        </w:rPr>
        <w:t>7</w:t>
      </w:r>
      <w:r>
        <w:rPr>
          <w:rFonts w:hint="eastAsia" w:ascii="宋体" w:hAnsi="宋体"/>
          <w:sz w:val="24"/>
          <w:highlight w:val="none"/>
        </w:rPr>
        <w:t>）联合体协议（如有）；</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w:t>
      </w:r>
      <w:r>
        <w:rPr>
          <w:rFonts w:ascii="宋体" w:hAnsi="宋体"/>
          <w:sz w:val="24"/>
          <w:highlight w:val="none"/>
        </w:rPr>
        <w:t>8</w:t>
      </w:r>
      <w:r>
        <w:rPr>
          <w:rFonts w:hint="eastAsia" w:ascii="宋体" w:hAnsi="宋体"/>
          <w:sz w:val="24"/>
          <w:highlight w:val="none"/>
        </w:rPr>
        <w:t>）项目负责人及项目主要参与人员的基本情况；</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（9）构成合同的其它文件。</w:t>
      </w:r>
    </w:p>
    <w:p>
      <w:pPr>
        <w:snapToGrid w:val="0"/>
        <w:spacing w:line="360" w:lineRule="auto"/>
        <w:ind w:firstLine="480" w:firstLineChars="200"/>
        <w:contextualSpacing/>
        <w:rPr>
          <w:rFonts w:ascii="宋体" w:hAnsi="宋体"/>
          <w:sz w:val="24"/>
          <w:highlight w:val="none"/>
        </w:rPr>
      </w:pPr>
      <w:r>
        <w:rPr>
          <w:rFonts w:ascii="宋体" w:hAnsi="宋体"/>
          <w:sz w:val="24"/>
          <w:highlight w:val="none"/>
        </w:rPr>
        <w:t>8.</w:t>
      </w:r>
      <w:r>
        <w:rPr>
          <w:rFonts w:hint="eastAsia" w:ascii="宋体" w:hAnsi="宋体"/>
          <w:sz w:val="24"/>
          <w:highlight w:val="none"/>
        </w:rPr>
        <w:t>3履约保证金详见磋商供应商须知。</w:t>
      </w:r>
    </w:p>
    <w:p>
      <w:pPr>
        <w:snapToGrid w:val="0"/>
        <w:spacing w:line="360" w:lineRule="auto"/>
        <w:ind w:firstLine="480" w:firstLineChars="200"/>
        <w:contextualSpacing/>
        <w:rPr>
          <w:rFonts w:ascii="宋体" w:hAnsi="宋体"/>
          <w:sz w:val="24"/>
          <w:highlight w:val="none"/>
        </w:rPr>
      </w:pPr>
      <w:r>
        <w:rPr>
          <w:rFonts w:ascii="宋体" w:hAnsi="宋体"/>
          <w:sz w:val="24"/>
          <w:highlight w:val="none"/>
        </w:rPr>
        <w:t>8.</w:t>
      </w:r>
      <w:r>
        <w:rPr>
          <w:rFonts w:hint="eastAsia" w:ascii="宋体" w:hAnsi="宋体"/>
          <w:sz w:val="24"/>
          <w:highlight w:val="none"/>
        </w:rPr>
        <w:t>4转让和分包</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（1）禁止编制单位将本合同规定的研究任务转让出去。</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（2）没有业主的同意，编制单位不能将任何研究任务分包出去。即使得到了业主的同意，也不应解除编制单位根据合同规定应承担的全部责任和义务，编制单位应对其分包人的工作负全部责任。</w:t>
      </w:r>
    </w:p>
    <w:p>
      <w:pPr>
        <w:snapToGrid w:val="0"/>
        <w:spacing w:line="360" w:lineRule="auto"/>
        <w:ind w:firstLine="480" w:firstLineChars="200"/>
        <w:contextualSpacing/>
        <w:rPr>
          <w:rFonts w:ascii="宋体" w:hAnsi="宋体"/>
          <w:sz w:val="24"/>
          <w:highlight w:val="none"/>
        </w:rPr>
      </w:pPr>
      <w:r>
        <w:rPr>
          <w:rFonts w:ascii="宋体" w:hAnsi="宋体"/>
          <w:sz w:val="24"/>
          <w:highlight w:val="none"/>
        </w:rPr>
        <w:t>8.</w:t>
      </w:r>
      <w:r>
        <w:rPr>
          <w:rFonts w:hint="eastAsia" w:ascii="宋体" w:hAnsi="宋体"/>
          <w:sz w:val="24"/>
          <w:highlight w:val="none"/>
        </w:rPr>
        <w:t>5版权</w:t>
      </w:r>
    </w:p>
    <w:p>
      <w:pPr>
        <w:snapToGrid w:val="0"/>
        <w:spacing w:line="360" w:lineRule="auto"/>
        <w:ind w:firstLine="480" w:firstLineChars="200"/>
        <w:contextualSpacing/>
        <w:rPr>
          <w:rFonts w:hint="eastAsia" w:ascii="宋体" w:hAnsi="宋体" w:cs="宋体"/>
          <w:sz w:val="24"/>
          <w:highlight w:val="none"/>
        </w:rPr>
      </w:pPr>
      <w:r>
        <w:rPr>
          <w:rFonts w:hint="eastAsia" w:ascii="宋体" w:hAnsi="宋体" w:cs="宋体"/>
          <w:sz w:val="24"/>
          <w:highlight w:val="none"/>
        </w:rPr>
        <w:t>承包人应保证不会侵犯任何第三方知识产权（含因开发需要采购的中间件、操作系统等平台软件）。若出现争议，一律由承包人承担全部责任，由此发生的一切费用均由承包人承担。</w:t>
      </w:r>
    </w:p>
    <w:p>
      <w:pPr>
        <w:snapToGrid w:val="0"/>
        <w:spacing w:line="360" w:lineRule="auto"/>
        <w:ind w:firstLine="480" w:firstLineChars="200"/>
        <w:contextualSpacing/>
        <w:rPr>
          <w:rFonts w:asciiTheme="minorEastAsia" w:hAnsiTheme="minorEastAsia" w:eastAsiaTheme="minorEastAsia"/>
          <w:sz w:val="24"/>
          <w:highlight w:val="none"/>
        </w:rPr>
      </w:pPr>
      <w:r>
        <w:rPr>
          <w:rFonts w:asciiTheme="minorEastAsia" w:hAnsiTheme="minorEastAsia" w:eastAsiaTheme="minorEastAsia"/>
          <w:sz w:val="24"/>
          <w:highlight w:val="none"/>
        </w:rPr>
        <w:t>本项目所有成果的知识产权归</w:t>
      </w:r>
      <w:r>
        <w:rPr>
          <w:rFonts w:hint="eastAsia" w:asciiTheme="minorEastAsia" w:hAnsiTheme="minorEastAsia" w:eastAsiaTheme="minorEastAsia"/>
          <w:sz w:val="24"/>
          <w:highlight w:val="none"/>
        </w:rPr>
        <w:t>业主</w:t>
      </w:r>
      <w:r>
        <w:rPr>
          <w:rFonts w:asciiTheme="minorEastAsia" w:hAnsiTheme="minorEastAsia" w:eastAsiaTheme="minorEastAsia"/>
          <w:sz w:val="24"/>
          <w:highlight w:val="none"/>
        </w:rPr>
        <w:t>所有，服务单位享受署名权。经</w:t>
      </w:r>
      <w:r>
        <w:rPr>
          <w:rFonts w:hint="eastAsia" w:asciiTheme="minorEastAsia" w:hAnsiTheme="minorEastAsia" w:eastAsiaTheme="minorEastAsia"/>
          <w:sz w:val="24"/>
          <w:highlight w:val="none"/>
        </w:rPr>
        <w:t>业主</w:t>
      </w:r>
      <w:r>
        <w:rPr>
          <w:rFonts w:asciiTheme="minorEastAsia" w:hAnsiTheme="minorEastAsia" w:eastAsiaTheme="minorEastAsia"/>
          <w:sz w:val="24"/>
          <w:highlight w:val="none"/>
        </w:rPr>
        <w:t>授权后，服务单位可以在其他项目中使用成果</w:t>
      </w:r>
      <w:r>
        <w:rPr>
          <w:rFonts w:hint="eastAsia" w:asciiTheme="minorEastAsia" w:hAnsiTheme="minorEastAsia" w:eastAsiaTheme="minorEastAsia"/>
          <w:sz w:val="24"/>
          <w:highlight w:val="none"/>
        </w:rPr>
        <w:t>文件</w:t>
      </w:r>
      <w:r>
        <w:rPr>
          <w:rFonts w:asciiTheme="minorEastAsia" w:hAnsiTheme="minorEastAsia" w:eastAsiaTheme="minorEastAsia"/>
          <w:sz w:val="24"/>
          <w:highlight w:val="none"/>
        </w:rPr>
        <w:t>。</w:t>
      </w:r>
    </w:p>
    <w:p>
      <w:pPr>
        <w:pStyle w:val="2"/>
        <w:rPr>
          <w:rFonts w:ascii="宋体" w:hAnsi="宋体"/>
          <w:sz w:val="24"/>
          <w:highlight w:val="none"/>
        </w:rPr>
      </w:pPr>
    </w:p>
    <w:p>
      <w:pPr>
        <w:snapToGrid w:val="0"/>
        <w:spacing w:line="360" w:lineRule="auto"/>
        <w:ind w:firstLine="480" w:firstLineChars="200"/>
        <w:contextualSpacing/>
        <w:rPr>
          <w:rFonts w:ascii="宋体" w:hAnsi="宋体"/>
          <w:sz w:val="24"/>
          <w:highlight w:val="none"/>
        </w:rPr>
      </w:pPr>
      <w:r>
        <w:rPr>
          <w:rFonts w:ascii="宋体" w:hAnsi="宋体"/>
          <w:sz w:val="24"/>
          <w:highlight w:val="none"/>
        </w:rPr>
        <w:t>8.</w:t>
      </w:r>
      <w:r>
        <w:rPr>
          <w:rFonts w:hint="eastAsia" w:ascii="宋体" w:hAnsi="宋体"/>
          <w:sz w:val="24"/>
          <w:highlight w:val="none"/>
        </w:rPr>
        <w:t>6技术标准文件</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《公路交通安全设施设计规范》（JTG D18-2017）</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《公路交通安全设施施工技术规范》（JTG /T3671-2021）</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《江苏省普通国省道安全风险排查和分级管控技术指南》（苏交公函〔2020〕231号文）</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8.7争端的解决</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本合同在执行过程中，如发生任何争端、纠纷或因违反、终止本合同而引起的对损失损害的任何赔偿，应事先协商，在编制单位和业主之间达成一致意见。如未能达成一致，向南通仲裁委员会进行仲裁。</w:t>
      </w:r>
    </w:p>
    <w:p>
      <w:pPr>
        <w:snapToGrid w:val="0"/>
        <w:spacing w:line="360" w:lineRule="auto"/>
        <w:ind w:firstLine="480" w:firstLineChars="200"/>
        <w:contextualSpacing/>
        <w:rPr>
          <w:rFonts w:ascii="宋体" w:hAnsi="宋体"/>
          <w:sz w:val="24"/>
          <w:highlight w:val="none"/>
        </w:rPr>
      </w:pPr>
      <w:r>
        <w:rPr>
          <w:rFonts w:hint="eastAsia" w:ascii="宋体" w:hAnsi="宋体"/>
          <w:sz w:val="24"/>
          <w:highlight w:val="none"/>
        </w:rPr>
        <w:t>8.8保密性</w:t>
      </w:r>
    </w:p>
    <w:p>
      <w:pPr>
        <w:snapToGrid w:val="0"/>
        <w:spacing w:line="360" w:lineRule="auto"/>
        <w:ind w:firstLine="480" w:firstLineChars="200"/>
        <w:contextualSpacing/>
        <w:rPr>
          <w:rFonts w:ascii="宋体" w:hAnsi="宋体"/>
          <w:b/>
          <w:bCs/>
          <w:sz w:val="28"/>
          <w:szCs w:val="28"/>
          <w:highlight w:val="none"/>
        </w:rPr>
      </w:pPr>
      <w:r>
        <w:rPr>
          <w:rFonts w:hint="eastAsia" w:ascii="宋体" w:hAnsi="宋体"/>
          <w:sz w:val="24"/>
          <w:highlight w:val="none"/>
        </w:rPr>
        <w:t>除了根据合同履行义务和遵守适用法律以外，双方应将合同的详情视为秘密，编制单位应对业主提供的基础资料负保密责任。没有业主事先同意，不得在任何商业或技术论文或其它场合发表或允许发表、或透露项目的任何细节。</w:t>
      </w:r>
    </w:p>
    <w:p>
      <w:pPr>
        <w:spacing w:line="560" w:lineRule="exact"/>
        <w:jc w:val="center"/>
        <w:rPr>
          <w:rFonts w:ascii="宋体" w:hAnsi="宋体"/>
          <w:b/>
          <w:bCs/>
          <w:sz w:val="32"/>
          <w:highlight w:val="none"/>
        </w:rPr>
      </w:pPr>
      <w:r>
        <w:rPr>
          <w:rFonts w:hint="eastAsia" w:ascii="宋体" w:hAnsi="宋体"/>
          <w:b/>
          <w:bCs/>
          <w:sz w:val="28"/>
          <w:szCs w:val="28"/>
          <w:highlight w:val="none"/>
        </w:rPr>
        <w:br w:type="page"/>
      </w:r>
      <w:r>
        <w:rPr>
          <w:rFonts w:hint="eastAsia" w:ascii="宋体" w:hAnsi="宋体"/>
          <w:b/>
          <w:bCs/>
          <w:sz w:val="28"/>
          <w:szCs w:val="28"/>
          <w:highlight w:val="none"/>
        </w:rPr>
        <w:t>（二）合同附件格式</w:t>
      </w:r>
    </w:p>
    <w:p>
      <w:pPr>
        <w:spacing w:line="460" w:lineRule="exact"/>
        <w:rPr>
          <w:rFonts w:ascii="黑体" w:eastAsia="黑体"/>
          <w:b/>
          <w:sz w:val="24"/>
          <w:highlight w:val="none"/>
        </w:rPr>
      </w:pPr>
      <w:r>
        <w:rPr>
          <w:rFonts w:hint="eastAsia" w:ascii="黑体" w:eastAsia="黑体"/>
          <w:b/>
          <w:sz w:val="24"/>
          <w:highlight w:val="none"/>
        </w:rPr>
        <w:t>附件一： 合同协议书</w:t>
      </w:r>
    </w:p>
    <w:p>
      <w:pPr>
        <w:spacing w:after="120" w:afterLines="50" w:line="480" w:lineRule="exact"/>
        <w:ind w:firstLine="562" w:firstLineChars="200"/>
        <w:jc w:val="center"/>
        <w:rPr>
          <w:b/>
          <w:sz w:val="28"/>
          <w:szCs w:val="28"/>
          <w:highlight w:val="none"/>
        </w:rPr>
      </w:pPr>
      <w:r>
        <w:rPr>
          <w:rFonts w:hint="eastAsia"/>
          <w:b/>
          <w:sz w:val="28"/>
          <w:szCs w:val="28"/>
          <w:highlight w:val="none"/>
        </w:rPr>
        <w:t>合同</w:t>
      </w:r>
      <w:r>
        <w:rPr>
          <w:b/>
          <w:sz w:val="28"/>
          <w:szCs w:val="28"/>
          <w:highlight w:val="none"/>
        </w:rPr>
        <w:t>协议书</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本合同书由</w:t>
      </w:r>
      <w:r>
        <w:rPr>
          <w:rFonts w:hint="eastAsia" w:ascii="宋体" w:hAnsi="宋体" w:cs="宋体"/>
          <w:sz w:val="24"/>
          <w:highlight w:val="none"/>
          <w:u w:val="single"/>
        </w:rPr>
        <w:t>（业主全称）</w:t>
      </w:r>
      <w:r>
        <w:rPr>
          <w:rFonts w:hint="eastAsia" w:ascii="宋体" w:hAnsi="宋体" w:cs="宋体"/>
          <w:sz w:val="24"/>
          <w:highlight w:val="none"/>
        </w:rPr>
        <w:t>（以下简称业主）与</w:t>
      </w:r>
      <w:r>
        <w:rPr>
          <w:rFonts w:hint="eastAsia" w:ascii="宋体" w:hAnsi="宋体" w:cs="宋体"/>
          <w:sz w:val="24"/>
          <w:highlight w:val="none"/>
          <w:u w:val="single"/>
        </w:rPr>
        <w:t>（编制单位全称）</w:t>
      </w:r>
      <w:r>
        <w:rPr>
          <w:rFonts w:hint="eastAsia" w:ascii="宋体" w:hAnsi="宋体" w:cs="宋体"/>
          <w:sz w:val="24"/>
          <w:highlight w:val="none"/>
        </w:rPr>
        <w:t>（以下简称编制单位）共同签署。双方达成如下协议：</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1、下列文件应作为本合同的组成部分：</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（1）合同协议书及附件（含补遗书等澄清文件，如果有）；</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（2）成交通知书；</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（3）竞争性磋商响应文件；</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（4）合同条款；</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（5）项目需求；</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（6）磋商响应报价清单；</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（7）联合体协议（如有）；</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（8）项目负责人及项目主要参与人员的基本情况；</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（9）构成合同的其它文件。</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上述文件应认为是互为补充和解释的，但如有不明确或不一致之处，以上面所列顺序在前者为准。</w:t>
      </w:r>
    </w:p>
    <w:p>
      <w:pPr>
        <w:tabs>
          <w:tab w:val="left" w:pos="1260"/>
        </w:tabs>
        <w:spacing w:line="360" w:lineRule="auto"/>
        <w:ind w:firstLine="480" w:firstLineChars="200"/>
        <w:rPr>
          <w:rFonts w:ascii="宋体" w:hAnsi="宋体" w:cs="宋体"/>
          <w:sz w:val="24"/>
          <w:highlight w:val="none"/>
        </w:rPr>
      </w:pPr>
      <w:r>
        <w:rPr>
          <w:rFonts w:hint="eastAsia" w:ascii="宋体" w:hAnsi="宋体" w:cs="宋体"/>
          <w:sz w:val="24"/>
          <w:highlight w:val="none"/>
        </w:rPr>
        <w:t>2、范围及内容</w:t>
      </w:r>
    </w:p>
    <w:p>
      <w:pPr>
        <w:tabs>
          <w:tab w:val="left" w:pos="1800"/>
        </w:tabs>
        <w:spacing w:line="360" w:lineRule="auto"/>
        <w:ind w:firstLine="480"/>
        <w:rPr>
          <w:rFonts w:ascii="宋体" w:hAnsi="宋体" w:cs="宋体"/>
          <w:sz w:val="24"/>
          <w:highlight w:val="none"/>
        </w:rPr>
      </w:pPr>
      <w:r>
        <w:rPr>
          <w:rFonts w:hint="eastAsia" w:ascii="宋体" w:hAnsi="宋体" w:cs="宋体"/>
          <w:sz w:val="24"/>
          <w:highlight w:val="none"/>
        </w:rPr>
        <w:t xml:space="preserve"> </w:t>
      </w:r>
      <w:r>
        <w:rPr>
          <w:rFonts w:hint="eastAsia" w:ascii="宋体" w:hAnsi="宋体" w:cs="宋体"/>
          <w:sz w:val="24"/>
          <w:highlight w:val="none"/>
          <w:u w:val="single"/>
        </w:rPr>
        <w:t xml:space="preserve"> （项目名称）</w:t>
      </w:r>
      <w:r>
        <w:rPr>
          <w:rFonts w:hint="eastAsia" w:ascii="宋体" w:hAnsi="宋体" w:cs="宋体"/>
          <w:sz w:val="24"/>
          <w:highlight w:val="none"/>
        </w:rPr>
        <w:t>范围：</w:t>
      </w:r>
      <w:r>
        <w:rPr>
          <w:rFonts w:hint="eastAsia" w:ascii="宋体" w:hAnsi="宋体" w:cs="宋体"/>
          <w:sz w:val="24"/>
          <w:highlight w:val="none"/>
          <w:u w:val="single"/>
        </w:rPr>
        <w:t xml:space="preserve">                       </w:t>
      </w:r>
      <w:r>
        <w:rPr>
          <w:rFonts w:hint="eastAsia" w:ascii="宋体" w:hAnsi="宋体" w:cs="宋体"/>
          <w:b/>
          <w:sz w:val="24"/>
          <w:highlight w:val="none"/>
          <w:u w:val="single"/>
        </w:rPr>
        <w:t>。</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3、项目进度初步安排：</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自合同签订之日起至2024年11月30日前完成。工作周期为：</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（1）2024年11月15日前，完成《江苏省农村公路领域风险辨识评估与管控指导意见（报审稿）》的编制。</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（2）2024年11月25日前，完成《江苏省农村公路领域风险辨识评估与管控指导意见（报审稿）》的评审。</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（3）2024年11月30日前，形成最终成果。</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4、业主和编制单位双方的责任和义务及违约条款遵照合同条款的规定。</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5、成果提交。</w:t>
      </w:r>
    </w:p>
    <w:p>
      <w:pPr>
        <w:tabs>
          <w:tab w:val="left" w:pos="1800"/>
        </w:tabs>
        <w:spacing w:line="360" w:lineRule="auto"/>
        <w:ind w:firstLine="480" w:firstLineChars="200"/>
        <w:rPr>
          <w:rFonts w:ascii="宋体" w:hAnsi="宋体" w:cs="宋体"/>
          <w:sz w:val="24"/>
          <w:highlight w:val="none"/>
        </w:rPr>
      </w:pPr>
      <w:r>
        <w:rPr>
          <w:rFonts w:hint="eastAsia" w:ascii="宋体" w:hAnsi="宋体" w:cs="宋体"/>
          <w:sz w:val="24"/>
          <w:highlight w:val="none"/>
        </w:rPr>
        <w:t>编制《江苏省农村公路领域风险辨识评估与管控指导意见》。成果要求提供文本纸质版20份（实施过程中根据业主需要另行提供）及电子版。</w:t>
      </w:r>
    </w:p>
    <w:p>
      <w:pPr>
        <w:tabs>
          <w:tab w:val="left" w:pos="1800"/>
        </w:tabs>
        <w:spacing w:line="360" w:lineRule="auto"/>
        <w:ind w:firstLine="480" w:firstLineChars="200"/>
        <w:rPr>
          <w:rFonts w:ascii="宋体" w:hAnsi="宋体" w:cs="宋体"/>
          <w:sz w:val="24"/>
          <w:highlight w:val="none"/>
          <w:u w:val="single"/>
        </w:rPr>
      </w:pPr>
      <w:r>
        <w:rPr>
          <w:rFonts w:hint="eastAsia" w:ascii="宋体" w:hAnsi="宋体" w:cs="宋体"/>
          <w:sz w:val="24"/>
          <w:highlight w:val="none"/>
        </w:rPr>
        <w:t>6、本项目的项目负责人为</w:t>
      </w:r>
      <w:r>
        <w:rPr>
          <w:rFonts w:hint="eastAsia" w:ascii="宋体" w:hAnsi="宋体" w:cs="宋体"/>
          <w:sz w:val="24"/>
          <w:highlight w:val="none"/>
          <w:u w:val="single"/>
        </w:rPr>
        <w:t xml:space="preserve">     </w:t>
      </w:r>
      <w:r>
        <w:rPr>
          <w:rFonts w:hint="eastAsia" w:ascii="宋体" w:hAnsi="宋体" w:cs="宋体"/>
          <w:sz w:val="24"/>
          <w:highlight w:val="none"/>
        </w:rPr>
        <w:t xml:space="preserve"> ，联系电话：</w:t>
      </w:r>
      <w:r>
        <w:rPr>
          <w:rFonts w:hint="eastAsia" w:ascii="宋体" w:hAnsi="宋体" w:cs="宋体"/>
          <w:sz w:val="24"/>
          <w:highlight w:val="none"/>
          <w:u w:val="single"/>
        </w:rPr>
        <w:t xml:space="preserve">     </w:t>
      </w:r>
      <w:r>
        <w:rPr>
          <w:rFonts w:hint="eastAsia" w:ascii="宋体" w:hAnsi="宋体" w:cs="宋体"/>
          <w:sz w:val="24"/>
          <w:highlight w:val="none"/>
        </w:rPr>
        <w:t xml:space="preserve"> 。本合同为总价合同，合同总价人民币（大写）</w:t>
      </w:r>
      <w:r>
        <w:rPr>
          <w:rFonts w:hint="eastAsia" w:ascii="宋体" w:hAnsi="宋体" w:cs="宋体"/>
          <w:sz w:val="24"/>
          <w:highlight w:val="none"/>
          <w:u w:val="single"/>
        </w:rPr>
        <w:t xml:space="preserve">              </w:t>
      </w:r>
      <w:r>
        <w:rPr>
          <w:rFonts w:hint="eastAsia" w:ascii="宋体" w:hAnsi="宋体" w:cs="宋体"/>
          <w:sz w:val="24"/>
          <w:highlight w:val="none"/>
        </w:rPr>
        <w:t xml:space="preserve"> 元（</w:t>
      </w:r>
      <w:r>
        <w:rPr>
          <w:rFonts w:hint="eastAsia" w:ascii="宋体" w:hAnsi="宋体" w:cs="宋体"/>
          <w:b/>
          <w:sz w:val="24"/>
          <w:highlight w:val="none"/>
        </w:rPr>
        <w:t>¥</w:t>
      </w: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w:t>
      </w:r>
    </w:p>
    <w:p>
      <w:pPr>
        <w:tabs>
          <w:tab w:val="left" w:pos="1800"/>
        </w:tabs>
        <w:spacing w:line="360" w:lineRule="auto"/>
        <w:ind w:firstLine="480" w:firstLineChars="200"/>
        <w:rPr>
          <w:rFonts w:ascii="宋体" w:hAnsi="宋体" w:cs="宋体"/>
          <w:sz w:val="24"/>
          <w:highlight w:val="none"/>
        </w:rPr>
      </w:pPr>
      <w:r>
        <w:rPr>
          <w:rFonts w:hint="eastAsia" w:ascii="宋体" w:hAnsi="宋体" w:cs="宋体"/>
          <w:sz w:val="24"/>
          <w:highlight w:val="none"/>
        </w:rPr>
        <w:t>支付：</w:t>
      </w:r>
    </w:p>
    <w:p>
      <w:pPr>
        <w:tabs>
          <w:tab w:val="left" w:pos="1800"/>
        </w:tabs>
        <w:spacing w:line="360" w:lineRule="auto"/>
        <w:ind w:firstLine="480" w:firstLineChars="200"/>
        <w:rPr>
          <w:rFonts w:ascii="宋体" w:hAnsi="宋体" w:cs="宋体"/>
          <w:sz w:val="24"/>
          <w:highlight w:val="none"/>
        </w:rPr>
      </w:pPr>
      <w:r>
        <w:rPr>
          <w:rFonts w:hint="eastAsia" w:ascii="宋体" w:hAnsi="宋体" w:cs="宋体"/>
          <w:sz w:val="24"/>
          <w:highlight w:val="none"/>
        </w:rPr>
        <w:t>（1）合同签订后且收到供应商发票15日内，支付合同价款的30%作为预付款；</w:t>
      </w:r>
    </w:p>
    <w:p>
      <w:pPr>
        <w:tabs>
          <w:tab w:val="left" w:pos="1800"/>
        </w:tabs>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（2）《江苏省农村公路领域风险辨识评估与管控指导意见》通过采购人组织的验收，且采购人收到供应商发票后15日内，支付剩余合同价款。</w:t>
      </w:r>
    </w:p>
    <w:p>
      <w:pPr>
        <w:snapToGrid w:val="0"/>
        <w:spacing w:line="360" w:lineRule="auto"/>
        <w:ind w:firstLine="508" w:firstLineChars="0"/>
        <w:contextualSpacing/>
        <w:rPr>
          <w:rFonts w:ascii="Times New Roman" w:hAnsi="Times New Roman" w:cs="Times New Roman"/>
          <w:sz w:val="21"/>
          <w:highlight w:val="none"/>
        </w:rPr>
      </w:pPr>
      <w:r>
        <w:rPr>
          <w:rFonts w:hint="eastAsia" w:cs="宋体" w:asciiTheme="minorEastAsia" w:hAnsiTheme="minorEastAsia" w:eastAsiaTheme="minorEastAsia"/>
          <w:spacing w:val="7"/>
          <w:kern w:val="0"/>
          <w:sz w:val="24"/>
          <w:highlight w:val="none"/>
        </w:rPr>
        <w:t>注：上述付款均不计利息。</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7、本合同协议书未尽事宜由双方协商解决。</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8、本合同在履行过程中发生的争议，由双方当事人协商解决，协商不成的，按下列第（一）种方式解决：</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（一）提交南通仲裁委员会仲裁；</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（二）依法向南通市人民法院起诉。</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9、本协议书由双方法定代表人或其授权的代理人签字并加盖公章后生效。研究服务费用结清后失效。</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10、本协议书一式</w:t>
      </w:r>
      <w:r>
        <w:rPr>
          <w:rFonts w:hint="eastAsia" w:ascii="宋体" w:hAnsi="宋体" w:cs="宋体"/>
          <w:sz w:val="24"/>
          <w:highlight w:val="none"/>
          <w:u w:val="single"/>
        </w:rPr>
        <w:t xml:space="preserve">    </w:t>
      </w:r>
      <w:r>
        <w:rPr>
          <w:rFonts w:hint="eastAsia" w:ascii="宋体" w:hAnsi="宋体" w:cs="宋体"/>
          <w:sz w:val="24"/>
          <w:highlight w:val="none"/>
        </w:rPr>
        <w:t xml:space="preserve">份，合同双方各执 </w:t>
      </w:r>
      <w:r>
        <w:rPr>
          <w:rFonts w:hint="eastAsia" w:ascii="宋体" w:hAnsi="宋体" w:cs="宋体"/>
          <w:sz w:val="24"/>
          <w:highlight w:val="none"/>
          <w:u w:val="single"/>
        </w:rPr>
        <w:t xml:space="preserve">    </w:t>
      </w:r>
      <w:r>
        <w:rPr>
          <w:rFonts w:hint="eastAsia" w:ascii="宋体" w:hAnsi="宋体" w:cs="宋体"/>
          <w:sz w:val="24"/>
          <w:highlight w:val="none"/>
        </w:rPr>
        <w:t>份。</w:t>
      </w:r>
    </w:p>
    <w:p>
      <w:pPr>
        <w:spacing w:line="360" w:lineRule="auto"/>
        <w:ind w:firstLine="480" w:firstLineChars="200"/>
        <w:rPr>
          <w:rFonts w:ascii="宋体" w:hAnsi="宋体" w:cs="宋体"/>
          <w:sz w:val="24"/>
          <w:highlight w:val="none"/>
        </w:rPr>
      </w:pPr>
      <w:r>
        <w:rPr>
          <w:rFonts w:hint="eastAsia" w:ascii="宋体" w:hAnsi="宋体" w:cs="宋体"/>
          <w:sz w:val="24"/>
          <w:highlight w:val="none"/>
        </w:rPr>
        <w:t>附件：投入本项目人员名单</w:t>
      </w:r>
    </w:p>
    <w:p>
      <w:pPr>
        <w:pStyle w:val="49"/>
        <w:rPr>
          <w:rFonts w:hint="default" w:ascii="宋体" w:hAnsi="宋体" w:cs="宋体"/>
          <w:color w:val="auto"/>
          <w:highlight w:val="none"/>
        </w:rPr>
      </w:pPr>
    </w:p>
    <w:p>
      <w:pPr>
        <w:rPr>
          <w:rFonts w:ascii="宋体" w:hAnsi="宋体" w:cs="宋体"/>
          <w:sz w:val="24"/>
          <w:highlight w:val="none"/>
        </w:rPr>
      </w:pPr>
    </w:p>
    <w:p>
      <w:pPr>
        <w:pStyle w:val="49"/>
        <w:rPr>
          <w:rFonts w:hint="default"/>
          <w:color w:val="auto"/>
          <w:highlight w:val="none"/>
        </w:rPr>
      </w:pPr>
    </w:p>
    <w:p>
      <w:pPr>
        <w:spacing w:line="360" w:lineRule="auto"/>
        <w:rPr>
          <w:rFonts w:ascii="宋体" w:hAnsi="宋体" w:cs="宋体"/>
          <w:sz w:val="24"/>
          <w:highlight w:val="none"/>
          <w:u w:val="single"/>
        </w:rPr>
      </w:pPr>
      <w:r>
        <w:rPr>
          <w:rFonts w:hint="eastAsia" w:ascii="宋体" w:hAnsi="宋体" w:cs="宋体"/>
          <w:sz w:val="24"/>
          <w:highlight w:val="none"/>
        </w:rPr>
        <w:t>甲方:</w:t>
      </w:r>
      <w:r>
        <w:rPr>
          <w:rFonts w:hint="eastAsia" w:ascii="宋体" w:hAnsi="宋体" w:cs="宋体"/>
          <w:sz w:val="24"/>
          <w:highlight w:val="none"/>
          <w:u w:val="single"/>
        </w:rPr>
        <w:t xml:space="preserve"> （全称）         （盖章）  </w:t>
      </w:r>
      <w:r>
        <w:rPr>
          <w:rFonts w:hint="eastAsia" w:ascii="宋体" w:hAnsi="宋体" w:cs="宋体"/>
          <w:sz w:val="24"/>
          <w:highlight w:val="none"/>
        </w:rPr>
        <w:t>　      乙方:</w:t>
      </w:r>
      <w:r>
        <w:rPr>
          <w:rFonts w:hint="eastAsia" w:ascii="宋体" w:hAnsi="宋体" w:cs="宋体"/>
          <w:sz w:val="24"/>
          <w:highlight w:val="none"/>
          <w:u w:val="single"/>
        </w:rPr>
        <w:t xml:space="preserve"> （全称） （盖章）         </w:t>
      </w:r>
    </w:p>
    <w:p>
      <w:pPr>
        <w:spacing w:line="360" w:lineRule="auto"/>
        <w:jc w:val="left"/>
        <w:rPr>
          <w:rFonts w:ascii="宋体" w:hAnsi="宋体" w:cs="宋体"/>
          <w:sz w:val="24"/>
          <w:highlight w:val="none"/>
        </w:rPr>
      </w:pPr>
      <w:r>
        <w:rPr>
          <w:rFonts w:hint="eastAsia" w:ascii="宋体" w:hAnsi="宋体" w:cs="宋体"/>
          <w:sz w:val="24"/>
          <w:highlight w:val="none"/>
        </w:rPr>
        <w:t>法定代表人                               法定代表人</w:t>
      </w:r>
    </w:p>
    <w:p>
      <w:pPr>
        <w:spacing w:line="360" w:lineRule="auto"/>
        <w:jc w:val="left"/>
        <w:rPr>
          <w:rFonts w:ascii="宋体" w:hAnsi="宋体" w:cs="宋体"/>
          <w:sz w:val="24"/>
          <w:highlight w:val="none"/>
          <w:u w:val="single"/>
        </w:rPr>
      </w:pPr>
      <w:r>
        <w:rPr>
          <w:rFonts w:hint="eastAsia" w:ascii="宋体" w:hAnsi="宋体" w:cs="宋体"/>
          <w:sz w:val="24"/>
          <w:highlight w:val="none"/>
        </w:rPr>
        <w:t>或其委托代理人：</w:t>
      </w:r>
      <w:r>
        <w:rPr>
          <w:rFonts w:hint="eastAsia" w:ascii="宋体" w:hAnsi="宋体" w:cs="宋体"/>
          <w:sz w:val="24"/>
          <w:highlight w:val="none"/>
          <w:u w:val="single"/>
        </w:rPr>
        <w:t>（签字）</w:t>
      </w:r>
      <w:r>
        <w:rPr>
          <w:rFonts w:hint="eastAsia" w:ascii="宋体" w:hAnsi="宋体" w:cs="宋体"/>
          <w:sz w:val="24"/>
          <w:highlight w:val="none"/>
        </w:rPr>
        <w:t xml:space="preserve">                 或其委托代理人：</w:t>
      </w:r>
      <w:r>
        <w:rPr>
          <w:rFonts w:hint="eastAsia" w:ascii="宋体" w:hAnsi="宋体" w:cs="宋体"/>
          <w:sz w:val="24"/>
          <w:highlight w:val="none"/>
          <w:u w:val="single"/>
        </w:rPr>
        <w:t>（签字）</w:t>
      </w:r>
    </w:p>
    <w:p>
      <w:pPr>
        <w:spacing w:line="360" w:lineRule="auto"/>
        <w:jc w:val="left"/>
        <w:rPr>
          <w:rFonts w:ascii="宋体" w:hAnsi="宋体" w:cs="宋体"/>
          <w:sz w:val="24"/>
          <w:highlight w:val="none"/>
        </w:rPr>
      </w:pPr>
    </w:p>
    <w:p>
      <w:pPr>
        <w:tabs>
          <w:tab w:val="left" w:pos="4395"/>
          <w:tab w:val="left" w:pos="4678"/>
          <w:tab w:val="left" w:pos="4820"/>
        </w:tabs>
        <w:spacing w:line="360" w:lineRule="auto"/>
        <w:ind w:firstLine="360"/>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 xml:space="preserve">日              </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pPr>
        <w:spacing w:line="300" w:lineRule="auto"/>
        <w:rPr>
          <w:rFonts w:ascii="黑体" w:eastAsia="黑体"/>
          <w:sz w:val="24"/>
          <w:highlight w:val="none"/>
        </w:rPr>
      </w:pPr>
    </w:p>
    <w:p>
      <w:pPr>
        <w:spacing w:line="300" w:lineRule="auto"/>
        <w:rPr>
          <w:rFonts w:ascii="黑体" w:eastAsia="黑体"/>
          <w:sz w:val="24"/>
          <w:highlight w:val="none"/>
        </w:rPr>
      </w:pPr>
      <w:r>
        <w:rPr>
          <w:rFonts w:ascii="黑体" w:eastAsia="黑体"/>
          <w:sz w:val="24"/>
          <w:highlight w:val="none"/>
        </w:rPr>
        <w:br w:type="page"/>
      </w:r>
      <w:r>
        <w:rPr>
          <w:rFonts w:hint="eastAsia" w:ascii="宋体" w:hAnsi="宋体" w:cs="宋体"/>
          <w:sz w:val="24"/>
          <w:highlight w:val="none"/>
        </w:rPr>
        <w:t>附表1：</w:t>
      </w:r>
    </w:p>
    <w:p>
      <w:pPr>
        <w:spacing w:line="300" w:lineRule="auto"/>
        <w:jc w:val="center"/>
        <w:rPr>
          <w:rFonts w:ascii="宋体" w:hAnsi="宋体"/>
          <w:bCs/>
          <w:sz w:val="32"/>
          <w:szCs w:val="32"/>
          <w:highlight w:val="none"/>
        </w:rPr>
      </w:pPr>
      <w:r>
        <w:rPr>
          <w:rFonts w:hint="eastAsia" w:ascii="宋体" w:hAnsi="宋体"/>
          <w:bCs/>
          <w:sz w:val="32"/>
          <w:szCs w:val="32"/>
          <w:highlight w:val="none"/>
        </w:rPr>
        <w:t>投入本项目人员名单</w:t>
      </w:r>
    </w:p>
    <w:tbl>
      <w:tblPr>
        <w:tblStyle w:val="19"/>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6"/>
        <w:gridCol w:w="1024"/>
        <w:gridCol w:w="900"/>
        <w:gridCol w:w="540"/>
        <w:gridCol w:w="900"/>
        <w:gridCol w:w="720"/>
        <w:gridCol w:w="1089"/>
        <w:gridCol w:w="1071"/>
        <w:gridCol w:w="1800"/>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416" w:type="dxa"/>
            <w:vMerge w:val="restart"/>
            <w:vAlign w:val="center"/>
          </w:tcPr>
          <w:p>
            <w:pPr>
              <w:widowControl/>
              <w:jc w:val="center"/>
              <w:textAlignment w:val="bottom"/>
              <w:rPr>
                <w:rFonts w:ascii="Arial" w:hAnsi="Arial" w:cs="Arial"/>
                <w:sz w:val="20"/>
                <w:highlight w:val="none"/>
              </w:rPr>
            </w:pPr>
            <w:r>
              <w:rPr>
                <w:rFonts w:ascii="Arial" w:hAnsi="Arial" w:cs="Arial"/>
                <w:kern w:val="0"/>
                <w:sz w:val="20"/>
                <w:highlight w:val="none"/>
              </w:rPr>
              <w:t>序号</w:t>
            </w:r>
          </w:p>
        </w:tc>
        <w:tc>
          <w:tcPr>
            <w:tcW w:w="1024" w:type="dxa"/>
            <w:vMerge w:val="restart"/>
            <w:vAlign w:val="center"/>
          </w:tcPr>
          <w:p>
            <w:pPr>
              <w:widowControl/>
              <w:jc w:val="center"/>
              <w:textAlignment w:val="bottom"/>
              <w:rPr>
                <w:rFonts w:ascii="Arial" w:hAnsi="Arial" w:cs="Arial"/>
                <w:kern w:val="0"/>
                <w:sz w:val="20"/>
                <w:highlight w:val="none"/>
              </w:rPr>
            </w:pPr>
            <w:r>
              <w:rPr>
                <w:rFonts w:ascii="Arial" w:hAnsi="Arial" w:cs="Arial"/>
                <w:kern w:val="0"/>
                <w:sz w:val="20"/>
                <w:highlight w:val="none"/>
              </w:rPr>
              <w:t>在本</w:t>
            </w:r>
            <w:r>
              <w:rPr>
                <w:rFonts w:hint="eastAsia" w:ascii="Arial" w:hAnsi="Arial" w:cs="Arial"/>
                <w:kern w:val="0"/>
                <w:sz w:val="20"/>
                <w:highlight w:val="none"/>
              </w:rPr>
              <w:t>标</w:t>
            </w:r>
          </w:p>
          <w:p>
            <w:pPr>
              <w:widowControl/>
              <w:jc w:val="center"/>
              <w:textAlignment w:val="bottom"/>
              <w:rPr>
                <w:rFonts w:ascii="Arial" w:hAnsi="Arial" w:cs="Arial"/>
                <w:sz w:val="20"/>
                <w:highlight w:val="none"/>
              </w:rPr>
            </w:pPr>
            <w:r>
              <w:rPr>
                <w:rFonts w:hint="eastAsia" w:ascii="Arial" w:hAnsi="Arial" w:cs="Arial"/>
                <w:kern w:val="0"/>
                <w:sz w:val="20"/>
                <w:highlight w:val="none"/>
              </w:rPr>
              <w:t>段</w:t>
            </w:r>
            <w:r>
              <w:rPr>
                <w:rFonts w:ascii="Arial" w:hAnsi="Arial" w:cs="Arial"/>
                <w:kern w:val="0"/>
                <w:sz w:val="20"/>
                <w:highlight w:val="none"/>
              </w:rPr>
              <w:t>任职</w:t>
            </w:r>
          </w:p>
        </w:tc>
        <w:tc>
          <w:tcPr>
            <w:tcW w:w="900" w:type="dxa"/>
            <w:vMerge w:val="restart"/>
            <w:vAlign w:val="center"/>
          </w:tcPr>
          <w:p>
            <w:pPr>
              <w:widowControl/>
              <w:jc w:val="center"/>
              <w:textAlignment w:val="bottom"/>
              <w:rPr>
                <w:rFonts w:ascii="Arial" w:hAnsi="Arial" w:cs="Arial"/>
                <w:sz w:val="20"/>
                <w:highlight w:val="none"/>
              </w:rPr>
            </w:pPr>
            <w:r>
              <w:rPr>
                <w:rFonts w:ascii="Arial" w:hAnsi="Arial" w:cs="Arial"/>
                <w:kern w:val="0"/>
                <w:sz w:val="20"/>
                <w:highlight w:val="none"/>
              </w:rPr>
              <w:t>姓名</w:t>
            </w:r>
          </w:p>
        </w:tc>
        <w:tc>
          <w:tcPr>
            <w:tcW w:w="540" w:type="dxa"/>
            <w:vMerge w:val="restart"/>
            <w:vAlign w:val="center"/>
          </w:tcPr>
          <w:p>
            <w:pPr>
              <w:widowControl/>
              <w:jc w:val="center"/>
              <w:textAlignment w:val="bottom"/>
              <w:rPr>
                <w:rFonts w:ascii="Arial" w:hAnsi="Arial" w:cs="Arial"/>
                <w:sz w:val="20"/>
                <w:highlight w:val="none"/>
              </w:rPr>
            </w:pPr>
            <w:r>
              <w:rPr>
                <w:rFonts w:ascii="Arial" w:hAnsi="Arial" w:cs="Arial"/>
                <w:kern w:val="0"/>
                <w:sz w:val="20"/>
                <w:highlight w:val="none"/>
              </w:rPr>
              <w:t>学历</w:t>
            </w:r>
          </w:p>
        </w:tc>
        <w:tc>
          <w:tcPr>
            <w:tcW w:w="900" w:type="dxa"/>
            <w:vMerge w:val="restart"/>
            <w:vAlign w:val="center"/>
          </w:tcPr>
          <w:p>
            <w:pPr>
              <w:widowControl/>
              <w:jc w:val="center"/>
              <w:textAlignment w:val="bottom"/>
              <w:rPr>
                <w:rFonts w:ascii="Arial" w:hAnsi="Arial" w:cs="Arial"/>
                <w:kern w:val="0"/>
                <w:sz w:val="20"/>
                <w:highlight w:val="none"/>
              </w:rPr>
            </w:pPr>
            <w:r>
              <w:rPr>
                <w:rFonts w:ascii="Arial" w:hAnsi="Arial" w:cs="Arial"/>
                <w:kern w:val="0"/>
                <w:sz w:val="20"/>
                <w:highlight w:val="none"/>
              </w:rPr>
              <w:t>技术</w:t>
            </w:r>
          </w:p>
          <w:p>
            <w:pPr>
              <w:widowControl/>
              <w:jc w:val="center"/>
              <w:textAlignment w:val="bottom"/>
              <w:rPr>
                <w:rFonts w:ascii="Arial" w:hAnsi="Arial" w:cs="Arial"/>
                <w:sz w:val="20"/>
                <w:highlight w:val="none"/>
              </w:rPr>
            </w:pPr>
            <w:r>
              <w:rPr>
                <w:rFonts w:ascii="Arial" w:hAnsi="Arial" w:cs="Arial"/>
                <w:kern w:val="0"/>
                <w:sz w:val="20"/>
                <w:highlight w:val="none"/>
              </w:rPr>
              <w:t>职称</w:t>
            </w:r>
          </w:p>
        </w:tc>
        <w:tc>
          <w:tcPr>
            <w:tcW w:w="720" w:type="dxa"/>
            <w:vMerge w:val="restart"/>
            <w:vAlign w:val="center"/>
          </w:tcPr>
          <w:p>
            <w:pPr>
              <w:widowControl/>
              <w:jc w:val="center"/>
              <w:textAlignment w:val="bottom"/>
              <w:rPr>
                <w:rFonts w:ascii="Arial" w:hAnsi="Arial" w:cs="Arial"/>
                <w:sz w:val="20"/>
                <w:highlight w:val="none"/>
              </w:rPr>
            </w:pPr>
            <w:r>
              <w:rPr>
                <w:rFonts w:ascii="Arial" w:hAnsi="Arial" w:cs="Arial"/>
                <w:kern w:val="0"/>
                <w:sz w:val="20"/>
                <w:highlight w:val="none"/>
              </w:rPr>
              <w:t>专业</w:t>
            </w:r>
          </w:p>
        </w:tc>
        <w:tc>
          <w:tcPr>
            <w:tcW w:w="2160" w:type="dxa"/>
            <w:gridSpan w:val="2"/>
            <w:vAlign w:val="center"/>
          </w:tcPr>
          <w:p>
            <w:pPr>
              <w:widowControl/>
              <w:jc w:val="center"/>
              <w:textAlignment w:val="bottom"/>
              <w:rPr>
                <w:rFonts w:ascii="Arial" w:hAnsi="Arial" w:cs="Arial"/>
                <w:kern w:val="0"/>
                <w:sz w:val="20"/>
                <w:highlight w:val="none"/>
              </w:rPr>
            </w:pPr>
            <w:r>
              <w:rPr>
                <w:rFonts w:hint="eastAsia" w:ascii="Arial" w:hAnsi="Arial" w:cs="Arial"/>
                <w:kern w:val="0"/>
                <w:sz w:val="20"/>
                <w:highlight w:val="none"/>
              </w:rPr>
              <w:t>执业或职业资格证明</w:t>
            </w:r>
          </w:p>
        </w:tc>
        <w:tc>
          <w:tcPr>
            <w:tcW w:w="1800" w:type="dxa"/>
            <w:vMerge w:val="restart"/>
            <w:vAlign w:val="center"/>
          </w:tcPr>
          <w:p>
            <w:pPr>
              <w:widowControl/>
              <w:jc w:val="center"/>
              <w:textAlignment w:val="bottom"/>
              <w:rPr>
                <w:rFonts w:ascii="Arial" w:hAnsi="Arial" w:cs="Arial"/>
                <w:sz w:val="20"/>
                <w:highlight w:val="none"/>
              </w:rPr>
            </w:pPr>
            <w:r>
              <w:rPr>
                <w:rFonts w:hint="eastAsia" w:ascii="Arial" w:hAnsi="Arial" w:cs="Arial"/>
                <w:kern w:val="0"/>
                <w:sz w:val="20"/>
                <w:highlight w:val="none"/>
              </w:rPr>
              <w:t>身份证号</w:t>
            </w:r>
          </w:p>
        </w:tc>
        <w:tc>
          <w:tcPr>
            <w:tcW w:w="720" w:type="dxa"/>
            <w:vMerge w:val="restart"/>
            <w:vAlign w:val="center"/>
          </w:tcPr>
          <w:p>
            <w:pPr>
              <w:widowControl/>
              <w:jc w:val="center"/>
              <w:textAlignment w:val="bottom"/>
              <w:rPr>
                <w:rFonts w:ascii="Arial" w:hAnsi="Arial" w:cs="Arial"/>
                <w:sz w:val="20"/>
                <w:highlight w:val="none"/>
              </w:rPr>
            </w:pPr>
            <w:r>
              <w:rPr>
                <w:rFonts w:hint="eastAsia" w:ascii="Arial" w:hAnsi="Arial" w:cs="Arial"/>
                <w:sz w:val="2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vMerge w:val="continue"/>
            <w:vAlign w:val="center"/>
          </w:tcPr>
          <w:p>
            <w:pPr>
              <w:spacing w:line="300" w:lineRule="auto"/>
              <w:jc w:val="center"/>
              <w:rPr>
                <w:rFonts w:ascii="黑体" w:eastAsia="黑体"/>
                <w:b/>
                <w:sz w:val="24"/>
                <w:highlight w:val="none"/>
              </w:rPr>
            </w:pPr>
          </w:p>
        </w:tc>
        <w:tc>
          <w:tcPr>
            <w:tcW w:w="1024" w:type="dxa"/>
            <w:vMerge w:val="continue"/>
            <w:vAlign w:val="center"/>
          </w:tcPr>
          <w:p>
            <w:pPr>
              <w:spacing w:line="300" w:lineRule="auto"/>
              <w:jc w:val="center"/>
              <w:rPr>
                <w:rFonts w:ascii="黑体" w:eastAsia="黑体"/>
                <w:b/>
                <w:sz w:val="24"/>
                <w:highlight w:val="none"/>
              </w:rPr>
            </w:pPr>
          </w:p>
        </w:tc>
        <w:tc>
          <w:tcPr>
            <w:tcW w:w="900" w:type="dxa"/>
            <w:vMerge w:val="continue"/>
            <w:vAlign w:val="center"/>
          </w:tcPr>
          <w:p>
            <w:pPr>
              <w:spacing w:line="300" w:lineRule="auto"/>
              <w:jc w:val="center"/>
              <w:rPr>
                <w:rFonts w:ascii="黑体" w:eastAsia="黑体"/>
                <w:b/>
                <w:sz w:val="24"/>
                <w:highlight w:val="none"/>
              </w:rPr>
            </w:pPr>
          </w:p>
        </w:tc>
        <w:tc>
          <w:tcPr>
            <w:tcW w:w="540" w:type="dxa"/>
            <w:vMerge w:val="continue"/>
            <w:vAlign w:val="center"/>
          </w:tcPr>
          <w:p>
            <w:pPr>
              <w:spacing w:line="300" w:lineRule="auto"/>
              <w:jc w:val="center"/>
              <w:rPr>
                <w:rFonts w:ascii="黑体" w:eastAsia="黑体"/>
                <w:b/>
                <w:sz w:val="24"/>
                <w:highlight w:val="none"/>
              </w:rPr>
            </w:pPr>
          </w:p>
        </w:tc>
        <w:tc>
          <w:tcPr>
            <w:tcW w:w="900" w:type="dxa"/>
            <w:vMerge w:val="continue"/>
            <w:vAlign w:val="center"/>
          </w:tcPr>
          <w:p>
            <w:pPr>
              <w:spacing w:line="300" w:lineRule="auto"/>
              <w:jc w:val="center"/>
              <w:rPr>
                <w:rFonts w:ascii="黑体" w:eastAsia="黑体"/>
                <w:b/>
                <w:sz w:val="24"/>
                <w:highlight w:val="none"/>
              </w:rPr>
            </w:pPr>
          </w:p>
        </w:tc>
        <w:tc>
          <w:tcPr>
            <w:tcW w:w="720" w:type="dxa"/>
            <w:vMerge w:val="continue"/>
            <w:vAlign w:val="center"/>
          </w:tcPr>
          <w:p>
            <w:pPr>
              <w:spacing w:line="300" w:lineRule="auto"/>
              <w:jc w:val="center"/>
              <w:rPr>
                <w:rFonts w:ascii="黑体" w:eastAsia="黑体"/>
                <w:b/>
                <w:sz w:val="24"/>
                <w:highlight w:val="none"/>
              </w:rPr>
            </w:pPr>
          </w:p>
        </w:tc>
        <w:tc>
          <w:tcPr>
            <w:tcW w:w="1089" w:type="dxa"/>
            <w:vAlign w:val="center"/>
          </w:tcPr>
          <w:p>
            <w:pPr>
              <w:jc w:val="center"/>
              <w:rPr>
                <w:rFonts w:ascii="Arial" w:hAnsi="Arial" w:cs="Arial"/>
                <w:kern w:val="0"/>
                <w:sz w:val="20"/>
                <w:highlight w:val="none"/>
              </w:rPr>
            </w:pPr>
            <w:r>
              <w:rPr>
                <w:rFonts w:hint="eastAsia" w:ascii="Arial" w:hAnsi="Arial" w:cs="Arial"/>
                <w:kern w:val="0"/>
                <w:sz w:val="20"/>
                <w:highlight w:val="none"/>
              </w:rPr>
              <w:t>证书</w:t>
            </w:r>
          </w:p>
          <w:p>
            <w:pPr>
              <w:jc w:val="center"/>
              <w:rPr>
                <w:rFonts w:ascii="Arial" w:hAnsi="Arial" w:cs="Arial"/>
                <w:kern w:val="0"/>
                <w:sz w:val="20"/>
                <w:highlight w:val="none"/>
              </w:rPr>
            </w:pPr>
            <w:r>
              <w:rPr>
                <w:rFonts w:hint="eastAsia" w:ascii="Arial" w:hAnsi="Arial" w:cs="Arial"/>
                <w:kern w:val="0"/>
                <w:sz w:val="20"/>
                <w:highlight w:val="none"/>
              </w:rPr>
              <w:t>名称</w:t>
            </w:r>
          </w:p>
        </w:tc>
        <w:tc>
          <w:tcPr>
            <w:tcW w:w="1071" w:type="dxa"/>
            <w:vAlign w:val="center"/>
          </w:tcPr>
          <w:p>
            <w:pPr>
              <w:spacing w:line="300" w:lineRule="auto"/>
              <w:jc w:val="center"/>
              <w:rPr>
                <w:rFonts w:ascii="Arial" w:hAnsi="Arial" w:cs="Arial"/>
                <w:kern w:val="0"/>
                <w:sz w:val="20"/>
                <w:highlight w:val="none"/>
              </w:rPr>
            </w:pPr>
            <w:r>
              <w:rPr>
                <w:rFonts w:hint="eastAsia" w:ascii="Arial" w:hAnsi="Arial" w:cs="Arial"/>
                <w:kern w:val="0"/>
                <w:sz w:val="20"/>
                <w:highlight w:val="none"/>
              </w:rPr>
              <w:t>证 号</w:t>
            </w:r>
          </w:p>
        </w:tc>
        <w:tc>
          <w:tcPr>
            <w:tcW w:w="1800" w:type="dxa"/>
            <w:vMerge w:val="continue"/>
            <w:vAlign w:val="center"/>
          </w:tcPr>
          <w:p>
            <w:pPr>
              <w:spacing w:line="300" w:lineRule="auto"/>
              <w:jc w:val="center"/>
              <w:rPr>
                <w:rFonts w:ascii="黑体" w:eastAsia="黑体"/>
                <w:b/>
                <w:sz w:val="24"/>
                <w:highlight w:val="none"/>
              </w:rPr>
            </w:pPr>
          </w:p>
        </w:tc>
        <w:tc>
          <w:tcPr>
            <w:tcW w:w="720" w:type="dxa"/>
            <w:vMerge w:val="continue"/>
            <w:vAlign w:val="center"/>
          </w:tcPr>
          <w:p>
            <w:pPr>
              <w:spacing w:line="300" w:lineRule="auto"/>
              <w:jc w:val="center"/>
              <w:rPr>
                <w:rFonts w:ascii="黑体" w:eastAsia="黑体"/>
                <w:b/>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vAlign w:val="center"/>
          </w:tcPr>
          <w:p>
            <w:pPr>
              <w:spacing w:line="300" w:lineRule="auto"/>
              <w:jc w:val="center"/>
              <w:rPr>
                <w:rFonts w:ascii="黑体" w:eastAsia="黑体"/>
                <w:b/>
                <w:sz w:val="24"/>
                <w:highlight w:val="none"/>
              </w:rPr>
            </w:pPr>
          </w:p>
        </w:tc>
        <w:tc>
          <w:tcPr>
            <w:tcW w:w="1024" w:type="dxa"/>
            <w:vAlign w:val="center"/>
          </w:tcPr>
          <w:p>
            <w:pPr>
              <w:spacing w:line="300" w:lineRule="auto"/>
              <w:jc w:val="center"/>
              <w:rPr>
                <w:rFonts w:ascii="黑体" w:eastAsia="黑体"/>
                <w:b/>
                <w:sz w:val="24"/>
                <w:highlight w:val="none"/>
              </w:rPr>
            </w:pPr>
          </w:p>
        </w:tc>
        <w:tc>
          <w:tcPr>
            <w:tcW w:w="900" w:type="dxa"/>
            <w:vAlign w:val="center"/>
          </w:tcPr>
          <w:p>
            <w:pPr>
              <w:spacing w:line="300" w:lineRule="auto"/>
              <w:jc w:val="center"/>
              <w:rPr>
                <w:rFonts w:ascii="黑体" w:eastAsia="黑体"/>
                <w:b/>
                <w:sz w:val="24"/>
                <w:highlight w:val="none"/>
              </w:rPr>
            </w:pPr>
          </w:p>
        </w:tc>
        <w:tc>
          <w:tcPr>
            <w:tcW w:w="540" w:type="dxa"/>
            <w:vAlign w:val="center"/>
          </w:tcPr>
          <w:p>
            <w:pPr>
              <w:spacing w:line="300" w:lineRule="auto"/>
              <w:jc w:val="center"/>
              <w:rPr>
                <w:rFonts w:ascii="黑体" w:eastAsia="黑体"/>
                <w:b/>
                <w:sz w:val="24"/>
                <w:highlight w:val="none"/>
              </w:rPr>
            </w:pPr>
          </w:p>
        </w:tc>
        <w:tc>
          <w:tcPr>
            <w:tcW w:w="900" w:type="dxa"/>
            <w:vAlign w:val="center"/>
          </w:tcPr>
          <w:p>
            <w:pPr>
              <w:spacing w:line="300" w:lineRule="auto"/>
              <w:jc w:val="center"/>
              <w:rPr>
                <w:rFonts w:ascii="黑体" w:eastAsia="黑体"/>
                <w:b/>
                <w:sz w:val="24"/>
                <w:highlight w:val="none"/>
              </w:rPr>
            </w:pPr>
          </w:p>
        </w:tc>
        <w:tc>
          <w:tcPr>
            <w:tcW w:w="720" w:type="dxa"/>
            <w:vAlign w:val="center"/>
          </w:tcPr>
          <w:p>
            <w:pPr>
              <w:spacing w:line="300" w:lineRule="auto"/>
              <w:jc w:val="center"/>
              <w:rPr>
                <w:rFonts w:ascii="黑体" w:eastAsia="黑体"/>
                <w:b/>
                <w:sz w:val="24"/>
                <w:highlight w:val="none"/>
              </w:rPr>
            </w:pPr>
          </w:p>
        </w:tc>
        <w:tc>
          <w:tcPr>
            <w:tcW w:w="1089" w:type="dxa"/>
            <w:vAlign w:val="center"/>
          </w:tcPr>
          <w:p>
            <w:pPr>
              <w:spacing w:line="300" w:lineRule="auto"/>
              <w:jc w:val="center"/>
              <w:rPr>
                <w:rFonts w:ascii="黑体" w:eastAsia="黑体"/>
                <w:b/>
                <w:sz w:val="24"/>
                <w:highlight w:val="none"/>
              </w:rPr>
            </w:pPr>
          </w:p>
        </w:tc>
        <w:tc>
          <w:tcPr>
            <w:tcW w:w="1071" w:type="dxa"/>
            <w:vAlign w:val="center"/>
          </w:tcPr>
          <w:p>
            <w:pPr>
              <w:spacing w:line="300" w:lineRule="auto"/>
              <w:jc w:val="center"/>
              <w:rPr>
                <w:rFonts w:ascii="黑体" w:eastAsia="黑体"/>
                <w:b/>
                <w:sz w:val="24"/>
                <w:highlight w:val="none"/>
              </w:rPr>
            </w:pPr>
          </w:p>
        </w:tc>
        <w:tc>
          <w:tcPr>
            <w:tcW w:w="1800" w:type="dxa"/>
            <w:vAlign w:val="center"/>
          </w:tcPr>
          <w:p>
            <w:pPr>
              <w:spacing w:line="300" w:lineRule="auto"/>
              <w:jc w:val="center"/>
              <w:rPr>
                <w:rFonts w:ascii="黑体" w:eastAsia="黑体"/>
                <w:b/>
                <w:sz w:val="24"/>
                <w:highlight w:val="none"/>
              </w:rPr>
            </w:pPr>
          </w:p>
        </w:tc>
        <w:tc>
          <w:tcPr>
            <w:tcW w:w="720" w:type="dxa"/>
            <w:vAlign w:val="center"/>
          </w:tcPr>
          <w:p>
            <w:pPr>
              <w:spacing w:line="300" w:lineRule="auto"/>
              <w:jc w:val="center"/>
              <w:rPr>
                <w:rFonts w:ascii="黑体" w:eastAsia="黑体"/>
                <w:b/>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vAlign w:val="center"/>
          </w:tcPr>
          <w:p>
            <w:pPr>
              <w:spacing w:line="300" w:lineRule="auto"/>
              <w:jc w:val="center"/>
              <w:rPr>
                <w:rFonts w:ascii="黑体" w:eastAsia="黑体"/>
                <w:b/>
                <w:sz w:val="24"/>
                <w:highlight w:val="none"/>
              </w:rPr>
            </w:pPr>
          </w:p>
        </w:tc>
        <w:tc>
          <w:tcPr>
            <w:tcW w:w="1024" w:type="dxa"/>
            <w:vAlign w:val="center"/>
          </w:tcPr>
          <w:p>
            <w:pPr>
              <w:spacing w:line="300" w:lineRule="auto"/>
              <w:jc w:val="center"/>
              <w:rPr>
                <w:rFonts w:ascii="黑体" w:eastAsia="黑体"/>
                <w:b/>
                <w:sz w:val="24"/>
                <w:highlight w:val="none"/>
              </w:rPr>
            </w:pPr>
          </w:p>
        </w:tc>
        <w:tc>
          <w:tcPr>
            <w:tcW w:w="900" w:type="dxa"/>
            <w:vAlign w:val="center"/>
          </w:tcPr>
          <w:p>
            <w:pPr>
              <w:spacing w:line="300" w:lineRule="auto"/>
              <w:jc w:val="center"/>
              <w:rPr>
                <w:rFonts w:ascii="黑体" w:eastAsia="黑体"/>
                <w:b/>
                <w:sz w:val="24"/>
                <w:highlight w:val="none"/>
              </w:rPr>
            </w:pPr>
          </w:p>
        </w:tc>
        <w:tc>
          <w:tcPr>
            <w:tcW w:w="540" w:type="dxa"/>
            <w:vAlign w:val="center"/>
          </w:tcPr>
          <w:p>
            <w:pPr>
              <w:spacing w:line="300" w:lineRule="auto"/>
              <w:jc w:val="center"/>
              <w:rPr>
                <w:rFonts w:ascii="黑体" w:eastAsia="黑体"/>
                <w:b/>
                <w:sz w:val="24"/>
                <w:highlight w:val="none"/>
              </w:rPr>
            </w:pPr>
          </w:p>
        </w:tc>
        <w:tc>
          <w:tcPr>
            <w:tcW w:w="900" w:type="dxa"/>
            <w:vAlign w:val="center"/>
          </w:tcPr>
          <w:p>
            <w:pPr>
              <w:spacing w:line="300" w:lineRule="auto"/>
              <w:jc w:val="center"/>
              <w:rPr>
                <w:rFonts w:ascii="黑体" w:eastAsia="黑体"/>
                <w:b/>
                <w:sz w:val="24"/>
                <w:highlight w:val="none"/>
              </w:rPr>
            </w:pPr>
          </w:p>
        </w:tc>
        <w:tc>
          <w:tcPr>
            <w:tcW w:w="720" w:type="dxa"/>
            <w:vAlign w:val="center"/>
          </w:tcPr>
          <w:p>
            <w:pPr>
              <w:spacing w:line="300" w:lineRule="auto"/>
              <w:jc w:val="center"/>
              <w:rPr>
                <w:rFonts w:ascii="黑体" w:eastAsia="黑体"/>
                <w:b/>
                <w:sz w:val="24"/>
                <w:highlight w:val="none"/>
              </w:rPr>
            </w:pPr>
          </w:p>
        </w:tc>
        <w:tc>
          <w:tcPr>
            <w:tcW w:w="1089" w:type="dxa"/>
            <w:vAlign w:val="center"/>
          </w:tcPr>
          <w:p>
            <w:pPr>
              <w:spacing w:line="300" w:lineRule="auto"/>
              <w:jc w:val="center"/>
              <w:rPr>
                <w:rFonts w:ascii="黑体" w:eastAsia="黑体"/>
                <w:b/>
                <w:sz w:val="24"/>
                <w:highlight w:val="none"/>
              </w:rPr>
            </w:pPr>
          </w:p>
        </w:tc>
        <w:tc>
          <w:tcPr>
            <w:tcW w:w="1071" w:type="dxa"/>
            <w:vAlign w:val="center"/>
          </w:tcPr>
          <w:p>
            <w:pPr>
              <w:spacing w:line="300" w:lineRule="auto"/>
              <w:jc w:val="center"/>
              <w:rPr>
                <w:rFonts w:ascii="黑体" w:eastAsia="黑体"/>
                <w:b/>
                <w:sz w:val="24"/>
                <w:highlight w:val="none"/>
              </w:rPr>
            </w:pPr>
          </w:p>
        </w:tc>
        <w:tc>
          <w:tcPr>
            <w:tcW w:w="1800" w:type="dxa"/>
            <w:vAlign w:val="center"/>
          </w:tcPr>
          <w:p>
            <w:pPr>
              <w:spacing w:line="300" w:lineRule="auto"/>
              <w:jc w:val="center"/>
              <w:rPr>
                <w:rFonts w:ascii="黑体" w:eastAsia="黑体"/>
                <w:b/>
                <w:sz w:val="24"/>
                <w:highlight w:val="none"/>
              </w:rPr>
            </w:pPr>
          </w:p>
        </w:tc>
        <w:tc>
          <w:tcPr>
            <w:tcW w:w="720" w:type="dxa"/>
            <w:vAlign w:val="center"/>
          </w:tcPr>
          <w:p>
            <w:pPr>
              <w:spacing w:line="300" w:lineRule="auto"/>
              <w:jc w:val="center"/>
              <w:rPr>
                <w:rFonts w:ascii="黑体" w:eastAsia="黑体"/>
                <w:b/>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vAlign w:val="center"/>
          </w:tcPr>
          <w:p>
            <w:pPr>
              <w:spacing w:line="300" w:lineRule="auto"/>
              <w:jc w:val="center"/>
              <w:rPr>
                <w:rFonts w:ascii="黑体" w:eastAsia="黑体"/>
                <w:b/>
                <w:sz w:val="24"/>
                <w:highlight w:val="none"/>
              </w:rPr>
            </w:pPr>
          </w:p>
        </w:tc>
        <w:tc>
          <w:tcPr>
            <w:tcW w:w="1024" w:type="dxa"/>
            <w:vAlign w:val="center"/>
          </w:tcPr>
          <w:p>
            <w:pPr>
              <w:spacing w:line="300" w:lineRule="auto"/>
              <w:jc w:val="center"/>
              <w:rPr>
                <w:rFonts w:ascii="黑体" w:eastAsia="黑体"/>
                <w:b/>
                <w:sz w:val="24"/>
                <w:highlight w:val="none"/>
              </w:rPr>
            </w:pPr>
          </w:p>
        </w:tc>
        <w:tc>
          <w:tcPr>
            <w:tcW w:w="900" w:type="dxa"/>
            <w:vAlign w:val="center"/>
          </w:tcPr>
          <w:p>
            <w:pPr>
              <w:spacing w:line="300" w:lineRule="auto"/>
              <w:jc w:val="center"/>
              <w:rPr>
                <w:rFonts w:ascii="黑体" w:eastAsia="黑体"/>
                <w:b/>
                <w:sz w:val="24"/>
                <w:highlight w:val="none"/>
              </w:rPr>
            </w:pPr>
          </w:p>
        </w:tc>
        <w:tc>
          <w:tcPr>
            <w:tcW w:w="540" w:type="dxa"/>
            <w:vAlign w:val="center"/>
          </w:tcPr>
          <w:p>
            <w:pPr>
              <w:spacing w:line="300" w:lineRule="auto"/>
              <w:jc w:val="center"/>
              <w:rPr>
                <w:rFonts w:ascii="黑体" w:eastAsia="黑体"/>
                <w:b/>
                <w:sz w:val="24"/>
                <w:highlight w:val="none"/>
              </w:rPr>
            </w:pPr>
          </w:p>
        </w:tc>
        <w:tc>
          <w:tcPr>
            <w:tcW w:w="900" w:type="dxa"/>
            <w:vAlign w:val="center"/>
          </w:tcPr>
          <w:p>
            <w:pPr>
              <w:spacing w:line="300" w:lineRule="auto"/>
              <w:jc w:val="center"/>
              <w:rPr>
                <w:rFonts w:ascii="黑体" w:eastAsia="黑体"/>
                <w:b/>
                <w:sz w:val="24"/>
                <w:highlight w:val="none"/>
              </w:rPr>
            </w:pPr>
          </w:p>
        </w:tc>
        <w:tc>
          <w:tcPr>
            <w:tcW w:w="720" w:type="dxa"/>
            <w:vAlign w:val="center"/>
          </w:tcPr>
          <w:p>
            <w:pPr>
              <w:spacing w:line="300" w:lineRule="auto"/>
              <w:jc w:val="center"/>
              <w:rPr>
                <w:rFonts w:ascii="黑体" w:eastAsia="黑体"/>
                <w:b/>
                <w:sz w:val="24"/>
                <w:highlight w:val="none"/>
              </w:rPr>
            </w:pPr>
          </w:p>
        </w:tc>
        <w:tc>
          <w:tcPr>
            <w:tcW w:w="1089" w:type="dxa"/>
            <w:vAlign w:val="center"/>
          </w:tcPr>
          <w:p>
            <w:pPr>
              <w:spacing w:line="300" w:lineRule="auto"/>
              <w:jc w:val="center"/>
              <w:rPr>
                <w:rFonts w:ascii="黑体" w:eastAsia="黑体"/>
                <w:b/>
                <w:sz w:val="24"/>
                <w:highlight w:val="none"/>
              </w:rPr>
            </w:pPr>
          </w:p>
        </w:tc>
        <w:tc>
          <w:tcPr>
            <w:tcW w:w="1071" w:type="dxa"/>
            <w:vAlign w:val="center"/>
          </w:tcPr>
          <w:p>
            <w:pPr>
              <w:spacing w:line="300" w:lineRule="auto"/>
              <w:jc w:val="center"/>
              <w:rPr>
                <w:rFonts w:ascii="黑体" w:eastAsia="黑体"/>
                <w:b/>
                <w:sz w:val="24"/>
                <w:highlight w:val="none"/>
              </w:rPr>
            </w:pPr>
          </w:p>
        </w:tc>
        <w:tc>
          <w:tcPr>
            <w:tcW w:w="1800" w:type="dxa"/>
            <w:vAlign w:val="center"/>
          </w:tcPr>
          <w:p>
            <w:pPr>
              <w:spacing w:line="300" w:lineRule="auto"/>
              <w:jc w:val="center"/>
              <w:rPr>
                <w:rFonts w:ascii="黑体" w:eastAsia="黑体"/>
                <w:b/>
                <w:sz w:val="24"/>
                <w:highlight w:val="none"/>
              </w:rPr>
            </w:pPr>
          </w:p>
        </w:tc>
        <w:tc>
          <w:tcPr>
            <w:tcW w:w="720" w:type="dxa"/>
            <w:vAlign w:val="center"/>
          </w:tcPr>
          <w:p>
            <w:pPr>
              <w:spacing w:line="300" w:lineRule="auto"/>
              <w:jc w:val="center"/>
              <w:rPr>
                <w:rFonts w:ascii="黑体" w:eastAsia="黑体"/>
                <w:b/>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vAlign w:val="center"/>
          </w:tcPr>
          <w:p>
            <w:pPr>
              <w:spacing w:line="300" w:lineRule="auto"/>
              <w:jc w:val="center"/>
              <w:rPr>
                <w:rFonts w:ascii="黑体" w:eastAsia="黑体"/>
                <w:b/>
                <w:sz w:val="24"/>
                <w:highlight w:val="none"/>
              </w:rPr>
            </w:pPr>
          </w:p>
        </w:tc>
        <w:tc>
          <w:tcPr>
            <w:tcW w:w="1024" w:type="dxa"/>
            <w:vAlign w:val="center"/>
          </w:tcPr>
          <w:p>
            <w:pPr>
              <w:spacing w:line="300" w:lineRule="auto"/>
              <w:jc w:val="center"/>
              <w:rPr>
                <w:rFonts w:ascii="黑体" w:eastAsia="黑体"/>
                <w:b/>
                <w:sz w:val="24"/>
                <w:highlight w:val="none"/>
              </w:rPr>
            </w:pPr>
          </w:p>
        </w:tc>
        <w:tc>
          <w:tcPr>
            <w:tcW w:w="900" w:type="dxa"/>
            <w:vAlign w:val="center"/>
          </w:tcPr>
          <w:p>
            <w:pPr>
              <w:spacing w:line="300" w:lineRule="auto"/>
              <w:jc w:val="center"/>
              <w:rPr>
                <w:rFonts w:ascii="黑体" w:eastAsia="黑体"/>
                <w:b/>
                <w:sz w:val="24"/>
                <w:highlight w:val="none"/>
              </w:rPr>
            </w:pPr>
          </w:p>
        </w:tc>
        <w:tc>
          <w:tcPr>
            <w:tcW w:w="540" w:type="dxa"/>
            <w:vAlign w:val="center"/>
          </w:tcPr>
          <w:p>
            <w:pPr>
              <w:spacing w:line="300" w:lineRule="auto"/>
              <w:jc w:val="center"/>
              <w:rPr>
                <w:rFonts w:ascii="黑体" w:eastAsia="黑体"/>
                <w:b/>
                <w:sz w:val="24"/>
                <w:highlight w:val="none"/>
              </w:rPr>
            </w:pPr>
          </w:p>
        </w:tc>
        <w:tc>
          <w:tcPr>
            <w:tcW w:w="900" w:type="dxa"/>
            <w:vAlign w:val="center"/>
          </w:tcPr>
          <w:p>
            <w:pPr>
              <w:spacing w:line="300" w:lineRule="auto"/>
              <w:jc w:val="center"/>
              <w:rPr>
                <w:rFonts w:ascii="黑体" w:eastAsia="黑体"/>
                <w:b/>
                <w:sz w:val="24"/>
                <w:highlight w:val="none"/>
              </w:rPr>
            </w:pPr>
          </w:p>
        </w:tc>
        <w:tc>
          <w:tcPr>
            <w:tcW w:w="720" w:type="dxa"/>
            <w:vAlign w:val="center"/>
          </w:tcPr>
          <w:p>
            <w:pPr>
              <w:spacing w:line="300" w:lineRule="auto"/>
              <w:jc w:val="center"/>
              <w:rPr>
                <w:rFonts w:ascii="黑体" w:eastAsia="黑体"/>
                <w:b/>
                <w:sz w:val="24"/>
                <w:highlight w:val="none"/>
              </w:rPr>
            </w:pPr>
          </w:p>
        </w:tc>
        <w:tc>
          <w:tcPr>
            <w:tcW w:w="1089" w:type="dxa"/>
            <w:vAlign w:val="center"/>
          </w:tcPr>
          <w:p>
            <w:pPr>
              <w:spacing w:line="300" w:lineRule="auto"/>
              <w:jc w:val="center"/>
              <w:rPr>
                <w:rFonts w:ascii="黑体" w:eastAsia="黑体"/>
                <w:b/>
                <w:sz w:val="24"/>
                <w:highlight w:val="none"/>
              </w:rPr>
            </w:pPr>
          </w:p>
        </w:tc>
        <w:tc>
          <w:tcPr>
            <w:tcW w:w="1071" w:type="dxa"/>
            <w:vAlign w:val="center"/>
          </w:tcPr>
          <w:p>
            <w:pPr>
              <w:spacing w:line="300" w:lineRule="auto"/>
              <w:jc w:val="center"/>
              <w:rPr>
                <w:rFonts w:ascii="黑体" w:eastAsia="黑体"/>
                <w:b/>
                <w:sz w:val="24"/>
                <w:highlight w:val="none"/>
              </w:rPr>
            </w:pPr>
          </w:p>
        </w:tc>
        <w:tc>
          <w:tcPr>
            <w:tcW w:w="1800" w:type="dxa"/>
            <w:vAlign w:val="center"/>
          </w:tcPr>
          <w:p>
            <w:pPr>
              <w:spacing w:line="300" w:lineRule="auto"/>
              <w:jc w:val="center"/>
              <w:rPr>
                <w:rFonts w:ascii="黑体" w:eastAsia="黑体"/>
                <w:b/>
                <w:sz w:val="24"/>
                <w:highlight w:val="none"/>
              </w:rPr>
            </w:pPr>
          </w:p>
        </w:tc>
        <w:tc>
          <w:tcPr>
            <w:tcW w:w="720" w:type="dxa"/>
            <w:vAlign w:val="center"/>
          </w:tcPr>
          <w:p>
            <w:pPr>
              <w:spacing w:line="300" w:lineRule="auto"/>
              <w:jc w:val="center"/>
              <w:rPr>
                <w:rFonts w:ascii="黑体" w:eastAsia="黑体"/>
                <w:b/>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vAlign w:val="center"/>
          </w:tcPr>
          <w:p>
            <w:pPr>
              <w:spacing w:line="300" w:lineRule="auto"/>
              <w:jc w:val="center"/>
              <w:rPr>
                <w:rFonts w:ascii="黑体" w:eastAsia="黑体"/>
                <w:b/>
                <w:sz w:val="24"/>
                <w:highlight w:val="none"/>
              </w:rPr>
            </w:pPr>
          </w:p>
        </w:tc>
        <w:tc>
          <w:tcPr>
            <w:tcW w:w="1024" w:type="dxa"/>
            <w:vAlign w:val="center"/>
          </w:tcPr>
          <w:p>
            <w:pPr>
              <w:spacing w:line="300" w:lineRule="auto"/>
              <w:jc w:val="center"/>
              <w:rPr>
                <w:rFonts w:ascii="黑体" w:eastAsia="黑体"/>
                <w:b/>
                <w:sz w:val="24"/>
                <w:highlight w:val="none"/>
              </w:rPr>
            </w:pPr>
          </w:p>
        </w:tc>
        <w:tc>
          <w:tcPr>
            <w:tcW w:w="900" w:type="dxa"/>
            <w:vAlign w:val="center"/>
          </w:tcPr>
          <w:p>
            <w:pPr>
              <w:spacing w:line="300" w:lineRule="auto"/>
              <w:jc w:val="center"/>
              <w:rPr>
                <w:rFonts w:ascii="黑体" w:eastAsia="黑体"/>
                <w:b/>
                <w:sz w:val="24"/>
                <w:highlight w:val="none"/>
              </w:rPr>
            </w:pPr>
          </w:p>
        </w:tc>
        <w:tc>
          <w:tcPr>
            <w:tcW w:w="540" w:type="dxa"/>
            <w:vAlign w:val="center"/>
          </w:tcPr>
          <w:p>
            <w:pPr>
              <w:spacing w:line="300" w:lineRule="auto"/>
              <w:jc w:val="center"/>
              <w:rPr>
                <w:rFonts w:ascii="黑体" w:eastAsia="黑体"/>
                <w:b/>
                <w:sz w:val="24"/>
                <w:highlight w:val="none"/>
              </w:rPr>
            </w:pPr>
          </w:p>
        </w:tc>
        <w:tc>
          <w:tcPr>
            <w:tcW w:w="900" w:type="dxa"/>
            <w:vAlign w:val="center"/>
          </w:tcPr>
          <w:p>
            <w:pPr>
              <w:spacing w:line="300" w:lineRule="auto"/>
              <w:jc w:val="center"/>
              <w:rPr>
                <w:rFonts w:ascii="黑体" w:eastAsia="黑体"/>
                <w:b/>
                <w:sz w:val="24"/>
                <w:highlight w:val="none"/>
              </w:rPr>
            </w:pPr>
          </w:p>
        </w:tc>
        <w:tc>
          <w:tcPr>
            <w:tcW w:w="720" w:type="dxa"/>
            <w:vAlign w:val="center"/>
          </w:tcPr>
          <w:p>
            <w:pPr>
              <w:spacing w:line="300" w:lineRule="auto"/>
              <w:jc w:val="center"/>
              <w:rPr>
                <w:rFonts w:ascii="黑体" w:eastAsia="黑体"/>
                <w:b/>
                <w:sz w:val="24"/>
                <w:highlight w:val="none"/>
              </w:rPr>
            </w:pPr>
          </w:p>
        </w:tc>
        <w:tc>
          <w:tcPr>
            <w:tcW w:w="1089" w:type="dxa"/>
            <w:vAlign w:val="center"/>
          </w:tcPr>
          <w:p>
            <w:pPr>
              <w:spacing w:line="300" w:lineRule="auto"/>
              <w:jc w:val="center"/>
              <w:rPr>
                <w:rFonts w:ascii="黑体" w:eastAsia="黑体"/>
                <w:b/>
                <w:sz w:val="24"/>
                <w:highlight w:val="none"/>
              </w:rPr>
            </w:pPr>
          </w:p>
        </w:tc>
        <w:tc>
          <w:tcPr>
            <w:tcW w:w="1071" w:type="dxa"/>
            <w:vAlign w:val="center"/>
          </w:tcPr>
          <w:p>
            <w:pPr>
              <w:spacing w:line="300" w:lineRule="auto"/>
              <w:jc w:val="center"/>
              <w:rPr>
                <w:rFonts w:ascii="黑体" w:eastAsia="黑体"/>
                <w:b/>
                <w:sz w:val="24"/>
                <w:highlight w:val="none"/>
              </w:rPr>
            </w:pPr>
          </w:p>
        </w:tc>
        <w:tc>
          <w:tcPr>
            <w:tcW w:w="1800" w:type="dxa"/>
            <w:vAlign w:val="center"/>
          </w:tcPr>
          <w:p>
            <w:pPr>
              <w:spacing w:line="300" w:lineRule="auto"/>
              <w:jc w:val="center"/>
              <w:rPr>
                <w:rFonts w:ascii="黑体" w:eastAsia="黑体"/>
                <w:b/>
                <w:sz w:val="24"/>
                <w:highlight w:val="none"/>
              </w:rPr>
            </w:pPr>
          </w:p>
        </w:tc>
        <w:tc>
          <w:tcPr>
            <w:tcW w:w="720" w:type="dxa"/>
            <w:vAlign w:val="center"/>
          </w:tcPr>
          <w:p>
            <w:pPr>
              <w:spacing w:line="300" w:lineRule="auto"/>
              <w:jc w:val="center"/>
              <w:rPr>
                <w:rFonts w:ascii="黑体" w:eastAsia="黑体"/>
                <w:b/>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vAlign w:val="center"/>
          </w:tcPr>
          <w:p>
            <w:pPr>
              <w:spacing w:line="300" w:lineRule="auto"/>
              <w:jc w:val="center"/>
              <w:rPr>
                <w:rFonts w:ascii="黑体" w:eastAsia="黑体"/>
                <w:b/>
                <w:sz w:val="24"/>
                <w:highlight w:val="none"/>
              </w:rPr>
            </w:pPr>
          </w:p>
        </w:tc>
        <w:tc>
          <w:tcPr>
            <w:tcW w:w="1024" w:type="dxa"/>
            <w:vAlign w:val="center"/>
          </w:tcPr>
          <w:p>
            <w:pPr>
              <w:spacing w:line="300" w:lineRule="auto"/>
              <w:jc w:val="center"/>
              <w:rPr>
                <w:rFonts w:ascii="黑体" w:eastAsia="黑体"/>
                <w:b/>
                <w:sz w:val="24"/>
                <w:highlight w:val="none"/>
              </w:rPr>
            </w:pPr>
          </w:p>
        </w:tc>
        <w:tc>
          <w:tcPr>
            <w:tcW w:w="900" w:type="dxa"/>
            <w:vAlign w:val="center"/>
          </w:tcPr>
          <w:p>
            <w:pPr>
              <w:spacing w:line="300" w:lineRule="auto"/>
              <w:jc w:val="center"/>
              <w:rPr>
                <w:rFonts w:ascii="黑体" w:eastAsia="黑体"/>
                <w:b/>
                <w:sz w:val="24"/>
                <w:highlight w:val="none"/>
              </w:rPr>
            </w:pPr>
          </w:p>
        </w:tc>
        <w:tc>
          <w:tcPr>
            <w:tcW w:w="540" w:type="dxa"/>
            <w:vAlign w:val="center"/>
          </w:tcPr>
          <w:p>
            <w:pPr>
              <w:spacing w:line="300" w:lineRule="auto"/>
              <w:jc w:val="center"/>
              <w:rPr>
                <w:rFonts w:ascii="黑体" w:eastAsia="黑体"/>
                <w:b/>
                <w:sz w:val="24"/>
                <w:highlight w:val="none"/>
              </w:rPr>
            </w:pPr>
          </w:p>
        </w:tc>
        <w:tc>
          <w:tcPr>
            <w:tcW w:w="900" w:type="dxa"/>
            <w:vAlign w:val="center"/>
          </w:tcPr>
          <w:p>
            <w:pPr>
              <w:spacing w:line="300" w:lineRule="auto"/>
              <w:jc w:val="center"/>
              <w:rPr>
                <w:rFonts w:ascii="黑体" w:eastAsia="黑体"/>
                <w:b/>
                <w:sz w:val="24"/>
                <w:highlight w:val="none"/>
              </w:rPr>
            </w:pPr>
          </w:p>
        </w:tc>
        <w:tc>
          <w:tcPr>
            <w:tcW w:w="720" w:type="dxa"/>
            <w:vAlign w:val="center"/>
          </w:tcPr>
          <w:p>
            <w:pPr>
              <w:spacing w:line="300" w:lineRule="auto"/>
              <w:jc w:val="center"/>
              <w:rPr>
                <w:rFonts w:ascii="黑体" w:eastAsia="黑体"/>
                <w:b/>
                <w:sz w:val="24"/>
                <w:highlight w:val="none"/>
              </w:rPr>
            </w:pPr>
          </w:p>
        </w:tc>
        <w:tc>
          <w:tcPr>
            <w:tcW w:w="1089" w:type="dxa"/>
            <w:vAlign w:val="center"/>
          </w:tcPr>
          <w:p>
            <w:pPr>
              <w:spacing w:line="300" w:lineRule="auto"/>
              <w:jc w:val="center"/>
              <w:rPr>
                <w:rFonts w:ascii="黑体" w:eastAsia="黑体"/>
                <w:b/>
                <w:sz w:val="24"/>
                <w:highlight w:val="none"/>
              </w:rPr>
            </w:pPr>
          </w:p>
        </w:tc>
        <w:tc>
          <w:tcPr>
            <w:tcW w:w="1071" w:type="dxa"/>
            <w:vAlign w:val="center"/>
          </w:tcPr>
          <w:p>
            <w:pPr>
              <w:spacing w:line="300" w:lineRule="auto"/>
              <w:jc w:val="center"/>
              <w:rPr>
                <w:rFonts w:ascii="黑体" w:eastAsia="黑体"/>
                <w:b/>
                <w:sz w:val="24"/>
                <w:highlight w:val="none"/>
              </w:rPr>
            </w:pPr>
          </w:p>
        </w:tc>
        <w:tc>
          <w:tcPr>
            <w:tcW w:w="1800" w:type="dxa"/>
            <w:vAlign w:val="center"/>
          </w:tcPr>
          <w:p>
            <w:pPr>
              <w:spacing w:line="300" w:lineRule="auto"/>
              <w:jc w:val="center"/>
              <w:rPr>
                <w:rFonts w:ascii="黑体" w:eastAsia="黑体"/>
                <w:b/>
                <w:sz w:val="24"/>
                <w:highlight w:val="none"/>
              </w:rPr>
            </w:pPr>
          </w:p>
        </w:tc>
        <w:tc>
          <w:tcPr>
            <w:tcW w:w="720" w:type="dxa"/>
            <w:vAlign w:val="center"/>
          </w:tcPr>
          <w:p>
            <w:pPr>
              <w:spacing w:line="300" w:lineRule="auto"/>
              <w:jc w:val="center"/>
              <w:rPr>
                <w:rFonts w:ascii="黑体" w:eastAsia="黑体"/>
                <w:b/>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vAlign w:val="center"/>
          </w:tcPr>
          <w:p>
            <w:pPr>
              <w:spacing w:line="300" w:lineRule="auto"/>
              <w:jc w:val="center"/>
              <w:rPr>
                <w:rFonts w:ascii="黑体" w:eastAsia="黑体"/>
                <w:b/>
                <w:sz w:val="24"/>
                <w:highlight w:val="none"/>
              </w:rPr>
            </w:pPr>
          </w:p>
        </w:tc>
        <w:tc>
          <w:tcPr>
            <w:tcW w:w="1024" w:type="dxa"/>
            <w:vAlign w:val="center"/>
          </w:tcPr>
          <w:p>
            <w:pPr>
              <w:spacing w:line="300" w:lineRule="auto"/>
              <w:jc w:val="center"/>
              <w:rPr>
                <w:rFonts w:ascii="黑体" w:eastAsia="黑体"/>
                <w:b/>
                <w:sz w:val="24"/>
                <w:highlight w:val="none"/>
              </w:rPr>
            </w:pPr>
          </w:p>
        </w:tc>
        <w:tc>
          <w:tcPr>
            <w:tcW w:w="900" w:type="dxa"/>
            <w:vAlign w:val="center"/>
          </w:tcPr>
          <w:p>
            <w:pPr>
              <w:spacing w:line="300" w:lineRule="auto"/>
              <w:jc w:val="center"/>
              <w:rPr>
                <w:rFonts w:ascii="黑体" w:eastAsia="黑体"/>
                <w:b/>
                <w:sz w:val="24"/>
                <w:highlight w:val="none"/>
              </w:rPr>
            </w:pPr>
          </w:p>
        </w:tc>
        <w:tc>
          <w:tcPr>
            <w:tcW w:w="540" w:type="dxa"/>
            <w:vAlign w:val="center"/>
          </w:tcPr>
          <w:p>
            <w:pPr>
              <w:spacing w:line="300" w:lineRule="auto"/>
              <w:jc w:val="center"/>
              <w:rPr>
                <w:rFonts w:ascii="黑体" w:eastAsia="黑体"/>
                <w:b/>
                <w:sz w:val="24"/>
                <w:highlight w:val="none"/>
              </w:rPr>
            </w:pPr>
          </w:p>
        </w:tc>
        <w:tc>
          <w:tcPr>
            <w:tcW w:w="900" w:type="dxa"/>
            <w:vAlign w:val="center"/>
          </w:tcPr>
          <w:p>
            <w:pPr>
              <w:spacing w:line="300" w:lineRule="auto"/>
              <w:jc w:val="center"/>
              <w:rPr>
                <w:rFonts w:ascii="黑体" w:eastAsia="黑体"/>
                <w:b/>
                <w:sz w:val="24"/>
                <w:highlight w:val="none"/>
              </w:rPr>
            </w:pPr>
          </w:p>
        </w:tc>
        <w:tc>
          <w:tcPr>
            <w:tcW w:w="720" w:type="dxa"/>
            <w:vAlign w:val="center"/>
          </w:tcPr>
          <w:p>
            <w:pPr>
              <w:spacing w:line="300" w:lineRule="auto"/>
              <w:jc w:val="center"/>
              <w:rPr>
                <w:rFonts w:ascii="黑体" w:eastAsia="黑体"/>
                <w:b/>
                <w:sz w:val="24"/>
                <w:highlight w:val="none"/>
              </w:rPr>
            </w:pPr>
          </w:p>
        </w:tc>
        <w:tc>
          <w:tcPr>
            <w:tcW w:w="1089" w:type="dxa"/>
            <w:vAlign w:val="center"/>
          </w:tcPr>
          <w:p>
            <w:pPr>
              <w:spacing w:line="300" w:lineRule="auto"/>
              <w:jc w:val="center"/>
              <w:rPr>
                <w:rFonts w:ascii="黑体" w:eastAsia="黑体"/>
                <w:b/>
                <w:sz w:val="24"/>
                <w:highlight w:val="none"/>
              </w:rPr>
            </w:pPr>
          </w:p>
        </w:tc>
        <w:tc>
          <w:tcPr>
            <w:tcW w:w="1071" w:type="dxa"/>
            <w:vAlign w:val="center"/>
          </w:tcPr>
          <w:p>
            <w:pPr>
              <w:spacing w:line="300" w:lineRule="auto"/>
              <w:jc w:val="center"/>
              <w:rPr>
                <w:rFonts w:ascii="黑体" w:eastAsia="黑体"/>
                <w:b/>
                <w:sz w:val="24"/>
                <w:highlight w:val="none"/>
              </w:rPr>
            </w:pPr>
          </w:p>
        </w:tc>
        <w:tc>
          <w:tcPr>
            <w:tcW w:w="1800" w:type="dxa"/>
            <w:vAlign w:val="center"/>
          </w:tcPr>
          <w:p>
            <w:pPr>
              <w:spacing w:line="300" w:lineRule="auto"/>
              <w:jc w:val="center"/>
              <w:rPr>
                <w:rFonts w:ascii="黑体" w:eastAsia="黑体"/>
                <w:b/>
                <w:sz w:val="24"/>
                <w:highlight w:val="none"/>
              </w:rPr>
            </w:pPr>
          </w:p>
        </w:tc>
        <w:tc>
          <w:tcPr>
            <w:tcW w:w="720" w:type="dxa"/>
            <w:vAlign w:val="center"/>
          </w:tcPr>
          <w:p>
            <w:pPr>
              <w:spacing w:line="300" w:lineRule="auto"/>
              <w:jc w:val="center"/>
              <w:rPr>
                <w:rFonts w:ascii="黑体" w:eastAsia="黑体"/>
                <w:b/>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16" w:type="dxa"/>
            <w:vAlign w:val="center"/>
          </w:tcPr>
          <w:p>
            <w:pPr>
              <w:spacing w:line="300" w:lineRule="auto"/>
              <w:jc w:val="center"/>
              <w:rPr>
                <w:rFonts w:ascii="黑体" w:eastAsia="黑体"/>
                <w:b/>
                <w:sz w:val="24"/>
                <w:highlight w:val="none"/>
              </w:rPr>
            </w:pPr>
          </w:p>
        </w:tc>
        <w:tc>
          <w:tcPr>
            <w:tcW w:w="1024" w:type="dxa"/>
            <w:vAlign w:val="center"/>
          </w:tcPr>
          <w:p>
            <w:pPr>
              <w:spacing w:line="300" w:lineRule="auto"/>
              <w:jc w:val="center"/>
              <w:rPr>
                <w:rFonts w:ascii="黑体" w:eastAsia="黑体"/>
                <w:b/>
                <w:sz w:val="24"/>
                <w:highlight w:val="none"/>
              </w:rPr>
            </w:pPr>
          </w:p>
        </w:tc>
        <w:tc>
          <w:tcPr>
            <w:tcW w:w="900" w:type="dxa"/>
            <w:vAlign w:val="center"/>
          </w:tcPr>
          <w:p>
            <w:pPr>
              <w:spacing w:line="300" w:lineRule="auto"/>
              <w:jc w:val="center"/>
              <w:rPr>
                <w:rFonts w:ascii="黑体" w:eastAsia="黑体"/>
                <w:b/>
                <w:sz w:val="24"/>
                <w:highlight w:val="none"/>
              </w:rPr>
            </w:pPr>
          </w:p>
        </w:tc>
        <w:tc>
          <w:tcPr>
            <w:tcW w:w="540" w:type="dxa"/>
            <w:vAlign w:val="center"/>
          </w:tcPr>
          <w:p>
            <w:pPr>
              <w:spacing w:line="300" w:lineRule="auto"/>
              <w:jc w:val="center"/>
              <w:rPr>
                <w:rFonts w:ascii="黑体" w:eastAsia="黑体"/>
                <w:b/>
                <w:sz w:val="24"/>
                <w:highlight w:val="none"/>
              </w:rPr>
            </w:pPr>
          </w:p>
        </w:tc>
        <w:tc>
          <w:tcPr>
            <w:tcW w:w="900" w:type="dxa"/>
            <w:vAlign w:val="center"/>
          </w:tcPr>
          <w:p>
            <w:pPr>
              <w:spacing w:line="300" w:lineRule="auto"/>
              <w:jc w:val="center"/>
              <w:rPr>
                <w:rFonts w:ascii="黑体" w:eastAsia="黑体"/>
                <w:b/>
                <w:sz w:val="24"/>
                <w:highlight w:val="none"/>
              </w:rPr>
            </w:pPr>
          </w:p>
        </w:tc>
        <w:tc>
          <w:tcPr>
            <w:tcW w:w="720" w:type="dxa"/>
            <w:vAlign w:val="center"/>
          </w:tcPr>
          <w:p>
            <w:pPr>
              <w:spacing w:line="300" w:lineRule="auto"/>
              <w:jc w:val="center"/>
              <w:rPr>
                <w:rFonts w:ascii="黑体" w:eastAsia="黑体"/>
                <w:b/>
                <w:sz w:val="24"/>
                <w:highlight w:val="none"/>
              </w:rPr>
            </w:pPr>
          </w:p>
        </w:tc>
        <w:tc>
          <w:tcPr>
            <w:tcW w:w="1089" w:type="dxa"/>
            <w:vAlign w:val="center"/>
          </w:tcPr>
          <w:p>
            <w:pPr>
              <w:spacing w:line="300" w:lineRule="auto"/>
              <w:jc w:val="center"/>
              <w:rPr>
                <w:rFonts w:ascii="黑体" w:eastAsia="黑体"/>
                <w:b/>
                <w:sz w:val="24"/>
                <w:highlight w:val="none"/>
              </w:rPr>
            </w:pPr>
          </w:p>
        </w:tc>
        <w:tc>
          <w:tcPr>
            <w:tcW w:w="1071" w:type="dxa"/>
            <w:vAlign w:val="center"/>
          </w:tcPr>
          <w:p>
            <w:pPr>
              <w:spacing w:line="300" w:lineRule="auto"/>
              <w:jc w:val="center"/>
              <w:rPr>
                <w:rFonts w:ascii="黑体" w:eastAsia="黑体"/>
                <w:b/>
                <w:sz w:val="24"/>
                <w:highlight w:val="none"/>
              </w:rPr>
            </w:pPr>
          </w:p>
        </w:tc>
        <w:tc>
          <w:tcPr>
            <w:tcW w:w="1800" w:type="dxa"/>
            <w:vAlign w:val="center"/>
          </w:tcPr>
          <w:p>
            <w:pPr>
              <w:spacing w:line="300" w:lineRule="auto"/>
              <w:jc w:val="center"/>
              <w:rPr>
                <w:rFonts w:ascii="黑体" w:eastAsia="黑体"/>
                <w:b/>
                <w:sz w:val="24"/>
                <w:highlight w:val="none"/>
              </w:rPr>
            </w:pPr>
          </w:p>
        </w:tc>
        <w:tc>
          <w:tcPr>
            <w:tcW w:w="720" w:type="dxa"/>
            <w:vAlign w:val="center"/>
          </w:tcPr>
          <w:p>
            <w:pPr>
              <w:spacing w:line="300" w:lineRule="auto"/>
              <w:jc w:val="center"/>
              <w:rPr>
                <w:rFonts w:ascii="黑体" w:eastAsia="黑体"/>
                <w:b/>
                <w:sz w:val="24"/>
                <w:highlight w:val="none"/>
              </w:rPr>
            </w:pPr>
          </w:p>
        </w:tc>
      </w:tr>
    </w:tbl>
    <w:p>
      <w:pPr>
        <w:rPr>
          <w:rFonts w:ascii="黑体" w:eastAsia="黑体"/>
          <w:b/>
          <w:sz w:val="24"/>
          <w:highlight w:val="none"/>
        </w:rPr>
      </w:pPr>
      <w:r>
        <w:rPr>
          <w:rFonts w:ascii="黑体" w:eastAsia="黑体"/>
          <w:b/>
          <w:sz w:val="24"/>
          <w:highlight w:val="none"/>
        </w:rPr>
        <w:br w:type="page"/>
      </w:r>
    </w:p>
    <w:p>
      <w:pPr>
        <w:spacing w:line="460" w:lineRule="exact"/>
        <w:rPr>
          <w:rFonts w:ascii="黑体" w:eastAsia="黑体"/>
          <w:b/>
          <w:sz w:val="24"/>
          <w:highlight w:val="none"/>
        </w:rPr>
      </w:pPr>
      <w:r>
        <w:rPr>
          <w:rFonts w:hint="eastAsia" w:cs="宋体" w:asciiTheme="minorEastAsia" w:hAnsiTheme="minorEastAsia" w:eastAsiaTheme="minorEastAsia"/>
          <w:b/>
          <w:color w:val="000000" w:themeColor="text1"/>
          <w:sz w:val="24"/>
          <w:highlight w:val="none"/>
        </w:rPr>
        <w:t>附表2：                供应商报价清单及二次报价单</w:t>
      </w:r>
      <w:r>
        <w:rPr>
          <w:rFonts w:ascii="黑体" w:eastAsia="黑体"/>
          <w:b/>
          <w:sz w:val="24"/>
          <w:highlight w:val="none"/>
        </w:rPr>
        <w:br w:type="page"/>
      </w:r>
      <w:r>
        <w:rPr>
          <w:rFonts w:hint="eastAsia" w:ascii="黑体" w:eastAsia="黑体"/>
          <w:b/>
          <w:sz w:val="24"/>
          <w:highlight w:val="none"/>
        </w:rPr>
        <w:t>附件二： 廉政合同</w:t>
      </w:r>
    </w:p>
    <w:p>
      <w:pPr>
        <w:spacing w:after="120" w:afterLines="50" w:line="460" w:lineRule="exact"/>
        <w:ind w:firstLine="562" w:firstLineChars="200"/>
        <w:jc w:val="center"/>
        <w:rPr>
          <w:b/>
          <w:sz w:val="28"/>
          <w:szCs w:val="28"/>
          <w:highlight w:val="none"/>
        </w:rPr>
      </w:pPr>
      <w:r>
        <w:rPr>
          <w:b/>
          <w:sz w:val="28"/>
          <w:szCs w:val="28"/>
          <w:highlight w:val="none"/>
        </w:rPr>
        <w:t>廉政合同</w:t>
      </w:r>
    </w:p>
    <w:p>
      <w:pPr>
        <w:adjustRightInd w:val="0"/>
        <w:snapToGrid w:val="0"/>
        <w:spacing w:line="360" w:lineRule="auto"/>
        <w:ind w:firstLine="480" w:firstLineChars="200"/>
        <w:rPr>
          <w:rFonts w:ascii="宋体" w:hAnsi="宋体"/>
          <w:snapToGrid w:val="0"/>
          <w:kern w:val="0"/>
          <w:sz w:val="24"/>
          <w:highlight w:val="none"/>
        </w:rPr>
      </w:pPr>
      <w:r>
        <w:rPr>
          <w:rFonts w:hint="eastAsia" w:ascii="宋体" w:hAnsi="Courier New"/>
          <w:sz w:val="24"/>
          <w:highlight w:val="none"/>
        </w:rPr>
        <w:t>根据交通部《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宋体" w:hAnsi="Courier New"/>
          <w:sz w:val="24"/>
          <w:highlight w:val="none"/>
          <w:u w:val="single"/>
        </w:rPr>
        <w:t>南通市公路事业发展中心</w:t>
      </w:r>
      <w:r>
        <w:rPr>
          <w:rFonts w:hint="eastAsia" w:ascii="宋体" w:hAnsi="Courier New"/>
          <w:sz w:val="24"/>
          <w:highlight w:val="none"/>
        </w:rPr>
        <w:t>（以下称甲方）与</w:t>
      </w:r>
      <w:r>
        <w:rPr>
          <w:rFonts w:hint="eastAsia" w:ascii="宋体" w:hAnsi="Courier New"/>
          <w:snapToGrid w:val="0"/>
          <w:kern w:val="0"/>
          <w:sz w:val="24"/>
          <w:highlight w:val="none"/>
          <w:u w:val="single"/>
        </w:rPr>
        <w:t xml:space="preserve">                 </w:t>
      </w:r>
      <w:r>
        <w:rPr>
          <w:rFonts w:hint="eastAsia" w:ascii="宋体" w:hAnsi="Courier New"/>
          <w:sz w:val="24"/>
          <w:highlight w:val="none"/>
        </w:rPr>
        <w:t>（以下称乙方），特订立如下合同。</w:t>
      </w:r>
    </w:p>
    <w:p>
      <w:pPr>
        <w:spacing w:line="360" w:lineRule="auto"/>
        <w:ind w:firstLine="480" w:firstLineChars="200"/>
        <w:rPr>
          <w:rFonts w:ascii="宋体"/>
          <w:sz w:val="24"/>
          <w:highlight w:val="none"/>
        </w:rPr>
      </w:pPr>
      <w:r>
        <w:rPr>
          <w:rFonts w:ascii="宋体" w:hAnsi="宋体"/>
          <w:sz w:val="24"/>
          <w:highlight w:val="none"/>
        </w:rPr>
        <w:t>1.</w:t>
      </w:r>
      <w:r>
        <w:rPr>
          <w:rFonts w:hint="eastAsia" w:ascii="宋体" w:hAnsi="宋体"/>
          <w:sz w:val="24"/>
          <w:highlight w:val="none"/>
        </w:rPr>
        <w:t>委托人和受托人双方的权利和义务</w:t>
      </w:r>
    </w:p>
    <w:p>
      <w:pPr>
        <w:spacing w:line="360" w:lineRule="auto"/>
        <w:ind w:firstLine="360" w:firstLineChars="150"/>
        <w:rPr>
          <w:rFonts w:ascii="宋体"/>
          <w:sz w:val="24"/>
          <w:highlight w:val="none"/>
        </w:rPr>
      </w:pP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）严格遵守党的政策规定和国家有关法律法规及交通运输部的有关规定。</w:t>
      </w:r>
    </w:p>
    <w:p>
      <w:pPr>
        <w:spacing w:line="360" w:lineRule="auto"/>
        <w:ind w:firstLine="360" w:firstLineChars="150"/>
        <w:rPr>
          <w:rFonts w:ascii="宋体"/>
          <w:sz w:val="24"/>
          <w:highlight w:val="none"/>
        </w:rPr>
      </w:pPr>
      <w:r>
        <w:rPr>
          <w:rFonts w:hint="eastAsia" w:ascii="宋体" w:hAnsi="宋体"/>
          <w:sz w:val="24"/>
          <w:highlight w:val="none"/>
        </w:rPr>
        <w:t>（</w:t>
      </w:r>
      <w:r>
        <w:rPr>
          <w:rFonts w:ascii="宋体" w:hAnsi="宋体"/>
          <w:sz w:val="24"/>
          <w:highlight w:val="none"/>
        </w:rPr>
        <w:t>2</w:t>
      </w:r>
      <w:r>
        <w:rPr>
          <w:rFonts w:hint="eastAsia" w:ascii="宋体" w:hAnsi="宋体"/>
          <w:sz w:val="24"/>
          <w:highlight w:val="none"/>
        </w:rPr>
        <w:t>）严格执行</w:t>
      </w:r>
      <w:r>
        <w:rPr>
          <w:rFonts w:hint="eastAsia" w:ascii="宋体" w:hAnsi="宋体"/>
          <w:sz w:val="24"/>
          <w:highlight w:val="none"/>
          <w:u w:val="single"/>
        </w:rPr>
        <w:t xml:space="preserve">                       </w:t>
      </w:r>
      <w:r>
        <w:rPr>
          <w:rFonts w:hint="eastAsia" w:ascii="宋体" w:hAnsi="宋体"/>
          <w:sz w:val="24"/>
          <w:highlight w:val="none"/>
        </w:rPr>
        <w:t>（项目名称）合同文件，自觉按合同办事。</w:t>
      </w:r>
    </w:p>
    <w:p>
      <w:pPr>
        <w:spacing w:line="360" w:lineRule="auto"/>
        <w:ind w:firstLine="360" w:firstLineChars="150"/>
        <w:rPr>
          <w:rFonts w:ascii="宋体"/>
          <w:sz w:val="24"/>
          <w:highlight w:val="none"/>
        </w:rPr>
      </w:pPr>
      <w:r>
        <w:rPr>
          <w:rFonts w:hint="eastAsia" w:ascii="宋体" w:hAnsi="宋体"/>
          <w:sz w:val="24"/>
          <w:highlight w:val="none"/>
        </w:rPr>
        <w:t>（</w:t>
      </w:r>
      <w:r>
        <w:rPr>
          <w:rFonts w:ascii="宋体" w:hAnsi="宋体"/>
          <w:sz w:val="24"/>
          <w:highlight w:val="none"/>
        </w:rPr>
        <w:t>3</w:t>
      </w:r>
      <w:r>
        <w:rPr>
          <w:rFonts w:hint="eastAsia" w:ascii="宋体" w:hAnsi="宋体"/>
          <w:sz w:val="24"/>
          <w:highlight w:val="none"/>
        </w:rPr>
        <w:t>）双方的业务活动坚持公开、公正、诚信、透明的原则（法律认定的商业秘密和合同文件另有规定除外），不得损害国家和集体利益，不得违反工程建设管理规章制度。</w:t>
      </w:r>
    </w:p>
    <w:p>
      <w:pPr>
        <w:spacing w:line="360" w:lineRule="auto"/>
        <w:ind w:firstLine="360" w:firstLineChars="150"/>
        <w:rPr>
          <w:rFonts w:ascii="宋体"/>
          <w:sz w:val="24"/>
          <w:highlight w:val="none"/>
        </w:rPr>
      </w:pPr>
      <w:r>
        <w:rPr>
          <w:rFonts w:hint="eastAsia" w:ascii="宋体" w:hAnsi="宋体"/>
          <w:sz w:val="24"/>
          <w:highlight w:val="none"/>
        </w:rPr>
        <w:t>（</w:t>
      </w:r>
      <w:r>
        <w:rPr>
          <w:rFonts w:ascii="宋体" w:hAnsi="宋体"/>
          <w:sz w:val="24"/>
          <w:highlight w:val="none"/>
        </w:rPr>
        <w:t>4</w:t>
      </w:r>
      <w:r>
        <w:rPr>
          <w:rFonts w:hint="eastAsia" w:ascii="宋体" w:hAnsi="宋体"/>
          <w:sz w:val="24"/>
          <w:highlight w:val="none"/>
        </w:rPr>
        <w:t>）建立健全廉政制度，开展廉政教育，设立廉政告示牌，公布举报电话，监督并认真查处违法违纪行为。</w:t>
      </w:r>
    </w:p>
    <w:p>
      <w:pPr>
        <w:spacing w:line="360" w:lineRule="auto"/>
        <w:ind w:firstLine="360" w:firstLineChars="150"/>
        <w:rPr>
          <w:rFonts w:ascii="宋体"/>
          <w:sz w:val="24"/>
          <w:highlight w:val="none"/>
        </w:rPr>
      </w:pPr>
      <w:r>
        <w:rPr>
          <w:rFonts w:hint="eastAsia" w:ascii="宋体" w:hAnsi="宋体"/>
          <w:sz w:val="24"/>
          <w:highlight w:val="none"/>
        </w:rPr>
        <w:t>（</w:t>
      </w:r>
      <w:r>
        <w:rPr>
          <w:rFonts w:ascii="宋体" w:hAnsi="宋体"/>
          <w:sz w:val="24"/>
          <w:highlight w:val="none"/>
        </w:rPr>
        <w:t>5</w:t>
      </w:r>
      <w:r>
        <w:rPr>
          <w:rFonts w:hint="eastAsia" w:ascii="宋体" w:hAnsi="宋体"/>
          <w:sz w:val="24"/>
          <w:highlight w:val="none"/>
        </w:rPr>
        <w:t>）发现对方在业务活动中有违反廉政规定的行为，有及时提醒对方纠正的权利和义务。</w:t>
      </w:r>
    </w:p>
    <w:p>
      <w:pPr>
        <w:spacing w:line="360" w:lineRule="auto"/>
        <w:ind w:firstLine="360" w:firstLineChars="150"/>
        <w:rPr>
          <w:rFonts w:ascii="宋体"/>
          <w:sz w:val="24"/>
          <w:highlight w:val="none"/>
        </w:rPr>
      </w:pPr>
      <w:r>
        <w:rPr>
          <w:rFonts w:hint="eastAsia" w:ascii="宋体" w:hAnsi="宋体"/>
          <w:sz w:val="24"/>
          <w:highlight w:val="none"/>
        </w:rPr>
        <w:t>（</w:t>
      </w:r>
      <w:r>
        <w:rPr>
          <w:rFonts w:ascii="宋体" w:hAnsi="宋体"/>
          <w:sz w:val="24"/>
          <w:highlight w:val="none"/>
        </w:rPr>
        <w:t>6</w:t>
      </w:r>
      <w:r>
        <w:rPr>
          <w:rFonts w:hint="eastAsia" w:ascii="宋体" w:hAnsi="宋体"/>
          <w:sz w:val="24"/>
          <w:highlight w:val="none"/>
        </w:rPr>
        <w:t>）发现对方严重违反本合同义务条款的行为，有向其上级有关部门举报、建议给予处理并要求告知处理结果的权利。</w:t>
      </w:r>
    </w:p>
    <w:p>
      <w:pPr>
        <w:spacing w:line="360" w:lineRule="auto"/>
        <w:ind w:firstLine="480" w:firstLineChars="200"/>
        <w:rPr>
          <w:rFonts w:ascii="宋体"/>
          <w:sz w:val="24"/>
          <w:highlight w:val="none"/>
        </w:rPr>
      </w:pPr>
      <w:r>
        <w:rPr>
          <w:rFonts w:ascii="宋体" w:hAnsi="宋体"/>
          <w:sz w:val="24"/>
          <w:highlight w:val="none"/>
        </w:rPr>
        <w:t>2.</w:t>
      </w:r>
      <w:r>
        <w:rPr>
          <w:rFonts w:hint="eastAsia" w:ascii="宋体" w:hAnsi="宋体"/>
          <w:sz w:val="24"/>
          <w:highlight w:val="none"/>
        </w:rPr>
        <w:t>委托人的义务</w:t>
      </w:r>
    </w:p>
    <w:p>
      <w:pPr>
        <w:spacing w:line="360" w:lineRule="auto"/>
        <w:ind w:firstLine="360" w:firstLineChars="150"/>
        <w:rPr>
          <w:rFonts w:ascii="宋体"/>
          <w:sz w:val="24"/>
          <w:highlight w:val="none"/>
        </w:rPr>
      </w:pP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）委托人及其工作人员不得索要或接受受托人的礼金、有价证券和贵重物品，不得让桥受托人报销任何应由委托人或委托人工作人员个人支付的费用等。</w:t>
      </w:r>
    </w:p>
    <w:p>
      <w:pPr>
        <w:spacing w:line="360" w:lineRule="auto"/>
        <w:ind w:firstLine="360" w:firstLineChars="150"/>
        <w:rPr>
          <w:rFonts w:ascii="宋体"/>
          <w:sz w:val="24"/>
          <w:highlight w:val="none"/>
        </w:rPr>
      </w:pPr>
      <w:r>
        <w:rPr>
          <w:rFonts w:hint="eastAsia" w:ascii="宋体" w:hAnsi="宋体"/>
          <w:sz w:val="24"/>
          <w:highlight w:val="none"/>
        </w:rPr>
        <w:t>（</w:t>
      </w:r>
      <w:r>
        <w:rPr>
          <w:rFonts w:ascii="宋体" w:hAnsi="宋体"/>
          <w:sz w:val="24"/>
          <w:highlight w:val="none"/>
        </w:rPr>
        <w:t>2</w:t>
      </w:r>
      <w:r>
        <w:rPr>
          <w:rFonts w:hint="eastAsia" w:ascii="宋体" w:hAnsi="宋体"/>
          <w:sz w:val="24"/>
          <w:highlight w:val="none"/>
        </w:rPr>
        <w:t>）委托人工作人员不得参加受托人安排的宴请和娱乐活动；不得接受受托人提供的通讯工具、交通工具和高档办公用品等。</w:t>
      </w:r>
    </w:p>
    <w:p>
      <w:pPr>
        <w:spacing w:line="360" w:lineRule="auto"/>
        <w:ind w:firstLine="360" w:firstLineChars="150"/>
        <w:rPr>
          <w:rFonts w:ascii="宋体"/>
          <w:sz w:val="24"/>
          <w:highlight w:val="none"/>
        </w:rPr>
      </w:pPr>
      <w:r>
        <w:rPr>
          <w:rFonts w:hint="eastAsia" w:ascii="宋体" w:hAnsi="宋体"/>
          <w:sz w:val="24"/>
          <w:highlight w:val="none"/>
        </w:rPr>
        <w:t>（</w:t>
      </w:r>
      <w:r>
        <w:rPr>
          <w:rFonts w:ascii="宋体" w:hAnsi="宋体"/>
          <w:sz w:val="24"/>
          <w:highlight w:val="none"/>
        </w:rPr>
        <w:t>3</w:t>
      </w:r>
      <w:r>
        <w:rPr>
          <w:rFonts w:hint="eastAsia" w:ascii="宋体" w:hAnsi="宋体"/>
          <w:sz w:val="24"/>
          <w:highlight w:val="none"/>
        </w:rPr>
        <w:t>）委托人及其工作人员不得要求或者接受受托人为其住房装修、婚丧嫁娶活动、配偶子女的工作安排以及出国出境、旅游等提供方便等。</w:t>
      </w:r>
    </w:p>
    <w:p>
      <w:pPr>
        <w:spacing w:line="360" w:lineRule="auto"/>
        <w:ind w:firstLine="360" w:firstLineChars="150"/>
        <w:rPr>
          <w:rFonts w:ascii="宋体"/>
          <w:sz w:val="24"/>
          <w:highlight w:val="none"/>
        </w:rPr>
      </w:pPr>
      <w:r>
        <w:rPr>
          <w:rFonts w:hint="eastAsia" w:ascii="宋体" w:hAnsi="宋体"/>
          <w:sz w:val="24"/>
          <w:highlight w:val="none"/>
        </w:rPr>
        <w:t>（</w:t>
      </w:r>
      <w:r>
        <w:rPr>
          <w:rFonts w:ascii="宋体" w:hAnsi="宋体"/>
          <w:sz w:val="24"/>
          <w:highlight w:val="none"/>
        </w:rPr>
        <w:t>4</w:t>
      </w:r>
      <w:r>
        <w:rPr>
          <w:rFonts w:hint="eastAsia" w:ascii="宋体" w:hAnsi="宋体"/>
          <w:sz w:val="24"/>
          <w:highlight w:val="none"/>
        </w:rPr>
        <w:t>）委托人工作人员及其配偶、子女不得从事与委托人工程有关的材料设备供应、工程分包、劳务等经济活动等。</w:t>
      </w:r>
    </w:p>
    <w:p>
      <w:pPr>
        <w:spacing w:line="360" w:lineRule="auto"/>
        <w:ind w:firstLine="360" w:firstLineChars="150"/>
        <w:rPr>
          <w:rFonts w:ascii="宋体"/>
          <w:sz w:val="24"/>
          <w:highlight w:val="none"/>
        </w:rPr>
      </w:pPr>
      <w:r>
        <w:rPr>
          <w:rFonts w:hint="eastAsia" w:ascii="宋体" w:hAnsi="宋体"/>
          <w:sz w:val="24"/>
          <w:highlight w:val="none"/>
        </w:rPr>
        <w:t>（</w:t>
      </w:r>
      <w:r>
        <w:rPr>
          <w:rFonts w:ascii="宋体" w:hAnsi="宋体"/>
          <w:sz w:val="24"/>
          <w:highlight w:val="none"/>
        </w:rPr>
        <w:t>5</w:t>
      </w:r>
      <w:r>
        <w:rPr>
          <w:rFonts w:hint="eastAsia" w:ascii="宋体" w:hAnsi="宋体"/>
          <w:sz w:val="24"/>
          <w:highlight w:val="none"/>
        </w:rPr>
        <w:t>）委托人及其工作人员不得以任何理由向受托人推荐分包单位或推销材料，不得要求受托人购买合同规定外的材料和设备。</w:t>
      </w:r>
    </w:p>
    <w:p>
      <w:pPr>
        <w:spacing w:line="360" w:lineRule="auto"/>
        <w:ind w:firstLine="360" w:firstLineChars="150"/>
        <w:rPr>
          <w:rFonts w:ascii="宋体"/>
          <w:sz w:val="24"/>
          <w:highlight w:val="none"/>
        </w:rPr>
      </w:pPr>
      <w:r>
        <w:rPr>
          <w:rFonts w:hint="eastAsia" w:ascii="宋体" w:hAnsi="宋体"/>
          <w:sz w:val="24"/>
          <w:highlight w:val="none"/>
        </w:rPr>
        <w:t>（</w:t>
      </w:r>
      <w:r>
        <w:rPr>
          <w:rFonts w:ascii="宋体" w:hAnsi="宋体"/>
          <w:sz w:val="24"/>
          <w:highlight w:val="none"/>
        </w:rPr>
        <w:t>6</w:t>
      </w:r>
      <w:r>
        <w:rPr>
          <w:rFonts w:hint="eastAsia" w:ascii="宋体" w:hAnsi="宋体"/>
          <w:sz w:val="24"/>
          <w:highlight w:val="none"/>
        </w:rPr>
        <w:t>）委托人工作人员要秉公办事，不准营私舞弊，不准利用职权从事各种个人有偿中介活动和安排个人施工队伍。</w:t>
      </w:r>
    </w:p>
    <w:p>
      <w:pPr>
        <w:spacing w:line="360" w:lineRule="auto"/>
        <w:ind w:firstLine="480" w:firstLineChars="200"/>
        <w:rPr>
          <w:rFonts w:ascii="宋体"/>
          <w:sz w:val="24"/>
          <w:highlight w:val="none"/>
        </w:rPr>
      </w:pPr>
      <w:r>
        <w:rPr>
          <w:rFonts w:ascii="宋体" w:hAnsi="宋体"/>
          <w:sz w:val="24"/>
          <w:highlight w:val="none"/>
        </w:rPr>
        <w:t>3.</w:t>
      </w:r>
      <w:r>
        <w:rPr>
          <w:rFonts w:hint="eastAsia" w:ascii="宋体" w:hAnsi="宋体"/>
          <w:sz w:val="24"/>
          <w:highlight w:val="none"/>
        </w:rPr>
        <w:t>受托人的义务</w:t>
      </w:r>
    </w:p>
    <w:p>
      <w:pPr>
        <w:spacing w:line="360" w:lineRule="auto"/>
        <w:ind w:firstLine="360" w:firstLineChars="150"/>
        <w:rPr>
          <w:rFonts w:ascii="宋体"/>
          <w:sz w:val="24"/>
          <w:highlight w:val="none"/>
        </w:rPr>
      </w:pP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）受托人不得以任何理由向发包人及其工作人员行贿或馈赠礼金、有价证券、贵重礼品。</w:t>
      </w:r>
    </w:p>
    <w:p>
      <w:pPr>
        <w:spacing w:line="360" w:lineRule="auto"/>
        <w:ind w:firstLine="360" w:firstLineChars="150"/>
        <w:rPr>
          <w:rFonts w:ascii="宋体"/>
          <w:sz w:val="24"/>
          <w:highlight w:val="none"/>
        </w:rPr>
      </w:pPr>
      <w:r>
        <w:rPr>
          <w:rFonts w:hint="eastAsia" w:ascii="宋体" w:hAnsi="宋体"/>
          <w:sz w:val="24"/>
          <w:highlight w:val="none"/>
        </w:rPr>
        <w:t>（</w:t>
      </w:r>
      <w:r>
        <w:rPr>
          <w:rFonts w:ascii="宋体" w:hAnsi="宋体"/>
          <w:sz w:val="24"/>
          <w:highlight w:val="none"/>
        </w:rPr>
        <w:t>2</w:t>
      </w:r>
      <w:r>
        <w:rPr>
          <w:rFonts w:hint="eastAsia" w:ascii="宋体" w:hAnsi="宋体"/>
          <w:sz w:val="24"/>
          <w:highlight w:val="none"/>
        </w:rPr>
        <w:t>）受托人不得以任何名义为委托人及其工作人员报销应由委托人单位或个人支付的任何费用。</w:t>
      </w:r>
    </w:p>
    <w:p>
      <w:pPr>
        <w:spacing w:line="360" w:lineRule="auto"/>
        <w:ind w:firstLine="360" w:firstLineChars="150"/>
        <w:rPr>
          <w:rFonts w:ascii="宋体"/>
          <w:sz w:val="24"/>
          <w:highlight w:val="none"/>
        </w:rPr>
      </w:pPr>
      <w:r>
        <w:rPr>
          <w:rFonts w:hint="eastAsia" w:ascii="宋体" w:hAnsi="宋体"/>
          <w:sz w:val="24"/>
          <w:highlight w:val="none"/>
        </w:rPr>
        <w:t>（</w:t>
      </w:r>
      <w:r>
        <w:rPr>
          <w:rFonts w:ascii="宋体" w:hAnsi="宋体"/>
          <w:sz w:val="24"/>
          <w:highlight w:val="none"/>
        </w:rPr>
        <w:t>3</w:t>
      </w:r>
      <w:r>
        <w:rPr>
          <w:rFonts w:hint="eastAsia" w:ascii="宋体" w:hAnsi="宋体"/>
          <w:sz w:val="24"/>
          <w:highlight w:val="none"/>
        </w:rPr>
        <w:t>）受托人不得以任何理由安排委托人工作人员参加宴请及娱乐活动。</w:t>
      </w:r>
    </w:p>
    <w:p>
      <w:pPr>
        <w:spacing w:line="360" w:lineRule="auto"/>
        <w:ind w:firstLine="360" w:firstLineChars="150"/>
        <w:rPr>
          <w:rFonts w:ascii="宋体"/>
          <w:sz w:val="24"/>
          <w:highlight w:val="none"/>
        </w:rPr>
      </w:pPr>
      <w:r>
        <w:rPr>
          <w:rFonts w:hint="eastAsia" w:ascii="宋体" w:hAnsi="宋体"/>
          <w:sz w:val="24"/>
          <w:highlight w:val="none"/>
        </w:rPr>
        <w:t>（</w:t>
      </w:r>
      <w:r>
        <w:rPr>
          <w:rFonts w:ascii="宋体" w:hAnsi="宋体"/>
          <w:sz w:val="24"/>
          <w:highlight w:val="none"/>
        </w:rPr>
        <w:t>4</w:t>
      </w:r>
      <w:r>
        <w:rPr>
          <w:rFonts w:hint="eastAsia" w:ascii="宋体" w:hAnsi="宋体"/>
          <w:sz w:val="24"/>
          <w:highlight w:val="none"/>
        </w:rPr>
        <w:t>）受托人不得为委托人单位和个人购置或提供通信工具、交通工具和高档办公用品等。</w:t>
      </w:r>
    </w:p>
    <w:p>
      <w:pPr>
        <w:spacing w:line="360" w:lineRule="auto"/>
        <w:ind w:firstLine="480" w:firstLineChars="200"/>
        <w:rPr>
          <w:rFonts w:ascii="宋体"/>
          <w:sz w:val="24"/>
          <w:highlight w:val="none"/>
        </w:rPr>
      </w:pPr>
      <w:r>
        <w:rPr>
          <w:rFonts w:ascii="宋体" w:hAnsi="宋体"/>
          <w:sz w:val="24"/>
          <w:highlight w:val="none"/>
        </w:rPr>
        <w:t>4.</w:t>
      </w:r>
      <w:r>
        <w:rPr>
          <w:rFonts w:hint="eastAsia" w:ascii="宋体" w:hAnsi="宋体"/>
          <w:sz w:val="24"/>
          <w:highlight w:val="none"/>
        </w:rPr>
        <w:t>违约责任</w:t>
      </w:r>
    </w:p>
    <w:p>
      <w:pPr>
        <w:spacing w:line="360" w:lineRule="auto"/>
        <w:ind w:firstLine="360" w:firstLineChars="150"/>
        <w:rPr>
          <w:rFonts w:ascii="宋体"/>
          <w:sz w:val="24"/>
          <w:highlight w:val="none"/>
        </w:rPr>
      </w:pP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）委托人及其工作人员违反本合同第</w:t>
      </w:r>
      <w:r>
        <w:rPr>
          <w:rFonts w:ascii="宋体" w:hAnsi="宋体"/>
          <w:sz w:val="24"/>
          <w:highlight w:val="none"/>
        </w:rPr>
        <w:t>1</w:t>
      </w:r>
      <w:r>
        <w:rPr>
          <w:rFonts w:hint="eastAsia" w:ascii="宋体" w:hAnsi="宋体"/>
          <w:sz w:val="24"/>
          <w:highlight w:val="none"/>
        </w:rPr>
        <w:t>、</w:t>
      </w:r>
      <w:r>
        <w:rPr>
          <w:rFonts w:ascii="宋体" w:hAnsi="宋体"/>
          <w:sz w:val="24"/>
          <w:highlight w:val="none"/>
        </w:rPr>
        <w:t>2</w:t>
      </w:r>
      <w:r>
        <w:rPr>
          <w:rFonts w:hint="eastAsia" w:ascii="宋体" w:hAnsi="宋体"/>
          <w:sz w:val="24"/>
          <w:highlight w:val="none"/>
        </w:rPr>
        <w:t>条，按管理权限，依据有关规定给予党纪、政纪或组织处理；涉嫌犯罪的，移交司法机关追究刑事责任；给受托人单位造成经济损失的，应予以赔偿。</w:t>
      </w:r>
    </w:p>
    <w:p>
      <w:pPr>
        <w:spacing w:line="360" w:lineRule="auto"/>
        <w:ind w:firstLine="360" w:firstLineChars="150"/>
        <w:rPr>
          <w:rFonts w:ascii="宋体"/>
          <w:sz w:val="24"/>
          <w:highlight w:val="none"/>
        </w:rPr>
      </w:pPr>
      <w:r>
        <w:rPr>
          <w:rFonts w:hint="eastAsia" w:ascii="宋体" w:hAnsi="宋体"/>
          <w:sz w:val="24"/>
          <w:highlight w:val="none"/>
        </w:rPr>
        <w:t>（</w:t>
      </w:r>
      <w:r>
        <w:rPr>
          <w:rFonts w:ascii="宋体" w:hAnsi="宋体"/>
          <w:sz w:val="24"/>
          <w:highlight w:val="none"/>
        </w:rPr>
        <w:t>2</w:t>
      </w:r>
      <w:r>
        <w:rPr>
          <w:rFonts w:hint="eastAsia" w:ascii="宋体" w:hAnsi="宋体"/>
          <w:sz w:val="24"/>
          <w:highlight w:val="none"/>
        </w:rPr>
        <w:t>）受托人及其工作人员违反本合同第</w:t>
      </w:r>
      <w:r>
        <w:rPr>
          <w:rFonts w:ascii="宋体" w:hAnsi="宋体"/>
          <w:sz w:val="24"/>
          <w:highlight w:val="none"/>
        </w:rPr>
        <w:t>1</w:t>
      </w:r>
      <w:r>
        <w:rPr>
          <w:rFonts w:hint="eastAsia" w:ascii="宋体" w:hAnsi="宋体"/>
          <w:sz w:val="24"/>
          <w:highlight w:val="none"/>
        </w:rPr>
        <w:t>、</w:t>
      </w:r>
      <w:r>
        <w:rPr>
          <w:rFonts w:ascii="宋体" w:hAnsi="宋体"/>
          <w:sz w:val="24"/>
          <w:highlight w:val="none"/>
        </w:rPr>
        <w:t>3</w:t>
      </w:r>
      <w:r>
        <w:rPr>
          <w:rFonts w:hint="eastAsia" w:ascii="宋体" w:hAnsi="宋体"/>
          <w:sz w:val="24"/>
          <w:highlight w:val="none"/>
        </w:rPr>
        <w:t>条，按管理权限，依据有关规定给予党纪、政纪或组织处理；给委托人单位造成经济损失的，应予以赔偿；并按照违纪违法认定金额的双倍承担违约金。合同款项未完全支付的，违约金在支付时予以扣减；合同款已支付承包人或未支付款不足以支付违约金的，承包人另行支付违约金。情节严重的，委托人建议交通主管部门给予受托人一至三年内不得进入其主管的公路建设市场的处罚。</w:t>
      </w:r>
    </w:p>
    <w:p>
      <w:pPr>
        <w:spacing w:line="360" w:lineRule="auto"/>
        <w:ind w:firstLine="480" w:firstLineChars="200"/>
        <w:rPr>
          <w:rFonts w:ascii="宋体"/>
          <w:sz w:val="24"/>
          <w:highlight w:val="none"/>
        </w:rPr>
      </w:pPr>
      <w:r>
        <w:rPr>
          <w:rFonts w:ascii="宋体" w:hAnsi="宋体"/>
          <w:sz w:val="24"/>
          <w:highlight w:val="none"/>
        </w:rPr>
        <w:t>5.</w:t>
      </w:r>
      <w:r>
        <w:rPr>
          <w:rFonts w:ascii="宋体"/>
          <w:sz w:val="24"/>
          <w:highlight w:val="none"/>
        </w:rPr>
        <w:t xml:space="preserve"> </w:t>
      </w:r>
      <w:r>
        <w:rPr>
          <w:rFonts w:hint="eastAsia" w:ascii="宋体" w:hAnsi="宋体"/>
          <w:sz w:val="24"/>
          <w:highlight w:val="none"/>
        </w:rPr>
        <w:t>本合同有效期为委托人和受托人签署之日起至该工程项目竣工验收后止。</w:t>
      </w:r>
    </w:p>
    <w:p>
      <w:pPr>
        <w:spacing w:line="360" w:lineRule="auto"/>
        <w:ind w:firstLine="480" w:firstLineChars="200"/>
        <w:rPr>
          <w:rFonts w:ascii="宋体"/>
          <w:sz w:val="24"/>
          <w:highlight w:val="none"/>
        </w:rPr>
      </w:pPr>
      <w:r>
        <w:rPr>
          <w:rFonts w:ascii="宋体" w:hAnsi="宋体"/>
          <w:sz w:val="24"/>
          <w:highlight w:val="none"/>
        </w:rPr>
        <w:t>6.</w:t>
      </w:r>
      <w:r>
        <w:rPr>
          <w:rFonts w:ascii="宋体"/>
          <w:sz w:val="24"/>
          <w:highlight w:val="none"/>
        </w:rPr>
        <w:t xml:space="preserve"> </w:t>
      </w:r>
      <w:r>
        <w:rPr>
          <w:rFonts w:hint="eastAsia" w:ascii="宋体" w:hAnsi="宋体"/>
          <w:sz w:val="24"/>
          <w:highlight w:val="none"/>
        </w:rPr>
        <w:t>本合同作为</w:t>
      </w:r>
      <w:r>
        <w:rPr>
          <w:rFonts w:hint="eastAsia" w:ascii="宋体" w:hAnsi="宋体"/>
          <w:sz w:val="24"/>
          <w:highlight w:val="none"/>
          <w:u w:val="single"/>
        </w:rPr>
        <w:t xml:space="preserve">                               </w:t>
      </w:r>
      <w:r>
        <w:rPr>
          <w:rFonts w:ascii="宋体" w:hAnsi="宋体"/>
          <w:sz w:val="24"/>
          <w:highlight w:val="none"/>
        </w:rPr>
        <w:t>(</w:t>
      </w:r>
      <w:r>
        <w:rPr>
          <w:rFonts w:hint="eastAsia" w:ascii="宋体" w:hAnsi="宋体"/>
          <w:sz w:val="24"/>
          <w:highlight w:val="none"/>
        </w:rPr>
        <w:t>项目名称</w:t>
      </w:r>
      <w:r>
        <w:rPr>
          <w:rFonts w:ascii="宋体" w:hAnsi="宋体"/>
          <w:sz w:val="24"/>
          <w:highlight w:val="none"/>
        </w:rPr>
        <w:t>)</w:t>
      </w:r>
      <w:r>
        <w:rPr>
          <w:rFonts w:hint="eastAsia" w:ascii="宋体" w:hAnsi="宋体"/>
          <w:sz w:val="24"/>
          <w:highlight w:val="none"/>
        </w:rPr>
        <w:t>合同的附件，与项目合同具有同等的法律效力，经合同双方签署后立即生效。</w:t>
      </w:r>
    </w:p>
    <w:p>
      <w:pPr>
        <w:spacing w:line="360" w:lineRule="auto"/>
        <w:ind w:firstLine="480" w:firstLineChars="200"/>
        <w:rPr>
          <w:rFonts w:ascii="宋体"/>
          <w:sz w:val="24"/>
          <w:highlight w:val="none"/>
        </w:rPr>
      </w:pPr>
      <w:r>
        <w:rPr>
          <w:rFonts w:ascii="宋体" w:hAnsi="宋体"/>
          <w:sz w:val="24"/>
          <w:highlight w:val="none"/>
        </w:rPr>
        <w:t>7.</w:t>
      </w:r>
      <w:r>
        <w:rPr>
          <w:rFonts w:ascii="宋体"/>
          <w:sz w:val="24"/>
          <w:highlight w:val="none"/>
        </w:rPr>
        <w:t xml:space="preserve"> </w:t>
      </w:r>
      <w:r>
        <w:rPr>
          <w:rFonts w:hint="eastAsia" w:ascii="宋体" w:hAnsi="宋体"/>
          <w:sz w:val="24"/>
          <w:highlight w:val="none"/>
        </w:rPr>
        <w:t>本合同一式四份，由委托人和受托人各执两份。</w:t>
      </w:r>
    </w:p>
    <w:p>
      <w:pPr>
        <w:spacing w:line="360" w:lineRule="auto"/>
        <w:rPr>
          <w:rFonts w:ascii="宋体" w:hAnsi="宋体"/>
          <w:sz w:val="24"/>
          <w:highlight w:val="none"/>
        </w:rPr>
      </w:pPr>
    </w:p>
    <w:p>
      <w:pPr>
        <w:spacing w:line="360" w:lineRule="auto"/>
        <w:rPr>
          <w:rFonts w:ascii="宋体"/>
          <w:sz w:val="24"/>
          <w:highlight w:val="none"/>
        </w:rPr>
      </w:pPr>
      <w:r>
        <w:rPr>
          <w:rFonts w:hint="eastAsia" w:ascii="宋体" w:hAnsi="宋体"/>
          <w:sz w:val="24"/>
          <w:highlight w:val="none"/>
        </w:rPr>
        <w:t>委托人：</w:t>
      </w:r>
      <w:r>
        <w:rPr>
          <w:rFonts w:hint="eastAsia" w:ascii="宋体" w:hAnsi="宋体"/>
          <w:sz w:val="24"/>
          <w:highlight w:val="none"/>
          <w:u w:val="single"/>
        </w:rPr>
        <w:t xml:space="preserve">                  </w:t>
      </w:r>
      <w:r>
        <w:rPr>
          <w:rFonts w:hint="eastAsia" w:ascii="宋体" w:hAnsi="宋体"/>
          <w:sz w:val="24"/>
          <w:highlight w:val="none"/>
        </w:rPr>
        <w:t>（盖单位章） 受托人：</w:t>
      </w:r>
      <w:r>
        <w:rPr>
          <w:rFonts w:hint="eastAsia" w:ascii="宋体" w:hAnsi="宋体"/>
          <w:sz w:val="24"/>
          <w:highlight w:val="none"/>
          <w:u w:val="single"/>
        </w:rPr>
        <w:t xml:space="preserve">                </w:t>
      </w:r>
      <w:r>
        <w:rPr>
          <w:rFonts w:hint="eastAsia" w:ascii="宋体" w:hAnsi="宋体"/>
          <w:sz w:val="24"/>
          <w:highlight w:val="none"/>
        </w:rPr>
        <w:t xml:space="preserve"> （盖单位章）</w:t>
      </w:r>
    </w:p>
    <w:p>
      <w:pPr>
        <w:spacing w:line="360" w:lineRule="auto"/>
        <w:rPr>
          <w:rFonts w:ascii="宋体"/>
          <w:sz w:val="24"/>
          <w:highlight w:val="none"/>
        </w:rPr>
      </w:pPr>
      <w:r>
        <w:rPr>
          <w:rFonts w:hint="eastAsia" w:ascii="宋体" w:hAnsi="宋体"/>
          <w:sz w:val="24"/>
          <w:highlight w:val="none"/>
        </w:rPr>
        <w:t>法定代表人或其委托代理人：</w:t>
      </w:r>
      <w:r>
        <w:rPr>
          <w:rFonts w:ascii="宋体" w:hAnsi="宋体"/>
          <w:sz w:val="24"/>
          <w:highlight w:val="none"/>
        </w:rPr>
        <w:t>___</w:t>
      </w:r>
      <w:r>
        <w:rPr>
          <w:rFonts w:hint="eastAsia" w:ascii="宋体" w:hAnsi="宋体"/>
          <w:sz w:val="24"/>
          <w:highlight w:val="none"/>
        </w:rPr>
        <w:t>（签字） 法定代表人或其委托代理人：</w:t>
      </w:r>
      <w:r>
        <w:rPr>
          <w:rFonts w:ascii="宋体" w:hAnsi="宋体"/>
          <w:sz w:val="24"/>
          <w:highlight w:val="none"/>
        </w:rPr>
        <w:t>___</w:t>
      </w:r>
      <w:r>
        <w:rPr>
          <w:rFonts w:hint="eastAsia" w:ascii="宋体" w:hAnsi="宋体"/>
          <w:sz w:val="24"/>
          <w:highlight w:val="none"/>
        </w:rPr>
        <w:t>（签字）</w:t>
      </w:r>
    </w:p>
    <w:p>
      <w:pPr>
        <w:spacing w:line="360" w:lineRule="auto"/>
        <w:rPr>
          <w:rFonts w:asciiTheme="minorEastAsia" w:hAnsiTheme="minorEastAsia" w:eastAsiaTheme="minorEastAsia"/>
          <w:b/>
          <w:color w:val="000000" w:themeColor="text1"/>
          <w:sz w:val="24"/>
          <w:highlight w:val="none"/>
        </w:rPr>
      </w:pPr>
      <w:r>
        <w:rPr>
          <w:rFonts w:ascii="宋体" w:hAnsi="宋体"/>
          <w:sz w:val="24"/>
          <w:highlight w:val="none"/>
        </w:rPr>
        <w:t>________</w:t>
      </w:r>
      <w:r>
        <w:rPr>
          <w:rFonts w:hint="eastAsia" w:ascii="宋体" w:hAnsi="宋体"/>
          <w:sz w:val="24"/>
          <w:highlight w:val="none"/>
        </w:rPr>
        <w:t>年</w:t>
      </w:r>
      <w:r>
        <w:rPr>
          <w:rFonts w:ascii="宋体" w:hAnsi="宋体"/>
          <w:sz w:val="24"/>
          <w:highlight w:val="none"/>
        </w:rPr>
        <w:t>________</w:t>
      </w:r>
      <w:r>
        <w:rPr>
          <w:rFonts w:hint="eastAsia" w:ascii="宋体" w:hAnsi="宋体"/>
          <w:sz w:val="24"/>
          <w:highlight w:val="none"/>
        </w:rPr>
        <w:t>月</w:t>
      </w:r>
      <w:r>
        <w:rPr>
          <w:rFonts w:ascii="宋体" w:hAnsi="宋体"/>
          <w:sz w:val="24"/>
          <w:highlight w:val="none"/>
        </w:rPr>
        <w:t>________</w:t>
      </w:r>
      <w:r>
        <w:rPr>
          <w:rFonts w:hint="eastAsia" w:ascii="宋体" w:hAnsi="宋体"/>
          <w:sz w:val="24"/>
          <w:highlight w:val="none"/>
        </w:rPr>
        <w:t>日</w:t>
      </w:r>
      <w:r>
        <w:rPr>
          <w:rFonts w:ascii="宋体" w:hAnsi="宋体"/>
          <w:sz w:val="24"/>
          <w:highlight w:val="none"/>
        </w:rPr>
        <w:t xml:space="preserve">     ________</w:t>
      </w:r>
      <w:r>
        <w:rPr>
          <w:rFonts w:hint="eastAsia" w:ascii="宋体" w:hAnsi="宋体"/>
          <w:sz w:val="24"/>
          <w:highlight w:val="none"/>
        </w:rPr>
        <w:t>年</w:t>
      </w:r>
      <w:r>
        <w:rPr>
          <w:rFonts w:ascii="宋体" w:hAnsi="宋体"/>
          <w:sz w:val="24"/>
          <w:highlight w:val="none"/>
        </w:rPr>
        <w:t>________</w:t>
      </w:r>
      <w:r>
        <w:rPr>
          <w:rFonts w:hint="eastAsia" w:ascii="宋体" w:hAnsi="宋体"/>
          <w:sz w:val="24"/>
          <w:highlight w:val="none"/>
        </w:rPr>
        <w:t>月</w:t>
      </w:r>
      <w:r>
        <w:rPr>
          <w:rFonts w:ascii="宋体" w:hAnsi="宋体"/>
          <w:sz w:val="24"/>
          <w:highlight w:val="none"/>
        </w:rPr>
        <w:t>________</w:t>
      </w:r>
      <w:r>
        <w:rPr>
          <w:rFonts w:hint="eastAsia" w:ascii="宋体" w:hAnsi="宋体"/>
          <w:sz w:val="24"/>
          <w:highlight w:val="none"/>
        </w:rPr>
        <w:t>日</w:t>
      </w:r>
      <w:r>
        <w:rPr>
          <w:rFonts w:asciiTheme="minorEastAsia" w:hAnsiTheme="minorEastAsia" w:eastAsiaTheme="minorEastAsia"/>
          <w:b/>
          <w:color w:val="000000" w:themeColor="text1"/>
          <w:sz w:val="24"/>
          <w:highlight w:val="none"/>
        </w:rPr>
        <w:br w:type="page"/>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Pr>
        <w:adjustRightInd w:val="0"/>
        <w:snapToGrid w:val="0"/>
        <w:spacing w:line="360" w:lineRule="auto"/>
        <w:ind w:firstLine="723" w:firstLineChars="200"/>
        <w:jc w:val="center"/>
        <w:rPr>
          <w:rFonts w:cs="宋体" w:asciiTheme="minorEastAsia" w:hAnsiTheme="minorEastAsia" w:eastAsiaTheme="minorEastAsia"/>
          <w:color w:val="000000" w:themeColor="text1"/>
          <w:sz w:val="28"/>
          <w:szCs w:val="28"/>
          <w:highlight w:val="none"/>
        </w:rPr>
      </w:pPr>
      <w:r>
        <w:rPr>
          <w:rFonts w:hint="eastAsia" w:cs="宋体" w:asciiTheme="minorEastAsia" w:hAnsiTheme="minorEastAsia" w:eastAsiaTheme="minorEastAsia"/>
          <w:b/>
          <w:color w:val="000000" w:themeColor="text1"/>
          <w:sz w:val="36"/>
          <w:szCs w:val="36"/>
          <w:highlight w:val="none"/>
        </w:rPr>
        <w:t>第六部分  质疑提出和处理</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一、质疑的提出</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 xml:space="preserve">（一）质疑人的身份要求      </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1.提出质疑的供应商应当是参与所质疑项目采购活动的供应商。</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rPr>
      </w:pPr>
      <w:r>
        <w:rPr>
          <w:rFonts w:hint="eastAsia" w:cs="宋体" w:asciiTheme="minorEastAsia" w:hAnsiTheme="minorEastAsia" w:eastAsiaTheme="minorEastAsia"/>
          <w:color w:val="000000" w:themeColor="text1"/>
          <w:kern w:val="0"/>
          <w:sz w:val="24"/>
          <w:highlight w:val="none"/>
          <w:lang w:val="zh-CN"/>
        </w:rPr>
        <w:t>2.潜在供应商已依法获取其可质疑的采购文件的，可以对该文件提出质疑。对采购文件提出质疑的，应当在获取采购文件或者采购文件公告期限届满之日起7个工作日内提出。</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 xml:space="preserve"> （二）质疑提出的格式要求   </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1.质疑</w:t>
      </w:r>
      <w:r>
        <w:rPr>
          <w:rFonts w:hint="eastAsia" w:cs="宋体" w:asciiTheme="minorEastAsia" w:hAnsiTheme="minorEastAsia" w:eastAsiaTheme="minorEastAsia"/>
          <w:color w:val="000000" w:themeColor="text1"/>
          <w:kern w:val="0"/>
          <w:sz w:val="24"/>
          <w:highlight w:val="none"/>
        </w:rPr>
        <w:t>应</w:t>
      </w:r>
      <w:r>
        <w:rPr>
          <w:rFonts w:hint="eastAsia" w:cs="宋体" w:asciiTheme="minorEastAsia" w:hAnsiTheme="minorEastAsia" w:eastAsiaTheme="minorEastAsia"/>
          <w:color w:val="000000" w:themeColor="text1"/>
          <w:kern w:val="0"/>
          <w:sz w:val="24"/>
          <w:highlight w:val="none"/>
          <w:lang w:val="zh-CN"/>
        </w:rPr>
        <w:t>参照《政府采购法》、《政府采购法实施条例》及《江苏省政府采购供应商监督管理暂行办法》的相关规定提交，质疑实行实名制，不得进行虚假、恶意质疑，未按上述要求提交的质疑函，采购人有权不予受理。</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 xml:space="preserve">2.质疑函应包括：    </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（1）质疑供应商的名称、地址、邮编、联系人及联系电话；</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（2）具体、明确的质疑事项及明确的请求；</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（3）质疑的事实依据和必要的法律依据；</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（4）提起质疑的日期；</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 xml:space="preserve">（5）认为自己合法权益受到损害或可能受到损害的相关证据材料；                            </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（6）质疑函应当署名：质疑人为自然人的，应当由本人签字并附有效身份证明；质疑人为法人或其他组织的，应当由法定代表人签字并加盖单位公章，未按要求签字和盖章的为无效质疑，</w:t>
      </w:r>
      <w:r>
        <w:rPr>
          <w:rFonts w:hint="eastAsia" w:cs="宋体" w:asciiTheme="minorEastAsia" w:hAnsiTheme="minorEastAsia" w:eastAsiaTheme="minorEastAsia"/>
          <w:color w:val="000000" w:themeColor="text1"/>
          <w:kern w:val="0"/>
          <w:sz w:val="24"/>
          <w:highlight w:val="none"/>
        </w:rPr>
        <w:t>采购人</w:t>
      </w:r>
      <w:r>
        <w:rPr>
          <w:rFonts w:hint="eastAsia" w:cs="宋体" w:asciiTheme="minorEastAsia" w:hAnsiTheme="minorEastAsia" w:eastAsiaTheme="minorEastAsia"/>
          <w:color w:val="000000" w:themeColor="text1"/>
          <w:kern w:val="0"/>
          <w:sz w:val="24"/>
          <w:highlight w:val="none"/>
          <w:lang w:val="zh-CN"/>
        </w:rPr>
        <w:t>将不予受理。质疑人委托代理质疑的，应当向采购人提交授权委托书，并载明委托代理的具体权限和事项。</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3.质疑函需遵循的原则：</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提出质疑时，必须坚持“谁主张，谁举证”、“实事求是”的原则，不能臆测。属于须由法定部门调查、侦查或先行作出相关认定的事项，质疑人应当依法申请具有法定职权的部门查清、认定，并将相关结果提供给招标人。招标人不具有法定调查、认定权限。</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（三）质疑提出的时效要求</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 xml:space="preserve">1.供应商认为采购文件、采购过程和采购结果使自己的权益受到损害的，可以在知道或应知其权益受到损害之日起七个工作日内，以书面形式向采购人或采购人提出质疑。上述应知其权益受到损害之日，是指：                       </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（1）对可以质疑的采购文件提出质疑的，为收到采购文件之日或者采购文件公告期限届满之日；</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（2）对采购过程提出质疑的，为各采购程序环节结束之日；</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 xml:space="preserve">（3）对成交或者成交结果提出质疑的，为成交或者成交结果公告期限届满之日。                 </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供应商认为采购文件使自己的权益受到损害的，可以按照招标公告第八项要求向采购人提出质疑；供应商认为采购过程和采购结果使自己的权益受到损害的，可以以书面形式向采购人或采购人提出质疑。</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 xml:space="preserve">2.供应商应在法定质疑期一次性提出针对同一采购程序环节的质疑。                         </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二、《质疑函》的受理和答复</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1. 采购人收到质疑函后，将对质疑的形式和内容进行审查，如质疑函内容、格式不符合规定，采购人将告知质疑人进行补正。</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2. 质疑人应当在法定质疑期限内进行补正并重新提交质疑函，拒不补正或者在法定期限内未重新提交质疑函的，为无效质疑，采购人将不予受理。</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3.采购人或采购代理机构答复供应商质疑应当采用书面方式并依法送达，质疑供应商或其委托代理人拒绝签收的视为已经送达。</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三、质疑处理</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1. 质疑成立的处理</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 xml:space="preserve">（1）对于内容、格式符合规定的质疑函，采购人在收到磋商供应商的书面质疑后七个工作日内作出书面答复，但答复的内容不得涉及商业秘密。                       </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（2）对采购文件提出的质疑，依法通过澄清或者修改可以继续开展采购活动的，澄清或者修改采购文件后继续开展采购活动；否则应当修改采购文件后重新开展采购活动。</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（3）对采购过程、成交或者成交结果提出的质疑，合格供应商符合法定数量时，可以从合格的成交候选人中另行确定成交、成交供应商的，应当依法另行确定成交供应商；否则应当重新开展采购活动。</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质疑答复导致成交、成交结果改变的，采购人或者采购代理机构应当将有关情况书面报告本级财政部门。</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2.质疑不成立的处理</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 xml:space="preserve">若质疑不成立，或者成立未对成交、成交结果构成影响的，继续开展采购活动。                  </w:t>
      </w:r>
    </w:p>
    <w:p>
      <w:pPr>
        <w:adjustRightInd w:val="0"/>
        <w:snapToGrid w:val="0"/>
        <w:spacing w:line="360" w:lineRule="auto"/>
        <w:ind w:firstLine="480" w:firstLineChars="200"/>
        <w:rPr>
          <w:rFonts w:cs="宋体" w:asciiTheme="minorEastAsia" w:hAnsiTheme="minorEastAsia" w:eastAsiaTheme="minorEastAsia"/>
          <w:color w:val="000000" w:themeColor="text1"/>
          <w:kern w:val="0"/>
          <w:sz w:val="24"/>
          <w:highlight w:val="none"/>
          <w:lang w:val="zh-CN"/>
        </w:rPr>
      </w:pPr>
      <w:r>
        <w:rPr>
          <w:rFonts w:hint="eastAsia" w:cs="宋体" w:asciiTheme="minorEastAsia" w:hAnsiTheme="minorEastAsia" w:eastAsiaTheme="minorEastAsia"/>
          <w:color w:val="000000" w:themeColor="text1"/>
          <w:kern w:val="0"/>
          <w:sz w:val="24"/>
          <w:highlight w:val="none"/>
          <w:lang w:val="zh-CN"/>
        </w:rPr>
        <w:t xml:space="preserve">3.虚假质疑的处理          </w:t>
      </w:r>
    </w:p>
    <w:p>
      <w:pPr>
        <w:pStyle w:val="3"/>
        <w:adjustRightInd w:val="0"/>
        <w:snapToGrid w:val="0"/>
        <w:spacing w:after="0" w:line="360" w:lineRule="auto"/>
        <w:ind w:left="0" w:leftChars="0" w:firstLine="480" w:firstLineChars="200"/>
        <w:rPr>
          <w:rFonts w:cs="宋体" w:asciiTheme="minorEastAsia" w:hAnsiTheme="minorEastAsia" w:eastAsiaTheme="minorEastAsia"/>
          <w:color w:val="000000" w:themeColor="text1"/>
          <w:sz w:val="24"/>
          <w:highlight w:val="none"/>
          <w:lang w:val="zh-CN"/>
        </w:rPr>
      </w:pPr>
      <w:r>
        <w:rPr>
          <w:rFonts w:hint="eastAsia" w:cs="宋体" w:asciiTheme="minorEastAsia" w:hAnsiTheme="minorEastAsia" w:eastAsiaTheme="minorEastAsia"/>
          <w:color w:val="000000" w:themeColor="text1"/>
          <w:sz w:val="24"/>
          <w:highlight w:val="none"/>
          <w:lang w:val="zh-CN"/>
        </w:rPr>
        <w:t xml:space="preserve">供应商提出书面质疑必须有理、有据，不得恶意质疑或提交虚假质疑。否则，一经查实，采购人有权依据相关规定，报请主管部门对该供应商进行相应的处罚。                      </w:t>
      </w:r>
    </w:p>
    <w:p>
      <w:pPr>
        <w:autoSpaceDE w:val="0"/>
        <w:autoSpaceDN w:val="0"/>
        <w:adjustRightInd w:val="0"/>
        <w:snapToGrid w:val="0"/>
        <w:spacing w:line="300" w:lineRule="auto"/>
        <w:contextualSpacing/>
        <w:rPr>
          <w:rFonts w:cs="宋体" w:asciiTheme="minorEastAsia" w:hAnsiTheme="minorEastAsia" w:eastAsiaTheme="minorEastAsia"/>
          <w:color w:val="000000" w:themeColor="text1"/>
          <w:sz w:val="28"/>
          <w:szCs w:val="28"/>
          <w:highlight w:val="none"/>
          <w:lang w:val="zh-CN"/>
        </w:rPr>
      </w:pPr>
    </w:p>
    <w:p>
      <w:pPr>
        <w:autoSpaceDE w:val="0"/>
        <w:autoSpaceDN w:val="0"/>
        <w:adjustRightInd w:val="0"/>
        <w:snapToGrid w:val="0"/>
        <w:spacing w:line="300" w:lineRule="auto"/>
        <w:ind w:left="3630" w:right="210" w:hanging="3092"/>
        <w:outlineLvl w:val="0"/>
        <w:rPr>
          <w:rFonts w:cs="宋体" w:asciiTheme="minorEastAsia" w:hAnsiTheme="minorEastAsia" w:eastAsiaTheme="minorEastAsia"/>
          <w:color w:val="000000" w:themeColor="text1"/>
          <w:sz w:val="28"/>
          <w:szCs w:val="28"/>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000000" w:themeColor="text1"/>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000000" w:themeColor="text1"/>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000000" w:themeColor="text1"/>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000000" w:themeColor="text1"/>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000000" w:themeColor="text1"/>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000000" w:themeColor="text1"/>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000000" w:themeColor="text1"/>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000000" w:themeColor="text1"/>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000000" w:themeColor="text1"/>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000000" w:themeColor="text1"/>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000000" w:themeColor="text1"/>
          <w:sz w:val="36"/>
          <w:szCs w:val="36"/>
          <w:highlight w:val="none"/>
          <w:lang w:val="zh-CN"/>
        </w:rPr>
      </w:pPr>
    </w:p>
    <w:p>
      <w:pPr>
        <w:autoSpaceDE w:val="0"/>
        <w:autoSpaceDN w:val="0"/>
        <w:adjustRightInd w:val="0"/>
        <w:snapToGrid w:val="0"/>
        <w:spacing w:line="300" w:lineRule="auto"/>
        <w:ind w:left="4513" w:right="210" w:hanging="4513"/>
        <w:jc w:val="center"/>
        <w:rPr>
          <w:rFonts w:cs="宋体" w:asciiTheme="minorEastAsia" w:hAnsiTheme="minorEastAsia" w:eastAsiaTheme="minorEastAsia"/>
          <w:b/>
          <w:bCs/>
          <w:color w:val="000000" w:themeColor="text1"/>
          <w:sz w:val="36"/>
          <w:szCs w:val="36"/>
          <w:highlight w:val="none"/>
          <w:lang w:val="zh-CN"/>
        </w:rPr>
      </w:pPr>
    </w:p>
    <w:p>
      <w:pPr>
        <w:widowControl/>
        <w:jc w:val="center"/>
        <w:rPr>
          <w:rFonts w:cs="仿宋" w:asciiTheme="minorEastAsia" w:hAnsiTheme="minorEastAsia" w:eastAsiaTheme="minorEastAsia"/>
          <w:bCs/>
          <w:color w:val="000000" w:themeColor="text1"/>
          <w:sz w:val="44"/>
          <w:szCs w:val="44"/>
          <w:highlight w:val="none"/>
        </w:rPr>
      </w:pPr>
      <w:r>
        <w:rPr>
          <w:rFonts w:hint="eastAsia" w:cs="宋体" w:asciiTheme="minorEastAsia" w:hAnsiTheme="minorEastAsia" w:eastAsiaTheme="minorEastAsia"/>
          <w:b/>
          <w:bCs/>
          <w:color w:val="000000" w:themeColor="text1"/>
          <w:sz w:val="36"/>
          <w:szCs w:val="36"/>
          <w:highlight w:val="none"/>
          <w:lang w:val="zh-CN"/>
        </w:rPr>
        <w:br w:type="page"/>
      </w:r>
      <w:r>
        <w:rPr>
          <w:rFonts w:hint="eastAsia" w:cs="仿宋" w:asciiTheme="minorEastAsia" w:hAnsiTheme="minorEastAsia" w:eastAsiaTheme="minorEastAsia"/>
          <w:bCs/>
          <w:color w:val="000000" w:themeColor="text1"/>
          <w:sz w:val="44"/>
          <w:szCs w:val="44"/>
          <w:highlight w:val="none"/>
        </w:rPr>
        <w:t>质疑函范本</w:t>
      </w:r>
    </w:p>
    <w:p>
      <w:pPr>
        <w:adjustRightInd w:val="0"/>
        <w:snapToGrid w:val="0"/>
        <w:spacing w:line="360" w:lineRule="auto"/>
        <w:rPr>
          <w:rFonts w:cs="仿宋" w:asciiTheme="minorEastAsia" w:hAnsiTheme="minorEastAsia" w:eastAsiaTheme="minorEastAsia"/>
          <w:bCs/>
          <w:color w:val="000000" w:themeColor="text1"/>
          <w:sz w:val="24"/>
          <w:highlight w:val="none"/>
        </w:rPr>
      </w:pPr>
      <w:r>
        <w:rPr>
          <w:rFonts w:hint="eastAsia" w:cs="仿宋" w:asciiTheme="minorEastAsia" w:hAnsiTheme="minorEastAsia" w:eastAsiaTheme="minorEastAsia"/>
          <w:bCs/>
          <w:color w:val="000000" w:themeColor="text1"/>
          <w:sz w:val="24"/>
          <w:highlight w:val="none"/>
        </w:rPr>
        <w:t>一、质疑供应商基本信息</w:t>
      </w:r>
    </w:p>
    <w:p>
      <w:pPr>
        <w:adjustRightInd w:val="0"/>
        <w:snapToGrid w:val="0"/>
        <w:spacing w:line="360" w:lineRule="auto"/>
        <w:rPr>
          <w:rFonts w:cs="仿宋" w:asciiTheme="minorEastAsia" w:hAnsiTheme="minorEastAsia" w:eastAsiaTheme="minorEastAsia"/>
          <w:color w:val="000000" w:themeColor="text1"/>
          <w:sz w:val="24"/>
          <w:highlight w:val="none"/>
          <w:u w:val="dotted"/>
        </w:rPr>
      </w:pPr>
      <w:r>
        <w:rPr>
          <w:rFonts w:hint="eastAsia" w:cs="仿宋" w:asciiTheme="minorEastAsia" w:hAnsiTheme="minorEastAsia" w:eastAsiaTheme="minorEastAsia"/>
          <w:color w:val="000000" w:themeColor="text1"/>
          <w:sz w:val="24"/>
          <w:highlight w:val="none"/>
        </w:rPr>
        <w:t>质疑供应商：</w:t>
      </w:r>
    </w:p>
    <w:p>
      <w:pPr>
        <w:adjustRightInd w:val="0"/>
        <w:snapToGrid w:val="0"/>
        <w:spacing w:line="360" w:lineRule="auto"/>
        <w:rPr>
          <w:rFonts w:cs="仿宋" w:asciiTheme="minorEastAsia" w:hAnsiTheme="minorEastAsia" w:eastAsiaTheme="minorEastAsia"/>
          <w:color w:val="000000" w:themeColor="text1"/>
          <w:sz w:val="24"/>
          <w:highlight w:val="none"/>
        </w:rPr>
      </w:pPr>
      <w:r>
        <w:rPr>
          <w:rFonts w:hint="eastAsia" w:cs="仿宋" w:asciiTheme="minorEastAsia" w:hAnsiTheme="minorEastAsia" w:eastAsiaTheme="minorEastAsia"/>
          <w:color w:val="000000" w:themeColor="text1"/>
          <w:sz w:val="24"/>
          <w:highlight w:val="none"/>
        </w:rPr>
        <w:t>地址：               邮编：</w:t>
      </w:r>
    </w:p>
    <w:p>
      <w:pPr>
        <w:adjustRightInd w:val="0"/>
        <w:snapToGrid w:val="0"/>
        <w:spacing w:line="360" w:lineRule="auto"/>
        <w:rPr>
          <w:rFonts w:cs="仿宋" w:asciiTheme="minorEastAsia" w:hAnsiTheme="minorEastAsia" w:eastAsiaTheme="minorEastAsia"/>
          <w:color w:val="000000" w:themeColor="text1"/>
          <w:sz w:val="24"/>
          <w:highlight w:val="none"/>
        </w:rPr>
      </w:pPr>
      <w:r>
        <w:rPr>
          <w:rFonts w:hint="eastAsia" w:cs="仿宋" w:asciiTheme="minorEastAsia" w:hAnsiTheme="minorEastAsia" w:eastAsiaTheme="minorEastAsia"/>
          <w:color w:val="000000" w:themeColor="text1"/>
          <w:sz w:val="24"/>
          <w:highlight w:val="none"/>
        </w:rPr>
        <w:t>联系人：             联系电话：</w:t>
      </w:r>
    </w:p>
    <w:p>
      <w:pPr>
        <w:adjustRightInd w:val="0"/>
        <w:snapToGrid w:val="0"/>
        <w:spacing w:line="360" w:lineRule="auto"/>
        <w:rPr>
          <w:rFonts w:cs="仿宋" w:asciiTheme="minorEastAsia" w:hAnsiTheme="minorEastAsia" w:eastAsiaTheme="minorEastAsia"/>
          <w:color w:val="000000" w:themeColor="text1"/>
          <w:sz w:val="24"/>
          <w:highlight w:val="none"/>
          <w:u w:val="dotted"/>
        </w:rPr>
      </w:pPr>
      <w:r>
        <w:rPr>
          <w:rFonts w:hint="eastAsia" w:cs="仿宋" w:asciiTheme="minorEastAsia" w:hAnsiTheme="minorEastAsia" w:eastAsiaTheme="minorEastAsia"/>
          <w:color w:val="000000" w:themeColor="text1"/>
          <w:sz w:val="24"/>
          <w:highlight w:val="none"/>
        </w:rPr>
        <w:t>授权代表：</w:t>
      </w:r>
    </w:p>
    <w:p>
      <w:pPr>
        <w:adjustRightInd w:val="0"/>
        <w:snapToGrid w:val="0"/>
        <w:spacing w:line="360" w:lineRule="auto"/>
        <w:rPr>
          <w:rFonts w:cs="仿宋" w:asciiTheme="minorEastAsia" w:hAnsiTheme="minorEastAsia" w:eastAsiaTheme="minorEastAsia"/>
          <w:color w:val="000000" w:themeColor="text1"/>
          <w:sz w:val="24"/>
          <w:highlight w:val="none"/>
        </w:rPr>
      </w:pPr>
      <w:r>
        <w:rPr>
          <w:rFonts w:hint="eastAsia" w:cs="仿宋" w:asciiTheme="minorEastAsia" w:hAnsiTheme="minorEastAsia" w:eastAsiaTheme="minorEastAsia"/>
          <w:color w:val="000000" w:themeColor="text1"/>
          <w:sz w:val="24"/>
          <w:highlight w:val="none"/>
        </w:rPr>
        <w:t>联系电话：</w:t>
      </w:r>
    </w:p>
    <w:p>
      <w:pPr>
        <w:adjustRightInd w:val="0"/>
        <w:snapToGrid w:val="0"/>
        <w:spacing w:line="360" w:lineRule="auto"/>
        <w:rPr>
          <w:rFonts w:cs="仿宋" w:asciiTheme="minorEastAsia" w:hAnsiTheme="minorEastAsia" w:eastAsiaTheme="minorEastAsia"/>
          <w:color w:val="000000" w:themeColor="text1"/>
          <w:sz w:val="24"/>
          <w:highlight w:val="none"/>
        </w:rPr>
      </w:pPr>
      <w:r>
        <w:rPr>
          <w:rFonts w:hint="eastAsia" w:cs="仿宋" w:asciiTheme="minorEastAsia" w:hAnsiTheme="minorEastAsia" w:eastAsiaTheme="minorEastAsia"/>
          <w:color w:val="000000" w:themeColor="text1"/>
          <w:sz w:val="24"/>
          <w:highlight w:val="none"/>
        </w:rPr>
        <w:t>地址：               邮编：</w:t>
      </w:r>
    </w:p>
    <w:p>
      <w:pPr>
        <w:adjustRightInd w:val="0"/>
        <w:snapToGrid w:val="0"/>
        <w:spacing w:line="360" w:lineRule="auto"/>
        <w:rPr>
          <w:rFonts w:cs="仿宋" w:asciiTheme="minorEastAsia" w:hAnsiTheme="minorEastAsia" w:eastAsiaTheme="minorEastAsia"/>
          <w:bCs/>
          <w:color w:val="000000" w:themeColor="text1"/>
          <w:sz w:val="24"/>
          <w:highlight w:val="none"/>
        </w:rPr>
      </w:pPr>
      <w:r>
        <w:rPr>
          <w:rFonts w:hint="eastAsia" w:cs="仿宋" w:asciiTheme="minorEastAsia" w:hAnsiTheme="minorEastAsia" w:eastAsiaTheme="minorEastAsia"/>
          <w:bCs/>
          <w:color w:val="000000" w:themeColor="text1"/>
          <w:sz w:val="24"/>
          <w:highlight w:val="none"/>
        </w:rPr>
        <w:t>二、质疑项目基本情况</w:t>
      </w:r>
    </w:p>
    <w:p>
      <w:pPr>
        <w:adjustRightInd w:val="0"/>
        <w:snapToGrid w:val="0"/>
        <w:spacing w:line="360" w:lineRule="auto"/>
        <w:rPr>
          <w:rFonts w:cs="仿宋" w:asciiTheme="minorEastAsia" w:hAnsiTheme="minorEastAsia" w:eastAsiaTheme="minorEastAsia"/>
          <w:color w:val="000000" w:themeColor="text1"/>
          <w:sz w:val="24"/>
          <w:highlight w:val="none"/>
        </w:rPr>
      </w:pPr>
      <w:r>
        <w:rPr>
          <w:rFonts w:hint="eastAsia" w:cs="仿宋" w:asciiTheme="minorEastAsia" w:hAnsiTheme="minorEastAsia" w:eastAsiaTheme="minorEastAsia"/>
          <w:color w:val="000000" w:themeColor="text1"/>
          <w:sz w:val="24"/>
          <w:highlight w:val="none"/>
        </w:rPr>
        <w:t>质疑项目的名称：</w:t>
      </w:r>
    </w:p>
    <w:p>
      <w:pPr>
        <w:adjustRightInd w:val="0"/>
        <w:snapToGrid w:val="0"/>
        <w:spacing w:line="360" w:lineRule="auto"/>
        <w:rPr>
          <w:rFonts w:cs="仿宋" w:asciiTheme="minorEastAsia" w:hAnsiTheme="minorEastAsia" w:eastAsiaTheme="minorEastAsia"/>
          <w:color w:val="000000" w:themeColor="text1"/>
          <w:sz w:val="24"/>
          <w:highlight w:val="none"/>
        </w:rPr>
      </w:pPr>
      <w:r>
        <w:rPr>
          <w:rFonts w:hint="eastAsia" w:cs="仿宋" w:asciiTheme="minorEastAsia" w:hAnsiTheme="minorEastAsia" w:eastAsiaTheme="minorEastAsia"/>
          <w:color w:val="000000" w:themeColor="text1"/>
          <w:sz w:val="24"/>
          <w:highlight w:val="none"/>
        </w:rPr>
        <w:t>质疑项目的编号：     包号：</w:t>
      </w:r>
    </w:p>
    <w:p>
      <w:pPr>
        <w:adjustRightInd w:val="0"/>
        <w:snapToGrid w:val="0"/>
        <w:spacing w:line="360" w:lineRule="auto"/>
        <w:rPr>
          <w:rFonts w:cs="仿宋" w:asciiTheme="minorEastAsia" w:hAnsiTheme="minorEastAsia" w:eastAsiaTheme="minorEastAsia"/>
          <w:color w:val="000000" w:themeColor="text1"/>
          <w:sz w:val="24"/>
          <w:highlight w:val="none"/>
          <w:u w:val="dotted"/>
        </w:rPr>
      </w:pPr>
      <w:r>
        <w:rPr>
          <w:rFonts w:hint="eastAsia" w:cs="仿宋" w:asciiTheme="minorEastAsia" w:hAnsiTheme="minorEastAsia" w:eastAsiaTheme="minorEastAsia"/>
          <w:color w:val="000000" w:themeColor="text1"/>
          <w:sz w:val="24"/>
          <w:highlight w:val="none"/>
        </w:rPr>
        <w:t>采购人名称：</w:t>
      </w:r>
    </w:p>
    <w:p>
      <w:pPr>
        <w:adjustRightInd w:val="0"/>
        <w:snapToGrid w:val="0"/>
        <w:spacing w:line="360" w:lineRule="auto"/>
        <w:rPr>
          <w:rFonts w:cs="仿宋" w:asciiTheme="minorEastAsia" w:hAnsiTheme="minorEastAsia" w:eastAsiaTheme="minorEastAsia"/>
          <w:color w:val="000000" w:themeColor="text1"/>
          <w:sz w:val="24"/>
          <w:highlight w:val="none"/>
        </w:rPr>
      </w:pPr>
      <w:r>
        <w:rPr>
          <w:rFonts w:hint="eastAsia" w:cs="仿宋" w:asciiTheme="minorEastAsia" w:hAnsiTheme="minorEastAsia" w:eastAsiaTheme="minorEastAsia"/>
          <w:color w:val="000000" w:themeColor="text1"/>
          <w:sz w:val="24"/>
          <w:highlight w:val="none"/>
        </w:rPr>
        <w:t>采购文件获取日期：</w:t>
      </w:r>
    </w:p>
    <w:p>
      <w:pPr>
        <w:adjustRightInd w:val="0"/>
        <w:snapToGrid w:val="0"/>
        <w:spacing w:line="360" w:lineRule="auto"/>
        <w:rPr>
          <w:rFonts w:cs="仿宋" w:asciiTheme="minorEastAsia" w:hAnsiTheme="minorEastAsia" w:eastAsiaTheme="minorEastAsia"/>
          <w:bCs/>
          <w:color w:val="000000" w:themeColor="text1"/>
          <w:sz w:val="24"/>
          <w:highlight w:val="none"/>
        </w:rPr>
      </w:pPr>
      <w:r>
        <w:rPr>
          <w:rFonts w:hint="eastAsia" w:cs="仿宋" w:asciiTheme="minorEastAsia" w:hAnsiTheme="minorEastAsia" w:eastAsiaTheme="minorEastAsia"/>
          <w:bCs/>
          <w:color w:val="000000" w:themeColor="text1"/>
          <w:sz w:val="24"/>
          <w:highlight w:val="none"/>
        </w:rPr>
        <w:t>三、质疑事项具体内容</w:t>
      </w:r>
    </w:p>
    <w:p>
      <w:pPr>
        <w:adjustRightInd w:val="0"/>
        <w:snapToGrid w:val="0"/>
        <w:spacing w:line="360" w:lineRule="auto"/>
        <w:rPr>
          <w:rFonts w:cs="仿宋" w:asciiTheme="minorEastAsia" w:hAnsiTheme="minorEastAsia" w:eastAsiaTheme="minorEastAsia"/>
          <w:color w:val="000000" w:themeColor="text1"/>
          <w:sz w:val="24"/>
          <w:highlight w:val="none"/>
          <w:u w:val="dotted"/>
        </w:rPr>
      </w:pPr>
      <w:r>
        <w:rPr>
          <w:rFonts w:hint="eastAsia" w:cs="仿宋" w:asciiTheme="minorEastAsia" w:hAnsiTheme="minorEastAsia" w:eastAsiaTheme="minorEastAsia"/>
          <w:color w:val="000000" w:themeColor="text1"/>
          <w:sz w:val="24"/>
          <w:highlight w:val="none"/>
        </w:rPr>
        <w:t>质疑事项1：</w:t>
      </w:r>
    </w:p>
    <w:p>
      <w:pPr>
        <w:adjustRightInd w:val="0"/>
        <w:snapToGrid w:val="0"/>
        <w:spacing w:line="360" w:lineRule="auto"/>
        <w:rPr>
          <w:rFonts w:cs="仿宋" w:asciiTheme="minorEastAsia" w:hAnsiTheme="minorEastAsia" w:eastAsiaTheme="minorEastAsia"/>
          <w:color w:val="000000" w:themeColor="text1"/>
          <w:sz w:val="24"/>
          <w:highlight w:val="none"/>
          <w:u w:val="dotted"/>
        </w:rPr>
      </w:pPr>
      <w:r>
        <w:rPr>
          <w:rFonts w:hint="eastAsia" w:cs="仿宋" w:asciiTheme="minorEastAsia" w:hAnsiTheme="minorEastAsia" w:eastAsiaTheme="minorEastAsia"/>
          <w:color w:val="000000" w:themeColor="text1"/>
          <w:sz w:val="24"/>
          <w:highlight w:val="none"/>
        </w:rPr>
        <w:t>事实依据：</w:t>
      </w:r>
    </w:p>
    <w:p>
      <w:pPr>
        <w:adjustRightInd w:val="0"/>
        <w:snapToGrid w:val="0"/>
        <w:spacing w:line="360" w:lineRule="auto"/>
        <w:rPr>
          <w:rFonts w:cs="仿宋" w:asciiTheme="minorEastAsia" w:hAnsiTheme="minorEastAsia" w:eastAsiaTheme="minorEastAsia"/>
          <w:color w:val="000000" w:themeColor="text1"/>
          <w:sz w:val="24"/>
          <w:highlight w:val="none"/>
        </w:rPr>
      </w:pPr>
    </w:p>
    <w:p>
      <w:pPr>
        <w:adjustRightInd w:val="0"/>
        <w:snapToGrid w:val="0"/>
        <w:spacing w:line="360" w:lineRule="auto"/>
        <w:rPr>
          <w:rFonts w:cs="仿宋" w:asciiTheme="minorEastAsia" w:hAnsiTheme="minorEastAsia" w:eastAsiaTheme="minorEastAsia"/>
          <w:color w:val="000000" w:themeColor="text1"/>
          <w:sz w:val="24"/>
          <w:highlight w:val="none"/>
          <w:u w:val="dotted"/>
        </w:rPr>
      </w:pPr>
      <w:r>
        <w:rPr>
          <w:rFonts w:hint="eastAsia" w:cs="仿宋" w:asciiTheme="minorEastAsia" w:hAnsiTheme="minorEastAsia" w:eastAsiaTheme="minorEastAsia"/>
          <w:color w:val="000000" w:themeColor="text1"/>
          <w:sz w:val="24"/>
          <w:highlight w:val="none"/>
        </w:rPr>
        <w:t>法律依据：</w:t>
      </w:r>
    </w:p>
    <w:p>
      <w:pPr>
        <w:adjustRightInd w:val="0"/>
        <w:snapToGrid w:val="0"/>
        <w:spacing w:line="360" w:lineRule="auto"/>
        <w:rPr>
          <w:rFonts w:cs="仿宋" w:asciiTheme="minorEastAsia" w:hAnsiTheme="minorEastAsia" w:eastAsiaTheme="minorEastAsia"/>
          <w:color w:val="000000" w:themeColor="text1"/>
          <w:sz w:val="24"/>
          <w:highlight w:val="none"/>
          <w:u w:val="dotted"/>
        </w:rPr>
      </w:pPr>
    </w:p>
    <w:p>
      <w:pPr>
        <w:adjustRightInd w:val="0"/>
        <w:snapToGrid w:val="0"/>
        <w:spacing w:line="360" w:lineRule="auto"/>
        <w:rPr>
          <w:rFonts w:cs="仿宋" w:asciiTheme="minorEastAsia" w:hAnsiTheme="minorEastAsia" w:eastAsiaTheme="minorEastAsia"/>
          <w:color w:val="000000" w:themeColor="text1"/>
          <w:sz w:val="24"/>
          <w:highlight w:val="none"/>
          <w:u w:val="dotted"/>
        </w:rPr>
      </w:pPr>
      <w:r>
        <w:rPr>
          <w:rFonts w:hint="eastAsia" w:cs="仿宋" w:asciiTheme="minorEastAsia" w:hAnsiTheme="minorEastAsia" w:eastAsiaTheme="minorEastAsia"/>
          <w:color w:val="000000" w:themeColor="text1"/>
          <w:sz w:val="24"/>
          <w:highlight w:val="none"/>
        </w:rPr>
        <w:t>质疑事项2</w:t>
      </w:r>
    </w:p>
    <w:p>
      <w:pPr>
        <w:adjustRightInd w:val="0"/>
        <w:snapToGrid w:val="0"/>
        <w:spacing w:line="360" w:lineRule="auto"/>
        <w:rPr>
          <w:rFonts w:cs="仿宋" w:asciiTheme="minorEastAsia" w:hAnsiTheme="minorEastAsia" w:eastAsiaTheme="minorEastAsia"/>
          <w:color w:val="000000" w:themeColor="text1"/>
          <w:sz w:val="24"/>
          <w:highlight w:val="none"/>
        </w:rPr>
      </w:pPr>
      <w:r>
        <w:rPr>
          <w:rFonts w:hint="eastAsia" w:cs="仿宋" w:asciiTheme="minorEastAsia" w:hAnsiTheme="minorEastAsia" w:eastAsiaTheme="minorEastAsia"/>
          <w:color w:val="000000" w:themeColor="text1"/>
          <w:sz w:val="24"/>
          <w:highlight w:val="none"/>
        </w:rPr>
        <w:t>……</w:t>
      </w:r>
    </w:p>
    <w:p>
      <w:pPr>
        <w:adjustRightInd w:val="0"/>
        <w:snapToGrid w:val="0"/>
        <w:spacing w:line="360" w:lineRule="auto"/>
        <w:rPr>
          <w:rFonts w:cs="仿宋" w:asciiTheme="minorEastAsia" w:hAnsiTheme="minorEastAsia" w:eastAsiaTheme="minorEastAsia"/>
          <w:bCs/>
          <w:color w:val="000000" w:themeColor="text1"/>
          <w:sz w:val="24"/>
          <w:highlight w:val="none"/>
        </w:rPr>
      </w:pPr>
      <w:r>
        <w:rPr>
          <w:rFonts w:hint="eastAsia" w:cs="仿宋" w:asciiTheme="minorEastAsia" w:hAnsiTheme="minorEastAsia" w:eastAsiaTheme="minorEastAsia"/>
          <w:bCs/>
          <w:color w:val="000000" w:themeColor="text1"/>
          <w:sz w:val="24"/>
          <w:highlight w:val="none"/>
        </w:rPr>
        <w:t>四、与质疑事项相关的质疑请求</w:t>
      </w:r>
    </w:p>
    <w:p>
      <w:pPr>
        <w:adjustRightInd w:val="0"/>
        <w:snapToGrid w:val="0"/>
        <w:spacing w:line="360" w:lineRule="auto"/>
        <w:rPr>
          <w:rFonts w:cs="仿宋" w:asciiTheme="minorEastAsia" w:hAnsiTheme="minorEastAsia" w:eastAsiaTheme="minorEastAsia"/>
          <w:color w:val="000000" w:themeColor="text1"/>
          <w:sz w:val="24"/>
          <w:highlight w:val="none"/>
          <w:u w:val="dotted"/>
        </w:rPr>
      </w:pPr>
      <w:r>
        <w:rPr>
          <w:rFonts w:hint="eastAsia" w:cs="仿宋" w:asciiTheme="minorEastAsia" w:hAnsiTheme="minorEastAsia" w:eastAsiaTheme="minorEastAsia"/>
          <w:color w:val="000000" w:themeColor="text1"/>
          <w:sz w:val="24"/>
          <w:highlight w:val="none"/>
        </w:rPr>
        <w:t>请求：</w:t>
      </w:r>
    </w:p>
    <w:p>
      <w:pPr>
        <w:adjustRightInd w:val="0"/>
        <w:snapToGrid w:val="0"/>
        <w:spacing w:line="360" w:lineRule="auto"/>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 xml:space="preserve">签字（签章）：                   公章：                      </w:t>
      </w:r>
    </w:p>
    <w:p>
      <w:pPr>
        <w:adjustRightInd w:val="0"/>
        <w:snapToGrid w:val="0"/>
        <w:spacing w:line="360" w:lineRule="auto"/>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 xml:space="preserve">日期：    </w:t>
      </w:r>
    </w:p>
    <w:p>
      <w:pPr>
        <w:adjustRightInd w:val="0"/>
        <w:snapToGrid w:val="0"/>
        <w:spacing w:line="360" w:lineRule="auto"/>
        <w:rPr>
          <w:rFonts w:cs="仿宋" w:asciiTheme="minorEastAsia" w:hAnsiTheme="minorEastAsia" w:eastAsiaTheme="minorEastAsia"/>
          <w:color w:val="000000" w:themeColor="text1"/>
          <w:sz w:val="32"/>
          <w:szCs w:val="32"/>
          <w:highlight w:val="none"/>
        </w:rPr>
      </w:pPr>
    </w:p>
    <w:p>
      <w:pPr>
        <w:adjustRightInd w:val="0"/>
        <w:snapToGrid w:val="0"/>
        <w:spacing w:line="360" w:lineRule="auto"/>
        <w:rPr>
          <w:rFonts w:asciiTheme="minorEastAsia" w:hAnsiTheme="minorEastAsia" w:eastAsiaTheme="minorEastAsia"/>
          <w:b/>
          <w:color w:val="000000" w:themeColor="text1"/>
          <w:sz w:val="32"/>
          <w:szCs w:val="32"/>
          <w:highlight w:val="none"/>
        </w:rPr>
      </w:pPr>
    </w:p>
    <w:p>
      <w:pPr>
        <w:adjustRightInd w:val="0"/>
        <w:snapToGrid w:val="0"/>
        <w:spacing w:line="360" w:lineRule="auto"/>
        <w:rPr>
          <w:rFonts w:asciiTheme="minorEastAsia" w:hAnsiTheme="minorEastAsia" w:eastAsiaTheme="minorEastAsia"/>
          <w:b/>
          <w:color w:val="000000" w:themeColor="text1"/>
          <w:sz w:val="32"/>
          <w:szCs w:val="32"/>
          <w:highlight w:val="none"/>
        </w:rPr>
      </w:pPr>
      <w:r>
        <w:rPr>
          <w:rFonts w:hint="eastAsia" w:asciiTheme="minorEastAsia" w:hAnsiTheme="minorEastAsia" w:eastAsiaTheme="minorEastAsia"/>
          <w:b/>
          <w:color w:val="000000" w:themeColor="text1"/>
          <w:sz w:val="32"/>
          <w:szCs w:val="32"/>
          <w:highlight w:val="none"/>
        </w:rPr>
        <w:br w:type="page"/>
      </w:r>
    </w:p>
    <w:p>
      <w:pPr>
        <w:adjustRightInd w:val="0"/>
        <w:snapToGrid w:val="0"/>
        <w:spacing w:line="360" w:lineRule="auto"/>
        <w:rPr>
          <w:rFonts w:asciiTheme="minorEastAsia" w:hAnsiTheme="minorEastAsia" w:eastAsiaTheme="minorEastAsia"/>
          <w:b/>
          <w:color w:val="000000" w:themeColor="text1"/>
          <w:sz w:val="32"/>
          <w:szCs w:val="32"/>
          <w:highlight w:val="none"/>
        </w:rPr>
      </w:pPr>
      <w:r>
        <w:rPr>
          <w:rFonts w:hint="eastAsia" w:asciiTheme="minorEastAsia" w:hAnsiTheme="minorEastAsia" w:eastAsiaTheme="minorEastAsia"/>
          <w:b/>
          <w:color w:val="000000" w:themeColor="text1"/>
          <w:sz w:val="32"/>
          <w:szCs w:val="32"/>
          <w:highlight w:val="none"/>
        </w:rPr>
        <w:t>质疑函制作说明：</w:t>
      </w:r>
    </w:p>
    <w:p>
      <w:pPr>
        <w:widowControl/>
        <w:adjustRightInd w:val="0"/>
        <w:snapToGrid w:val="0"/>
        <w:spacing w:line="360" w:lineRule="auto"/>
        <w:ind w:firstLine="480" w:firstLineChars="200"/>
        <w:jc w:val="left"/>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1.供应商提出质疑时，应提交质疑函和必要的证明材料。</w:t>
      </w:r>
    </w:p>
    <w:p>
      <w:pPr>
        <w:widowControl/>
        <w:adjustRightInd w:val="0"/>
        <w:snapToGrid w:val="0"/>
        <w:spacing w:line="360" w:lineRule="auto"/>
        <w:ind w:firstLine="480" w:firstLineChars="200"/>
        <w:jc w:val="left"/>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2.质疑供应商若委托代理人进行质疑的，质疑函应按要求列明“授权代表”的有关内容，并在附件中提交由质疑</w:t>
      </w:r>
      <w:r>
        <w:rPr>
          <w:rFonts w:hint="eastAsia" w:cs="宋体" w:asciiTheme="minorEastAsia" w:hAnsiTheme="minorEastAsia" w:eastAsiaTheme="minorEastAsia"/>
          <w:color w:val="000000" w:themeColor="text1"/>
          <w:kern w:val="0"/>
          <w:sz w:val="24"/>
          <w:highlight w:val="none"/>
        </w:rPr>
        <w:t>供应商签署的授权委托书。授权委托书应载明代理人的姓名或者名称、代理事项、具体权限、期限和相关事项。</w:t>
      </w:r>
    </w:p>
    <w:p>
      <w:pPr>
        <w:widowControl/>
        <w:adjustRightInd w:val="0"/>
        <w:snapToGrid w:val="0"/>
        <w:spacing w:line="360" w:lineRule="auto"/>
        <w:ind w:firstLine="480" w:firstLineChars="200"/>
        <w:jc w:val="left"/>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3.质疑供应商若对项目的某一分包进行质疑，质疑函中应列明具体分包号。</w:t>
      </w:r>
    </w:p>
    <w:p>
      <w:pPr>
        <w:widowControl/>
        <w:adjustRightInd w:val="0"/>
        <w:snapToGrid w:val="0"/>
        <w:spacing w:line="360" w:lineRule="auto"/>
        <w:ind w:firstLine="480" w:firstLineChars="200"/>
        <w:jc w:val="left"/>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4.质疑函的质疑事项应具体、明确，并有必要的事实依据和法律依据。</w:t>
      </w:r>
    </w:p>
    <w:p>
      <w:pPr>
        <w:widowControl/>
        <w:adjustRightInd w:val="0"/>
        <w:snapToGrid w:val="0"/>
        <w:spacing w:line="360" w:lineRule="auto"/>
        <w:ind w:firstLine="480" w:firstLineChars="200"/>
        <w:jc w:val="left"/>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5.质疑函的质疑请求应与质疑事项相关。</w:t>
      </w:r>
    </w:p>
    <w:p>
      <w:pPr>
        <w:widowControl/>
        <w:adjustRightInd w:val="0"/>
        <w:snapToGrid w:val="0"/>
        <w:spacing w:line="360" w:lineRule="auto"/>
        <w:ind w:firstLine="480" w:firstLineChars="200"/>
        <w:jc w:val="left"/>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6.质疑供应商为自然人的，质疑函应由本人签字；质疑供应商为法人或者其他组织的，质疑函应由法定代表人、主要负责人，或者其授权代表签字或者盖章，并加盖公章。</w:t>
      </w:r>
    </w:p>
    <w:p>
      <w:pPr>
        <w:widowControl/>
        <w:jc w:val="left"/>
        <w:rPr>
          <w:rFonts w:cs="宋体" w:asciiTheme="minorEastAsia" w:hAnsiTheme="minorEastAsia" w:eastAsiaTheme="minorEastAsia"/>
          <w:b/>
          <w:bCs/>
          <w:color w:val="000000" w:themeColor="text1"/>
          <w:sz w:val="36"/>
          <w:szCs w:val="36"/>
          <w:highlight w:val="none"/>
        </w:rPr>
      </w:pPr>
      <w:r>
        <w:rPr>
          <w:rFonts w:cs="宋体" w:asciiTheme="minorEastAsia" w:hAnsiTheme="minorEastAsia" w:eastAsiaTheme="minorEastAsia"/>
          <w:b/>
          <w:bCs/>
          <w:color w:val="000000" w:themeColor="text1"/>
          <w:sz w:val="36"/>
          <w:szCs w:val="36"/>
          <w:highlight w:val="none"/>
        </w:rPr>
        <w:br w:type="page"/>
      </w:r>
    </w:p>
    <w:p>
      <w:pPr>
        <w:autoSpaceDE w:val="0"/>
        <w:autoSpaceDN w:val="0"/>
        <w:adjustRightInd w:val="0"/>
        <w:snapToGrid w:val="0"/>
        <w:ind w:left="4513" w:right="210" w:hanging="4513"/>
        <w:jc w:val="center"/>
        <w:rPr>
          <w:rFonts w:cs="宋体" w:asciiTheme="minorEastAsia" w:hAnsiTheme="minorEastAsia" w:eastAsiaTheme="minorEastAsia"/>
          <w:b/>
          <w:bCs/>
          <w:color w:val="000000" w:themeColor="text1"/>
          <w:sz w:val="36"/>
          <w:szCs w:val="36"/>
          <w:highlight w:val="none"/>
          <w:lang w:val="zh-CN"/>
        </w:rPr>
      </w:pPr>
      <w:r>
        <w:rPr>
          <w:rFonts w:hint="eastAsia" w:cs="宋体" w:asciiTheme="minorEastAsia" w:hAnsiTheme="minorEastAsia" w:eastAsiaTheme="minorEastAsia"/>
          <w:b/>
          <w:bCs/>
          <w:color w:val="000000" w:themeColor="text1"/>
          <w:sz w:val="36"/>
          <w:szCs w:val="36"/>
          <w:highlight w:val="none"/>
          <w:lang w:val="zh-CN"/>
        </w:rPr>
        <w:t>第七部分  响应文件组成</w:t>
      </w:r>
    </w:p>
    <w:p>
      <w:pPr>
        <w:snapToGrid w:val="0"/>
        <w:spacing w:line="440" w:lineRule="exact"/>
        <w:ind w:firstLine="458" w:firstLineChars="200"/>
        <w:jc w:val="left"/>
        <w:rPr>
          <w:rFonts w:cs="宋体" w:asciiTheme="minorEastAsia" w:hAnsiTheme="minorEastAsia" w:eastAsiaTheme="minorEastAsia"/>
          <w:b/>
          <w:color w:val="000000" w:themeColor="text1"/>
          <w:spacing w:val="-6"/>
          <w:sz w:val="24"/>
          <w:highlight w:val="none"/>
        </w:rPr>
      </w:pPr>
      <w:r>
        <w:rPr>
          <w:rFonts w:hint="eastAsia" w:cs="宋体" w:asciiTheme="minorEastAsia" w:hAnsiTheme="minorEastAsia" w:eastAsiaTheme="minorEastAsia"/>
          <w:b/>
          <w:color w:val="000000" w:themeColor="text1"/>
          <w:spacing w:val="-6"/>
          <w:sz w:val="24"/>
          <w:highlight w:val="none"/>
        </w:rPr>
        <w:t>响应文件由资格审查、商务技术文件、价格响应文件、电子版响应文件四</w:t>
      </w:r>
      <w:r>
        <w:rPr>
          <w:rFonts w:hint="eastAsia" w:cs="宋体" w:asciiTheme="minorEastAsia" w:hAnsiTheme="minorEastAsia" w:eastAsiaTheme="minorEastAsia"/>
          <w:b/>
          <w:color w:val="000000" w:themeColor="text1"/>
          <w:sz w:val="24"/>
          <w:highlight w:val="none"/>
        </w:rPr>
        <w:t>部分组成</w:t>
      </w:r>
      <w:r>
        <w:rPr>
          <w:rFonts w:hint="eastAsia" w:cs="宋体" w:asciiTheme="minorEastAsia" w:hAnsiTheme="minorEastAsia" w:eastAsiaTheme="minorEastAsia"/>
          <w:b/>
          <w:color w:val="000000" w:themeColor="text1"/>
          <w:spacing w:val="-6"/>
          <w:sz w:val="24"/>
          <w:highlight w:val="none"/>
        </w:rPr>
        <w:t>。</w:t>
      </w:r>
    </w:p>
    <w:p>
      <w:pPr>
        <w:snapToGrid w:val="0"/>
        <w:spacing w:line="440" w:lineRule="exact"/>
        <w:ind w:firstLine="482" w:firstLineChars="200"/>
        <w:contextualSpacing/>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rPr>
        <w:t>一、资格审查</w:t>
      </w:r>
    </w:p>
    <w:p>
      <w:pPr>
        <w:tabs>
          <w:tab w:val="left" w:pos="3375"/>
        </w:tabs>
        <w:autoSpaceDE w:val="0"/>
        <w:autoSpaceDN w:val="0"/>
        <w:adjustRightInd w:val="0"/>
        <w:snapToGrid w:val="0"/>
        <w:spacing w:line="440" w:lineRule="exact"/>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1.资格声明函原件；</w:t>
      </w:r>
    </w:p>
    <w:p>
      <w:pPr>
        <w:tabs>
          <w:tab w:val="left" w:pos="3375"/>
        </w:tabs>
        <w:autoSpaceDE w:val="0"/>
        <w:autoSpaceDN w:val="0"/>
        <w:adjustRightInd w:val="0"/>
        <w:snapToGrid w:val="0"/>
        <w:spacing w:line="440" w:lineRule="exact"/>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2.授权委托书或法定代表人身份证明原件；</w:t>
      </w:r>
    </w:p>
    <w:p>
      <w:pPr>
        <w:tabs>
          <w:tab w:val="left" w:pos="3375"/>
        </w:tabs>
        <w:autoSpaceDE w:val="0"/>
        <w:autoSpaceDN w:val="0"/>
        <w:adjustRightInd w:val="0"/>
        <w:snapToGrid w:val="0"/>
        <w:spacing w:line="440" w:lineRule="exact"/>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3.供应商信用承诺书原件；</w:t>
      </w:r>
    </w:p>
    <w:p>
      <w:pPr>
        <w:tabs>
          <w:tab w:val="left" w:pos="3375"/>
        </w:tabs>
        <w:autoSpaceDE w:val="0"/>
        <w:autoSpaceDN w:val="0"/>
        <w:adjustRightInd w:val="0"/>
        <w:snapToGrid w:val="0"/>
        <w:spacing w:line="440" w:lineRule="exact"/>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4.供应商基本情况表及按竞争性磋商公告资格要求提供相应的佐证材料（以下材料均须提供扫描件（或复印件）并加盖公章）；</w:t>
      </w:r>
    </w:p>
    <w:p>
      <w:pPr>
        <w:tabs>
          <w:tab w:val="left" w:pos="3375"/>
        </w:tabs>
        <w:autoSpaceDE w:val="0"/>
        <w:autoSpaceDN w:val="0"/>
        <w:adjustRightInd w:val="0"/>
        <w:snapToGrid w:val="0"/>
        <w:spacing w:line="440" w:lineRule="exact"/>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（1）项目负责人职称证书（提供复印件并加盖公章）；</w:t>
      </w:r>
    </w:p>
    <w:p>
      <w:pPr>
        <w:tabs>
          <w:tab w:val="left" w:pos="3375"/>
        </w:tabs>
        <w:autoSpaceDE w:val="0"/>
        <w:autoSpaceDN w:val="0"/>
        <w:adjustRightInd w:val="0"/>
        <w:snapToGrid w:val="0"/>
        <w:spacing w:line="440" w:lineRule="exact"/>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5.其它需要提交的资格审查材料。</w:t>
      </w:r>
    </w:p>
    <w:p>
      <w:pPr>
        <w:snapToGrid w:val="0"/>
        <w:spacing w:line="440" w:lineRule="exact"/>
        <w:ind w:firstLine="482" w:firstLineChars="200"/>
        <w:contextualSpacing/>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rPr>
        <w:t>二、商务技术文件</w:t>
      </w:r>
    </w:p>
    <w:p>
      <w:pPr>
        <w:pStyle w:val="31"/>
        <w:spacing w:line="440" w:lineRule="exact"/>
        <w:ind w:firstLine="494"/>
        <w:rPr>
          <w:rFonts w:asciiTheme="minorEastAsia" w:hAnsiTheme="minorEastAsia" w:eastAsiaTheme="minorEastAsia"/>
          <w:color w:val="000000" w:themeColor="text1"/>
          <w:sz w:val="24"/>
          <w:szCs w:val="24"/>
          <w:highlight w:val="none"/>
        </w:rPr>
      </w:pPr>
      <w:r>
        <w:rPr>
          <w:rFonts w:hint="eastAsia" w:asciiTheme="minorEastAsia" w:hAnsiTheme="minorEastAsia" w:eastAsiaTheme="minorEastAsia"/>
          <w:color w:val="000000" w:themeColor="text1"/>
          <w:sz w:val="24"/>
          <w:szCs w:val="24"/>
          <w:highlight w:val="none"/>
        </w:rPr>
        <w:t>为方便评委评审，请供应商按评审办法中所涉及的事项顺序进行编制，可以补充相关材料。（以下均须提供扫描件（或复印件）并加盖公章。）</w:t>
      </w:r>
    </w:p>
    <w:p>
      <w:pPr>
        <w:pStyle w:val="31"/>
        <w:spacing w:line="440" w:lineRule="exact"/>
        <w:ind w:firstLine="494"/>
        <w:rPr>
          <w:rFonts w:asciiTheme="minorEastAsia" w:hAnsiTheme="minorEastAsia" w:eastAsiaTheme="minorEastAsia"/>
          <w:color w:val="000000" w:themeColor="text1"/>
          <w:sz w:val="24"/>
          <w:szCs w:val="24"/>
          <w:highlight w:val="none"/>
        </w:rPr>
      </w:pPr>
      <w:r>
        <w:rPr>
          <w:rFonts w:hint="eastAsia" w:asciiTheme="minorEastAsia" w:hAnsiTheme="minorEastAsia" w:eastAsiaTheme="minorEastAsia"/>
          <w:color w:val="000000" w:themeColor="text1"/>
          <w:sz w:val="24"/>
          <w:szCs w:val="24"/>
          <w:highlight w:val="none"/>
        </w:rPr>
        <w:t>1.竞争性磋商响应函；</w:t>
      </w:r>
    </w:p>
    <w:p>
      <w:pPr>
        <w:pStyle w:val="31"/>
        <w:spacing w:line="440" w:lineRule="exact"/>
        <w:ind w:firstLine="494"/>
        <w:rPr>
          <w:rFonts w:asciiTheme="minorEastAsia" w:hAnsiTheme="minorEastAsia" w:eastAsiaTheme="minorEastAsia"/>
          <w:color w:val="000000" w:themeColor="text1"/>
          <w:sz w:val="24"/>
          <w:szCs w:val="24"/>
          <w:highlight w:val="none"/>
        </w:rPr>
      </w:pPr>
      <w:r>
        <w:rPr>
          <w:rFonts w:hint="eastAsia" w:asciiTheme="minorEastAsia" w:hAnsiTheme="minorEastAsia" w:eastAsiaTheme="minorEastAsia"/>
          <w:color w:val="000000" w:themeColor="text1"/>
          <w:sz w:val="24"/>
          <w:szCs w:val="24"/>
          <w:highlight w:val="none"/>
        </w:rPr>
        <w:t>2.评标办法中所涉及的事项需提供的所有资料；</w:t>
      </w:r>
    </w:p>
    <w:p>
      <w:pPr>
        <w:pStyle w:val="31"/>
        <w:spacing w:line="440" w:lineRule="exact"/>
        <w:ind w:firstLine="494"/>
        <w:rPr>
          <w:rFonts w:asciiTheme="minorEastAsia" w:hAnsiTheme="minorEastAsia" w:eastAsiaTheme="minorEastAsia"/>
          <w:color w:val="000000" w:themeColor="text1"/>
          <w:sz w:val="24"/>
          <w:szCs w:val="24"/>
          <w:highlight w:val="none"/>
        </w:rPr>
      </w:pPr>
      <w:r>
        <w:rPr>
          <w:rFonts w:hint="eastAsia" w:asciiTheme="minorEastAsia" w:hAnsiTheme="minorEastAsia" w:eastAsiaTheme="minorEastAsia"/>
          <w:color w:val="000000" w:themeColor="text1"/>
          <w:sz w:val="24"/>
          <w:szCs w:val="24"/>
          <w:highlight w:val="none"/>
        </w:rPr>
        <w:t>3.评标办法中未涉及的事项，供应商认为需要提交的其他资料；</w:t>
      </w:r>
    </w:p>
    <w:p>
      <w:pPr>
        <w:pStyle w:val="31"/>
        <w:spacing w:line="440" w:lineRule="exact"/>
        <w:ind w:firstLine="494"/>
        <w:rPr>
          <w:rFonts w:asciiTheme="minorEastAsia" w:hAnsiTheme="minorEastAsia" w:eastAsiaTheme="minorEastAsia"/>
          <w:color w:val="000000" w:themeColor="text1"/>
          <w:sz w:val="24"/>
          <w:szCs w:val="24"/>
          <w:highlight w:val="none"/>
        </w:rPr>
      </w:pPr>
      <w:r>
        <w:rPr>
          <w:rFonts w:hint="eastAsia" w:asciiTheme="minorEastAsia" w:hAnsiTheme="minorEastAsia" w:eastAsiaTheme="minorEastAsia"/>
          <w:color w:val="000000" w:themeColor="text1"/>
          <w:sz w:val="24"/>
          <w:szCs w:val="24"/>
          <w:highlight w:val="none"/>
        </w:rPr>
        <w:t>4.竞争性磋商文件中要求提供的其他材料。</w:t>
      </w:r>
    </w:p>
    <w:p>
      <w:pPr>
        <w:snapToGrid w:val="0"/>
        <w:spacing w:line="440" w:lineRule="exact"/>
        <w:ind w:firstLine="482" w:firstLineChars="200"/>
        <w:contextualSpacing/>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rPr>
        <w:t>三、价格响应文件</w:t>
      </w:r>
    </w:p>
    <w:p>
      <w:pPr>
        <w:pStyle w:val="31"/>
        <w:adjustRightInd w:val="0"/>
        <w:snapToGrid w:val="0"/>
        <w:spacing w:line="360" w:lineRule="auto"/>
        <w:ind w:firstLine="480" w:firstLineChars="200"/>
        <w:rPr>
          <w:rFonts w:asciiTheme="minorEastAsia" w:hAnsiTheme="minorEastAsia" w:eastAsiaTheme="minorEastAsia"/>
          <w:color w:val="000000" w:themeColor="text1"/>
          <w:sz w:val="24"/>
          <w:szCs w:val="24"/>
          <w:highlight w:val="none"/>
        </w:rPr>
      </w:pPr>
      <w:r>
        <w:rPr>
          <w:rFonts w:hint="eastAsia" w:asciiTheme="minorEastAsia" w:hAnsiTheme="minorEastAsia" w:eastAsiaTheme="minorEastAsia"/>
          <w:color w:val="000000" w:themeColor="text1"/>
          <w:sz w:val="24"/>
          <w:szCs w:val="24"/>
          <w:highlight w:val="none"/>
        </w:rPr>
        <w:t>1.磋商报价总表；</w:t>
      </w:r>
    </w:p>
    <w:p>
      <w:pPr>
        <w:pStyle w:val="31"/>
        <w:adjustRightInd w:val="0"/>
        <w:snapToGrid w:val="0"/>
        <w:spacing w:line="360" w:lineRule="auto"/>
        <w:ind w:firstLine="480" w:firstLineChars="200"/>
        <w:rPr>
          <w:rFonts w:asciiTheme="minorEastAsia" w:hAnsiTheme="minorEastAsia" w:eastAsiaTheme="minorEastAsia"/>
          <w:color w:val="000000" w:themeColor="text1"/>
          <w:sz w:val="24"/>
          <w:szCs w:val="24"/>
          <w:highlight w:val="none"/>
        </w:rPr>
      </w:pPr>
      <w:r>
        <w:rPr>
          <w:rFonts w:hint="eastAsia" w:asciiTheme="minorEastAsia" w:hAnsiTheme="minorEastAsia" w:eastAsiaTheme="minorEastAsia"/>
          <w:color w:val="000000" w:themeColor="text1"/>
          <w:sz w:val="24"/>
          <w:szCs w:val="24"/>
          <w:highlight w:val="none"/>
        </w:rPr>
        <w:t>2.报价明细表；</w:t>
      </w:r>
    </w:p>
    <w:p>
      <w:pPr>
        <w:pStyle w:val="31"/>
        <w:adjustRightInd w:val="0"/>
        <w:snapToGrid w:val="0"/>
        <w:spacing w:line="360" w:lineRule="auto"/>
        <w:ind w:firstLine="480" w:firstLineChars="200"/>
        <w:rPr>
          <w:rFonts w:asciiTheme="minorEastAsia" w:hAnsiTheme="minorEastAsia" w:eastAsiaTheme="minorEastAsia"/>
          <w:color w:val="000000" w:themeColor="text1"/>
          <w:sz w:val="24"/>
          <w:szCs w:val="24"/>
          <w:highlight w:val="none"/>
        </w:rPr>
      </w:pPr>
      <w:r>
        <w:rPr>
          <w:rFonts w:hint="eastAsia" w:asciiTheme="minorEastAsia" w:hAnsiTheme="minorEastAsia" w:eastAsiaTheme="minorEastAsia"/>
          <w:color w:val="000000" w:themeColor="text1"/>
          <w:sz w:val="24"/>
          <w:szCs w:val="24"/>
          <w:highlight w:val="none"/>
        </w:rPr>
        <w:t>3.《中小企业声明函》等原件（如有）；</w:t>
      </w:r>
    </w:p>
    <w:p>
      <w:pPr>
        <w:adjustRightInd w:val="0"/>
        <w:snapToGrid w:val="0"/>
        <w:spacing w:line="360" w:lineRule="auto"/>
        <w:ind w:firstLine="482" w:firstLineChars="200"/>
        <w:rPr>
          <w:rFonts w:cs="宋体" w:asciiTheme="minorEastAsia" w:hAnsiTheme="minorEastAsia" w:eastAsiaTheme="minorEastAsia"/>
          <w:b/>
          <w:color w:val="000000" w:themeColor="text1"/>
          <w:kern w:val="0"/>
          <w:sz w:val="24"/>
          <w:highlight w:val="none"/>
          <w:lang w:val="zh-CN"/>
        </w:rPr>
      </w:pPr>
      <w:r>
        <w:rPr>
          <w:rFonts w:hint="eastAsia" w:cs="宋体" w:asciiTheme="minorEastAsia" w:hAnsiTheme="minorEastAsia" w:eastAsiaTheme="minorEastAsia"/>
          <w:b/>
          <w:color w:val="000000" w:themeColor="text1"/>
          <w:kern w:val="0"/>
          <w:sz w:val="24"/>
          <w:highlight w:val="none"/>
          <w:lang w:val="zh-CN"/>
        </w:rPr>
        <w:t>注：本表合计</w:t>
      </w:r>
      <w:r>
        <w:rPr>
          <w:rFonts w:hint="eastAsia" w:cs="宋体" w:asciiTheme="minorEastAsia" w:hAnsiTheme="minorEastAsia" w:eastAsiaTheme="minorEastAsia"/>
          <w:b/>
          <w:color w:val="000000" w:themeColor="text1"/>
          <w:kern w:val="0"/>
          <w:sz w:val="24"/>
          <w:highlight w:val="none"/>
        </w:rPr>
        <w:t>报价</w:t>
      </w:r>
      <w:r>
        <w:rPr>
          <w:rFonts w:hint="eastAsia" w:cs="宋体" w:asciiTheme="minorEastAsia" w:hAnsiTheme="minorEastAsia" w:eastAsiaTheme="minorEastAsia"/>
          <w:b/>
          <w:color w:val="000000" w:themeColor="text1"/>
          <w:kern w:val="0"/>
          <w:sz w:val="24"/>
          <w:highlight w:val="none"/>
          <w:lang w:val="zh-CN"/>
        </w:rPr>
        <w:t>应当与磋商报价总表报价合计相等。请各供应商务必按照以上要求填报，否则作为无效投标处理。</w:t>
      </w:r>
    </w:p>
    <w:p>
      <w:pPr>
        <w:tabs>
          <w:tab w:val="left" w:pos="3375"/>
        </w:tabs>
        <w:adjustRightInd w:val="0"/>
        <w:snapToGrid w:val="0"/>
        <w:spacing w:line="360" w:lineRule="auto"/>
        <w:ind w:firstLine="482" w:firstLineChars="200"/>
        <w:rPr>
          <w:rFonts w:cs="宋体" w:asciiTheme="minorEastAsia" w:hAnsiTheme="minorEastAsia" w:eastAsiaTheme="minorEastAsia"/>
          <w:color w:val="000000" w:themeColor="text1"/>
          <w:sz w:val="24"/>
          <w:highlight w:val="none"/>
        </w:rPr>
      </w:pPr>
      <w:r>
        <w:rPr>
          <w:rFonts w:cs="宋体" w:asciiTheme="minorEastAsia" w:hAnsiTheme="minorEastAsia" w:eastAsiaTheme="minorEastAsia"/>
          <w:b/>
          <w:color w:val="000000" w:themeColor="text1"/>
          <w:kern w:val="0"/>
          <w:sz w:val="24"/>
          <w:highlight w:val="none"/>
          <w:lang w:val="zh-CN"/>
        </w:rPr>
        <w:t>供应商应依照规定提交各类声明函、承诺函，不再同时提供原件备查或提供有关部门出具的相关证明文件。但中标或成交供应商，应</w:t>
      </w:r>
      <w:r>
        <w:rPr>
          <w:rFonts w:hint="eastAsia" w:cs="宋体" w:asciiTheme="minorEastAsia" w:hAnsiTheme="minorEastAsia" w:eastAsiaTheme="minorEastAsia"/>
          <w:b/>
          <w:color w:val="000000" w:themeColor="text1"/>
          <w:kern w:val="0"/>
          <w:sz w:val="24"/>
          <w:highlight w:val="none"/>
          <w:lang w:val="zh-CN"/>
        </w:rPr>
        <w:t>做好提交声明函、承诺函相应原件的核查准备</w:t>
      </w:r>
      <w:r>
        <w:rPr>
          <w:rFonts w:cs="宋体" w:asciiTheme="minorEastAsia" w:hAnsiTheme="minorEastAsia" w:eastAsiaTheme="minorEastAsia"/>
          <w:b/>
          <w:color w:val="000000" w:themeColor="text1"/>
          <w:kern w:val="0"/>
          <w:sz w:val="24"/>
          <w:highlight w:val="none"/>
          <w:lang w:val="zh-CN"/>
        </w:rPr>
        <w:t>；核查后发现虚假或违背承诺的，依照相关法律法规规定处理</w:t>
      </w:r>
      <w:r>
        <w:rPr>
          <w:rFonts w:hint="eastAsia" w:cs="宋体" w:asciiTheme="minorEastAsia" w:hAnsiTheme="minorEastAsia" w:eastAsiaTheme="minorEastAsia"/>
          <w:b/>
          <w:color w:val="000000" w:themeColor="text1"/>
          <w:kern w:val="0"/>
          <w:sz w:val="24"/>
          <w:highlight w:val="none"/>
          <w:lang w:val="zh-CN"/>
        </w:rPr>
        <w:t>。</w:t>
      </w:r>
    </w:p>
    <w:p>
      <w:pPr>
        <w:tabs>
          <w:tab w:val="left" w:pos="3375"/>
        </w:tabs>
        <w:autoSpaceDE w:val="0"/>
        <w:autoSpaceDN w:val="0"/>
        <w:adjustRightInd w:val="0"/>
        <w:snapToGrid w:val="0"/>
        <w:spacing w:line="440" w:lineRule="exact"/>
        <w:ind w:firstLine="482" w:firstLineChars="200"/>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rPr>
        <w:t>四、电子版响应文件</w:t>
      </w:r>
    </w:p>
    <w:p>
      <w:pPr>
        <w:tabs>
          <w:tab w:val="left" w:pos="3375"/>
        </w:tabs>
        <w:autoSpaceDE w:val="0"/>
        <w:autoSpaceDN w:val="0"/>
        <w:adjustRightInd w:val="0"/>
        <w:snapToGrid w:val="0"/>
        <w:spacing w:line="440" w:lineRule="exact"/>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电子版响应文件（</w:t>
      </w:r>
      <w:r>
        <w:rPr>
          <w:rFonts w:hint="eastAsia" w:cs="宋体" w:asciiTheme="minorEastAsia" w:hAnsiTheme="minorEastAsia" w:eastAsiaTheme="minorEastAsia"/>
          <w:b/>
          <w:bCs/>
          <w:color w:val="000000" w:themeColor="text1"/>
          <w:sz w:val="24"/>
          <w:highlight w:val="none"/>
        </w:rPr>
        <w:t>按“第二部分 磋商须知”中电子版响应文件要求</w:t>
      </w:r>
      <w:r>
        <w:rPr>
          <w:rFonts w:hint="eastAsia" w:cs="仿宋_GB2312" w:asciiTheme="minorEastAsia" w:hAnsiTheme="minorEastAsia" w:eastAsiaTheme="minorEastAsia"/>
          <w:b/>
          <w:bCs/>
          <w:color w:val="000000" w:themeColor="text1"/>
          <w:sz w:val="24"/>
          <w:highlight w:val="none"/>
          <w:lang w:val="zh-CN"/>
        </w:rPr>
        <w:t>提供</w:t>
      </w:r>
      <w:r>
        <w:rPr>
          <w:rFonts w:hint="eastAsia" w:cs="宋体" w:asciiTheme="minorEastAsia" w:hAnsiTheme="minorEastAsia" w:eastAsiaTheme="minorEastAsia"/>
          <w:b/>
          <w:color w:val="000000" w:themeColor="text1"/>
          <w:sz w:val="24"/>
          <w:highlight w:val="none"/>
        </w:rPr>
        <w:t>）</w:t>
      </w:r>
      <w:r>
        <w:rPr>
          <w:rFonts w:hint="eastAsia" w:cs="宋体" w:asciiTheme="minorEastAsia" w:hAnsiTheme="minorEastAsia" w:eastAsiaTheme="minorEastAsia"/>
          <w:color w:val="000000" w:themeColor="text1"/>
          <w:sz w:val="24"/>
          <w:highlight w:val="none"/>
        </w:rPr>
        <w:t>。</w:t>
      </w:r>
    </w:p>
    <w:p>
      <w:pPr>
        <w:tabs>
          <w:tab w:val="left" w:pos="3375"/>
        </w:tabs>
        <w:autoSpaceDE w:val="0"/>
        <w:autoSpaceDN w:val="0"/>
        <w:adjustRightInd w:val="0"/>
        <w:snapToGrid w:val="0"/>
        <w:spacing w:line="440" w:lineRule="exact"/>
        <w:ind w:firstLine="480" w:firstLineChars="200"/>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电子版响应文件不得设置密码并保证无病毒。</w:t>
      </w:r>
    </w:p>
    <w:p>
      <w:pPr>
        <w:tabs>
          <w:tab w:val="left" w:pos="3375"/>
        </w:tabs>
        <w:autoSpaceDE w:val="0"/>
        <w:autoSpaceDN w:val="0"/>
        <w:adjustRightInd w:val="0"/>
        <w:snapToGrid w:val="0"/>
        <w:spacing w:line="440" w:lineRule="exact"/>
        <w:contextualSpacing/>
        <w:rPr>
          <w:rFonts w:cs="宋体" w:asciiTheme="minorEastAsia" w:hAnsiTheme="minorEastAsia" w:eastAsiaTheme="minorEastAsia"/>
          <w:color w:val="000000" w:themeColor="text1"/>
          <w:sz w:val="28"/>
          <w:szCs w:val="28"/>
          <w:highlight w:val="none"/>
        </w:rPr>
      </w:pPr>
      <w:r>
        <w:rPr>
          <w:rFonts w:hint="eastAsia" w:cs="宋体" w:asciiTheme="minorEastAsia" w:hAnsiTheme="minorEastAsia" w:eastAsiaTheme="minorEastAsia"/>
          <w:color w:val="000000" w:themeColor="text1"/>
          <w:sz w:val="24"/>
          <w:highlight w:val="none"/>
        </w:rPr>
        <w:br w:type="page"/>
      </w:r>
      <w:r>
        <w:rPr>
          <w:rFonts w:hint="eastAsia" w:cs="宋体" w:asciiTheme="minorEastAsia" w:hAnsiTheme="minorEastAsia" w:eastAsiaTheme="minorEastAsia"/>
          <w:color w:val="000000" w:themeColor="text1"/>
          <w:sz w:val="28"/>
          <w:szCs w:val="28"/>
          <w:highlight w:val="none"/>
        </w:rPr>
        <w:t>第一部分格式：</w:t>
      </w:r>
    </w:p>
    <w:p>
      <w:pPr>
        <w:tabs>
          <w:tab w:val="left" w:pos="159"/>
        </w:tabs>
        <w:rPr>
          <w:rFonts w:cs="宋体" w:asciiTheme="minorEastAsia" w:hAnsiTheme="minorEastAsia" w:eastAsiaTheme="minorEastAsia"/>
          <w:color w:val="000000" w:themeColor="text1"/>
          <w:sz w:val="28"/>
          <w:szCs w:val="28"/>
          <w:highlight w:val="none"/>
        </w:rPr>
      </w:pPr>
    </w:p>
    <w:p>
      <w:pPr>
        <w:snapToGrid w:val="0"/>
        <w:spacing w:line="300" w:lineRule="auto"/>
        <w:ind w:firstLine="906" w:firstLineChars="206"/>
        <w:contextualSpacing/>
        <w:rPr>
          <w:rFonts w:cs="宋体" w:asciiTheme="minorEastAsia" w:hAnsiTheme="minorEastAsia" w:eastAsiaTheme="minorEastAsia"/>
          <w:color w:val="000000" w:themeColor="text1"/>
          <w:sz w:val="44"/>
          <w:szCs w:val="44"/>
          <w:highlight w:val="none"/>
        </w:rPr>
      </w:pPr>
    </w:p>
    <w:p>
      <w:pPr>
        <w:pStyle w:val="2"/>
        <w:ind w:firstLine="883"/>
        <w:jc w:val="center"/>
        <w:rPr>
          <w:rFonts w:asciiTheme="minorEastAsia" w:hAnsiTheme="minorEastAsia" w:eastAsiaTheme="minorEastAsia"/>
          <w:color w:val="000000" w:themeColor="text1"/>
          <w:highlight w:val="none"/>
        </w:rPr>
      </w:pPr>
      <w:r>
        <w:rPr>
          <w:rFonts w:hint="eastAsia" w:cs="宋体" w:asciiTheme="minorEastAsia" w:hAnsiTheme="minorEastAsia" w:eastAsiaTheme="minorEastAsia"/>
          <w:b/>
          <w:color w:val="000000" w:themeColor="text1"/>
          <w:sz w:val="44"/>
          <w:szCs w:val="44"/>
          <w:highlight w:val="none"/>
        </w:rPr>
        <w:t>《江苏省农村公路领域风险辨识评估与管控指导意见》编制项目</w:t>
      </w:r>
    </w:p>
    <w:p>
      <w:pPr>
        <w:tabs>
          <w:tab w:val="left" w:pos="6300"/>
        </w:tabs>
        <w:snapToGrid w:val="0"/>
        <w:spacing w:line="300" w:lineRule="auto"/>
        <w:jc w:val="center"/>
        <w:rPr>
          <w:rFonts w:cs="宋体" w:asciiTheme="minorEastAsia" w:hAnsiTheme="minorEastAsia" w:eastAsiaTheme="minorEastAsia"/>
          <w:b/>
          <w:color w:val="000000" w:themeColor="text1"/>
          <w:w w:val="80"/>
          <w:sz w:val="32"/>
          <w:szCs w:val="32"/>
          <w:highlight w:val="none"/>
        </w:rPr>
      </w:pPr>
      <w:r>
        <w:rPr>
          <w:rFonts w:hint="eastAsia" w:cs="宋体" w:asciiTheme="minorEastAsia" w:hAnsiTheme="minorEastAsia" w:eastAsiaTheme="minorEastAsia"/>
          <w:b/>
          <w:color w:val="000000" w:themeColor="text1"/>
          <w:w w:val="80"/>
          <w:sz w:val="32"/>
          <w:szCs w:val="32"/>
          <w:highlight w:val="none"/>
        </w:rPr>
        <w:t>项目编号：2024NLGK</w:t>
      </w:r>
    </w:p>
    <w:p>
      <w:pPr>
        <w:tabs>
          <w:tab w:val="left" w:pos="6300"/>
        </w:tabs>
        <w:snapToGrid w:val="0"/>
        <w:spacing w:line="300" w:lineRule="auto"/>
        <w:jc w:val="center"/>
        <w:rPr>
          <w:rFonts w:cs="宋体" w:asciiTheme="minorEastAsia" w:hAnsiTheme="minorEastAsia" w:eastAsiaTheme="minorEastAsia"/>
          <w:b/>
          <w:color w:val="000000" w:themeColor="text1"/>
          <w:w w:val="80"/>
          <w:sz w:val="32"/>
          <w:szCs w:val="32"/>
          <w:highlight w:val="none"/>
        </w:rPr>
      </w:pPr>
      <w:r>
        <w:rPr>
          <w:rFonts w:hint="eastAsia" w:cs="宋体" w:asciiTheme="minorEastAsia" w:hAnsiTheme="minorEastAsia" w:eastAsiaTheme="minorEastAsia"/>
          <w:b/>
          <w:color w:val="000000" w:themeColor="text1"/>
          <w:w w:val="80"/>
          <w:sz w:val="32"/>
          <w:szCs w:val="32"/>
          <w:highlight w:val="none"/>
        </w:rPr>
        <w:t>档案编号：20241122</w:t>
      </w:r>
    </w:p>
    <w:p>
      <w:pPr>
        <w:tabs>
          <w:tab w:val="left" w:pos="6300"/>
        </w:tabs>
        <w:snapToGrid w:val="0"/>
        <w:spacing w:line="300" w:lineRule="auto"/>
        <w:jc w:val="center"/>
        <w:rPr>
          <w:rFonts w:cs="宋体" w:asciiTheme="minorEastAsia" w:hAnsiTheme="minorEastAsia" w:eastAsiaTheme="minorEastAsia"/>
          <w:b/>
          <w:color w:val="000000" w:themeColor="text1"/>
          <w:w w:val="80"/>
          <w:sz w:val="32"/>
          <w:szCs w:val="32"/>
          <w:highlight w:val="none"/>
        </w:rPr>
      </w:pPr>
    </w:p>
    <w:p>
      <w:pPr>
        <w:spacing w:after="60" w:line="360" w:lineRule="auto"/>
        <w:ind w:firstLine="3373" w:firstLineChars="1050"/>
        <w:rPr>
          <w:rFonts w:cs="宋体" w:asciiTheme="minorEastAsia" w:hAnsiTheme="minorEastAsia" w:eastAsiaTheme="minorEastAsia"/>
          <w:b/>
          <w:bCs/>
          <w:color w:val="000000" w:themeColor="text1"/>
          <w:sz w:val="32"/>
          <w:szCs w:val="32"/>
          <w:highlight w:val="none"/>
        </w:rPr>
      </w:pPr>
      <w:r>
        <w:rPr>
          <w:rFonts w:hint="eastAsia" w:cs="宋体" w:asciiTheme="minorEastAsia" w:hAnsiTheme="minorEastAsia" w:eastAsiaTheme="minorEastAsia"/>
          <w:b/>
          <w:bCs/>
          <w:color w:val="000000" w:themeColor="text1"/>
          <w:sz w:val="32"/>
          <w:szCs w:val="32"/>
          <w:highlight w:val="none"/>
        </w:rPr>
        <w:t>响应文件</w:t>
      </w:r>
    </w:p>
    <w:p>
      <w:pPr>
        <w:spacing w:after="60" w:line="360" w:lineRule="auto"/>
        <w:jc w:val="center"/>
        <w:rPr>
          <w:rFonts w:cs="宋体" w:asciiTheme="minorEastAsia" w:hAnsiTheme="minorEastAsia" w:eastAsiaTheme="minorEastAsia"/>
          <w:b/>
          <w:bCs/>
          <w:color w:val="000000" w:themeColor="text1"/>
          <w:sz w:val="32"/>
          <w:szCs w:val="32"/>
          <w:highlight w:val="none"/>
        </w:rPr>
      </w:pPr>
      <w:r>
        <w:rPr>
          <w:rFonts w:hint="eastAsia" w:cs="宋体" w:asciiTheme="minorEastAsia" w:hAnsiTheme="minorEastAsia" w:eastAsiaTheme="minorEastAsia"/>
          <w:b/>
          <w:bCs/>
          <w:color w:val="000000" w:themeColor="text1"/>
          <w:sz w:val="32"/>
          <w:szCs w:val="32"/>
          <w:highlight w:val="none"/>
        </w:rPr>
        <w:t>（资格审查文件）</w:t>
      </w:r>
    </w:p>
    <w:p>
      <w:pPr>
        <w:spacing w:after="60"/>
        <w:jc w:val="center"/>
        <w:rPr>
          <w:rFonts w:cs="宋体" w:asciiTheme="minorEastAsia" w:hAnsiTheme="minorEastAsia" w:eastAsiaTheme="minorEastAsia"/>
          <w:b/>
          <w:bCs/>
          <w:color w:val="000000" w:themeColor="text1"/>
          <w:sz w:val="72"/>
          <w:szCs w:val="72"/>
          <w:highlight w:val="none"/>
        </w:rPr>
      </w:pPr>
    </w:p>
    <w:p>
      <w:pPr>
        <w:spacing w:after="60"/>
        <w:jc w:val="center"/>
        <w:rPr>
          <w:rFonts w:cs="宋体" w:asciiTheme="minorEastAsia" w:hAnsiTheme="minorEastAsia" w:eastAsiaTheme="minorEastAsia"/>
          <w:b/>
          <w:bCs/>
          <w:color w:val="000000" w:themeColor="text1"/>
          <w:sz w:val="72"/>
          <w:szCs w:val="72"/>
          <w:highlight w:val="none"/>
        </w:rPr>
      </w:pPr>
    </w:p>
    <w:p>
      <w:pPr>
        <w:spacing w:after="60"/>
        <w:jc w:val="center"/>
        <w:rPr>
          <w:rFonts w:cs="宋体" w:asciiTheme="minorEastAsia" w:hAnsiTheme="minorEastAsia" w:eastAsiaTheme="minorEastAsia"/>
          <w:b/>
          <w:bCs/>
          <w:color w:val="000000" w:themeColor="text1"/>
          <w:sz w:val="72"/>
          <w:szCs w:val="72"/>
          <w:highlight w:val="none"/>
        </w:rPr>
      </w:pPr>
    </w:p>
    <w:p>
      <w:pPr>
        <w:spacing w:after="60"/>
        <w:jc w:val="center"/>
        <w:rPr>
          <w:rFonts w:cs="宋体" w:asciiTheme="minorEastAsia" w:hAnsiTheme="minorEastAsia" w:eastAsiaTheme="minorEastAsia"/>
          <w:b/>
          <w:bCs/>
          <w:color w:val="000000" w:themeColor="text1"/>
          <w:sz w:val="72"/>
          <w:szCs w:val="72"/>
          <w:highlight w:val="none"/>
        </w:rPr>
      </w:pPr>
    </w:p>
    <w:p>
      <w:pPr>
        <w:pStyle w:val="2"/>
        <w:ind w:left="0" w:leftChars="0" w:firstLine="0" w:firstLineChars="0"/>
        <w:rPr>
          <w:rFonts w:cs="宋体" w:asciiTheme="minorEastAsia" w:hAnsiTheme="minorEastAsia" w:eastAsiaTheme="minorEastAsia"/>
          <w:b/>
          <w:bCs/>
          <w:color w:val="000000" w:themeColor="text1"/>
          <w:sz w:val="72"/>
          <w:szCs w:val="72"/>
          <w:highlight w:val="none"/>
        </w:rPr>
      </w:pPr>
    </w:p>
    <w:p>
      <w:pPr>
        <w:spacing w:after="60"/>
        <w:jc w:val="center"/>
        <w:rPr>
          <w:rFonts w:cs="宋体" w:asciiTheme="minorEastAsia" w:hAnsiTheme="minorEastAsia" w:eastAsiaTheme="minorEastAsia"/>
          <w:b/>
          <w:bCs/>
          <w:color w:val="000000" w:themeColor="text1"/>
          <w:sz w:val="72"/>
          <w:szCs w:val="72"/>
          <w:highlight w:val="none"/>
        </w:rPr>
      </w:pPr>
    </w:p>
    <w:p>
      <w:pPr>
        <w:spacing w:line="480" w:lineRule="auto"/>
        <w:ind w:firstLine="482" w:firstLineChars="200"/>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rPr>
        <w:t>供应商（盖公章）：</w:t>
      </w:r>
      <w:r>
        <w:rPr>
          <w:rFonts w:hint="eastAsia" w:cs="宋体" w:asciiTheme="minorEastAsia" w:hAnsiTheme="minorEastAsia" w:eastAsiaTheme="minorEastAsia"/>
          <w:b/>
          <w:color w:val="000000" w:themeColor="text1"/>
          <w:sz w:val="24"/>
          <w:highlight w:val="none"/>
          <w:u w:val="single"/>
        </w:rPr>
        <w:t xml:space="preserve">                            </w:t>
      </w:r>
    </w:p>
    <w:p>
      <w:pPr>
        <w:spacing w:line="480" w:lineRule="auto"/>
        <w:ind w:firstLine="482" w:firstLineChars="200"/>
        <w:rPr>
          <w:rFonts w:cs="宋体" w:asciiTheme="minorEastAsia" w:hAnsiTheme="minorEastAsia" w:eastAsiaTheme="minorEastAsia"/>
          <w:b/>
          <w:color w:val="000000" w:themeColor="text1"/>
          <w:sz w:val="24"/>
          <w:highlight w:val="none"/>
          <w:u w:val="single"/>
        </w:rPr>
      </w:pPr>
      <w:r>
        <w:rPr>
          <w:rFonts w:hint="eastAsia" w:cs="宋体" w:asciiTheme="minorEastAsia" w:hAnsiTheme="minorEastAsia" w:eastAsiaTheme="minorEastAsia"/>
          <w:b/>
          <w:color w:val="000000" w:themeColor="text1"/>
          <w:sz w:val="24"/>
          <w:highlight w:val="none"/>
        </w:rPr>
        <w:t>法定代表人（或其委托代理人）（签字或盖章）：</w:t>
      </w:r>
      <w:r>
        <w:rPr>
          <w:rFonts w:hint="eastAsia" w:cs="宋体" w:asciiTheme="minorEastAsia" w:hAnsiTheme="minorEastAsia" w:eastAsiaTheme="minorEastAsia"/>
          <w:b/>
          <w:color w:val="000000" w:themeColor="text1"/>
          <w:sz w:val="24"/>
          <w:highlight w:val="none"/>
          <w:u w:val="single"/>
        </w:rPr>
        <w:t xml:space="preserve">                  </w:t>
      </w:r>
    </w:p>
    <w:p>
      <w:pPr>
        <w:spacing w:line="480" w:lineRule="auto"/>
        <w:ind w:firstLine="482" w:firstLineChars="200"/>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rPr>
        <w:t>日    期：</w:t>
      </w:r>
      <w:r>
        <w:rPr>
          <w:rFonts w:hint="eastAsia" w:cs="宋体" w:asciiTheme="minorEastAsia" w:hAnsiTheme="minorEastAsia" w:eastAsiaTheme="minorEastAsia"/>
          <w:b/>
          <w:color w:val="000000" w:themeColor="text1"/>
          <w:sz w:val="24"/>
          <w:highlight w:val="none"/>
          <w:u w:val="single"/>
        </w:rPr>
        <w:t xml:space="preserve">                                                  </w:t>
      </w:r>
    </w:p>
    <w:p>
      <w:pPr>
        <w:snapToGrid w:val="0"/>
        <w:spacing w:line="360" w:lineRule="auto"/>
        <w:contextualSpacing/>
        <w:jc w:val="left"/>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br w:type="page"/>
      </w:r>
      <w:r>
        <w:rPr>
          <w:rFonts w:hint="eastAsia" w:cs="宋体" w:asciiTheme="minorEastAsia" w:hAnsiTheme="minorEastAsia" w:eastAsiaTheme="minorEastAsia"/>
          <w:color w:val="000000" w:themeColor="text1"/>
          <w:sz w:val="28"/>
          <w:szCs w:val="28"/>
          <w:highlight w:val="none"/>
        </w:rPr>
        <w:t>（一）资格审查文件</w:t>
      </w:r>
    </w:p>
    <w:p>
      <w:pPr>
        <w:snapToGrid w:val="0"/>
        <w:spacing w:line="360" w:lineRule="auto"/>
        <w:contextualSpacing/>
        <w:jc w:val="left"/>
        <w:rPr>
          <w:rFonts w:cs="宋体" w:asciiTheme="minorEastAsia" w:hAnsiTheme="minorEastAsia" w:eastAsiaTheme="minorEastAsia"/>
          <w:color w:val="000000" w:themeColor="text1"/>
          <w:sz w:val="28"/>
          <w:szCs w:val="28"/>
          <w:highlight w:val="none"/>
        </w:rPr>
      </w:pPr>
      <w:r>
        <w:rPr>
          <w:rFonts w:hint="eastAsia" w:cs="宋体" w:asciiTheme="minorEastAsia" w:hAnsiTheme="minorEastAsia" w:eastAsiaTheme="minorEastAsia"/>
          <w:color w:val="000000" w:themeColor="text1"/>
          <w:sz w:val="28"/>
          <w:szCs w:val="28"/>
          <w:highlight w:val="none"/>
        </w:rPr>
        <w:t>附件1：</w:t>
      </w:r>
    </w:p>
    <w:p>
      <w:pPr>
        <w:snapToGrid w:val="0"/>
        <w:spacing w:line="300" w:lineRule="auto"/>
        <w:contextualSpacing/>
        <w:jc w:val="center"/>
        <w:rPr>
          <w:rFonts w:cs="宋体" w:asciiTheme="minorEastAsia" w:hAnsiTheme="minorEastAsia" w:eastAsiaTheme="minorEastAsia"/>
          <w:b/>
          <w:color w:val="000000" w:themeColor="text1"/>
          <w:sz w:val="32"/>
          <w:szCs w:val="32"/>
          <w:highlight w:val="none"/>
        </w:rPr>
      </w:pPr>
      <w:r>
        <w:rPr>
          <w:rFonts w:hint="eastAsia" w:cs="宋体" w:asciiTheme="minorEastAsia" w:hAnsiTheme="minorEastAsia" w:eastAsiaTheme="minorEastAsia"/>
          <w:b/>
          <w:color w:val="000000" w:themeColor="text1"/>
          <w:sz w:val="32"/>
          <w:szCs w:val="32"/>
          <w:highlight w:val="none"/>
        </w:rPr>
        <w:t>资格声明函</w:t>
      </w:r>
    </w:p>
    <w:p>
      <w:pPr>
        <w:spacing w:line="360" w:lineRule="auto"/>
        <w:jc w:val="center"/>
        <w:rPr>
          <w:rFonts w:cs="宋体" w:asciiTheme="minorEastAsia" w:hAnsiTheme="minorEastAsia" w:eastAsiaTheme="minorEastAsia"/>
          <w:b/>
          <w:color w:val="000000" w:themeColor="text1"/>
          <w:sz w:val="24"/>
          <w:highlight w:val="none"/>
        </w:rPr>
      </w:pPr>
    </w:p>
    <w:p>
      <w:pPr>
        <w:snapToGrid w:val="0"/>
        <w:spacing w:line="300" w:lineRule="auto"/>
        <w:contextualSpacing/>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u w:val="single"/>
        </w:rPr>
        <w:t>南通市公路事业发展中心</w:t>
      </w:r>
      <w:r>
        <w:rPr>
          <w:rFonts w:hint="eastAsia" w:cs="宋体" w:asciiTheme="minorEastAsia" w:hAnsiTheme="minorEastAsia" w:eastAsiaTheme="minorEastAsia"/>
          <w:b/>
          <w:color w:val="000000" w:themeColor="text1"/>
          <w:sz w:val="24"/>
          <w:highlight w:val="none"/>
        </w:rPr>
        <w:t>：</w:t>
      </w:r>
    </w:p>
    <w:p>
      <w:pPr>
        <w:snapToGrid w:val="0"/>
        <w:spacing w:line="360" w:lineRule="auto"/>
        <w:ind w:firstLine="480" w:firstLineChars="200"/>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我单位</w:t>
      </w:r>
      <w:r>
        <w:rPr>
          <w:rFonts w:hint="eastAsia" w:cs="宋体" w:asciiTheme="minorEastAsia" w:hAnsiTheme="minorEastAsia" w:eastAsiaTheme="minorEastAsia"/>
          <w:color w:val="000000" w:themeColor="text1"/>
          <w:sz w:val="24"/>
          <w:highlight w:val="none"/>
          <w:u w:val="single"/>
        </w:rPr>
        <w:t xml:space="preserve">                              </w:t>
      </w:r>
      <w:r>
        <w:rPr>
          <w:rFonts w:hint="eastAsia" w:cs="宋体" w:asciiTheme="minorEastAsia" w:hAnsiTheme="minorEastAsia" w:eastAsiaTheme="minorEastAsia"/>
          <w:color w:val="000000" w:themeColor="text1"/>
          <w:spacing w:val="-5"/>
          <w:sz w:val="24"/>
          <w:highlight w:val="none"/>
        </w:rPr>
        <w:t>（单位名称）</w:t>
      </w:r>
      <w:r>
        <w:rPr>
          <w:rFonts w:hint="eastAsia" w:cs="宋体" w:asciiTheme="minorEastAsia" w:hAnsiTheme="minorEastAsia" w:eastAsiaTheme="minorEastAsia"/>
          <w:color w:val="000000" w:themeColor="text1"/>
          <w:sz w:val="24"/>
          <w:highlight w:val="none"/>
        </w:rPr>
        <w:t>认真对照</w:t>
      </w:r>
      <w:r>
        <w:rPr>
          <w:rFonts w:hint="eastAsia" w:cs="宋体" w:asciiTheme="minorEastAsia" w:hAnsiTheme="minorEastAsia" w:eastAsiaTheme="minorEastAsia"/>
          <w:color w:val="000000" w:themeColor="text1"/>
          <w:sz w:val="24"/>
          <w:highlight w:val="none"/>
          <w:u w:val="single"/>
        </w:rPr>
        <w:t xml:space="preserve">     （项目名称）                   项目</w:t>
      </w:r>
      <w:r>
        <w:rPr>
          <w:rFonts w:hint="eastAsia" w:cs="宋体" w:asciiTheme="minorEastAsia" w:hAnsiTheme="minorEastAsia" w:eastAsiaTheme="minorEastAsia"/>
          <w:color w:val="000000" w:themeColor="text1"/>
          <w:sz w:val="24"/>
          <w:highlight w:val="none"/>
        </w:rPr>
        <w:t>磋商文件（含所有澄清、修改文件），符合贵方提出的资格要求，自愿报名参加响应，并郑重声明：</w:t>
      </w:r>
    </w:p>
    <w:p>
      <w:pPr>
        <w:snapToGrid w:val="0"/>
        <w:spacing w:line="360" w:lineRule="auto"/>
        <w:ind w:firstLine="480" w:firstLineChars="200"/>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1、我单位具有独立承担民事责任的能力；</w:t>
      </w:r>
    </w:p>
    <w:p>
      <w:pPr>
        <w:snapToGrid w:val="0"/>
        <w:spacing w:line="360" w:lineRule="auto"/>
        <w:ind w:firstLine="480" w:firstLineChars="200"/>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我单位具有良好的商业信誉和健全的财务会计制度；</w:t>
      </w:r>
    </w:p>
    <w:p>
      <w:pPr>
        <w:snapToGrid w:val="0"/>
        <w:spacing w:line="360" w:lineRule="auto"/>
        <w:ind w:firstLine="480" w:firstLineChars="200"/>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我单位具有履行合同所必需的设备和专业技术能力；</w:t>
      </w:r>
    </w:p>
    <w:p>
      <w:pPr>
        <w:snapToGrid w:val="0"/>
        <w:spacing w:line="360" w:lineRule="auto"/>
        <w:ind w:firstLine="480" w:firstLineChars="200"/>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我单位有依法缴纳税收和社会保障资金的良好记录；</w:t>
      </w:r>
    </w:p>
    <w:p>
      <w:pPr>
        <w:snapToGrid w:val="0"/>
        <w:spacing w:line="360" w:lineRule="auto"/>
        <w:ind w:firstLine="480" w:firstLineChars="200"/>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2、我单位参加政府采购活动前3年内在经营活动中</w:t>
      </w:r>
      <w:r>
        <w:rPr>
          <w:rFonts w:hint="eastAsia" w:cs="宋体" w:asciiTheme="minorEastAsia" w:hAnsiTheme="minorEastAsia" w:eastAsiaTheme="minorEastAsia"/>
          <w:color w:val="000000" w:themeColor="text1"/>
          <w:sz w:val="24"/>
          <w:highlight w:val="none"/>
          <w:u w:val="single"/>
        </w:rPr>
        <w:t xml:space="preserve">        </w:t>
      </w:r>
      <w:r>
        <w:rPr>
          <w:rFonts w:hint="eastAsia" w:cs="宋体" w:asciiTheme="minorEastAsia" w:hAnsiTheme="minorEastAsia" w:eastAsiaTheme="minorEastAsia"/>
          <w:color w:val="000000" w:themeColor="text1"/>
          <w:sz w:val="24"/>
          <w:highlight w:val="none"/>
        </w:rPr>
        <w:t>（在下划线上如实填写：有或没有）重大违法记录（说明：政府采购法第二十二条第一款第五项所称重大违法记录，是指供应商因违法经营受到刑事处罚或者责令停产停业、吊销许可证或者执照、较大数额罚款等行政处罚。）</w:t>
      </w:r>
    </w:p>
    <w:p>
      <w:pPr>
        <w:snapToGrid w:val="0"/>
        <w:spacing w:line="300" w:lineRule="auto"/>
        <w:ind w:firstLine="420"/>
        <w:contextualSpacing/>
        <w:rPr>
          <w:rFonts w:cs="宋体" w:asciiTheme="minorEastAsia" w:hAnsiTheme="minorEastAsia" w:eastAsiaTheme="minorEastAsia"/>
          <w:color w:val="000000" w:themeColor="text1"/>
          <w:sz w:val="28"/>
          <w:szCs w:val="28"/>
          <w:highlight w:val="none"/>
        </w:rPr>
      </w:pPr>
    </w:p>
    <w:p>
      <w:pPr>
        <w:snapToGrid w:val="0"/>
        <w:spacing w:line="360" w:lineRule="auto"/>
        <w:ind w:firstLine="4440" w:firstLineChars="1850"/>
        <w:contextualSpacing/>
        <w:rPr>
          <w:rFonts w:cs="宋体" w:asciiTheme="minorEastAsia" w:hAnsiTheme="minorEastAsia" w:eastAsiaTheme="minorEastAsia"/>
          <w:color w:val="000000" w:themeColor="text1"/>
          <w:sz w:val="24"/>
          <w:highlight w:val="none"/>
        </w:rPr>
      </w:pPr>
    </w:p>
    <w:p>
      <w:pPr>
        <w:snapToGrid w:val="0"/>
        <w:spacing w:line="360" w:lineRule="auto"/>
        <w:ind w:firstLine="4440" w:firstLineChars="1850"/>
        <w:contextualSpacing/>
        <w:rPr>
          <w:rFonts w:cs="宋体" w:asciiTheme="minorEastAsia" w:hAnsiTheme="minorEastAsia" w:eastAsiaTheme="minorEastAsia"/>
          <w:color w:val="000000" w:themeColor="text1"/>
          <w:sz w:val="24"/>
          <w:highlight w:val="none"/>
        </w:rPr>
      </w:pPr>
    </w:p>
    <w:p>
      <w:pPr>
        <w:snapToGrid w:val="0"/>
        <w:spacing w:line="360" w:lineRule="auto"/>
        <w:ind w:firstLine="4440" w:firstLineChars="1850"/>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响应供应商（盖单位公章）</w:t>
      </w:r>
    </w:p>
    <w:p>
      <w:pPr>
        <w:snapToGrid w:val="0"/>
        <w:spacing w:line="360" w:lineRule="auto"/>
        <w:contextualSpacing/>
        <w:rPr>
          <w:rFonts w:cs="宋体" w:asciiTheme="minorEastAsia" w:hAnsiTheme="minorEastAsia" w:eastAsiaTheme="minorEastAsia"/>
          <w:color w:val="000000" w:themeColor="text1"/>
          <w:sz w:val="24"/>
          <w:highlight w:val="none"/>
        </w:rPr>
      </w:pPr>
    </w:p>
    <w:p>
      <w:pPr>
        <w:snapToGrid w:val="0"/>
        <w:spacing w:line="360" w:lineRule="auto"/>
        <w:ind w:firstLine="4440" w:firstLineChars="1850"/>
        <w:contextualSpacing/>
        <w:rPr>
          <w:rFonts w:cs="宋体" w:asciiTheme="minorEastAsia" w:hAnsiTheme="minorEastAsia" w:eastAsiaTheme="minorEastAsia"/>
          <w:bCs/>
          <w:color w:val="000000" w:themeColor="text1"/>
          <w:sz w:val="24"/>
          <w:highlight w:val="none"/>
        </w:rPr>
      </w:pPr>
      <w:r>
        <w:rPr>
          <w:rFonts w:hint="eastAsia" w:cs="宋体" w:asciiTheme="minorEastAsia" w:hAnsiTheme="minorEastAsia" w:eastAsiaTheme="minorEastAsia"/>
          <w:bCs/>
          <w:color w:val="000000" w:themeColor="text1"/>
          <w:sz w:val="24"/>
          <w:highlight w:val="none"/>
        </w:rPr>
        <w:t>年    月    日</w:t>
      </w:r>
    </w:p>
    <w:p>
      <w:pPr>
        <w:spacing w:line="600" w:lineRule="exact"/>
        <w:ind w:firstLine="576" w:firstLineChars="206"/>
        <w:rPr>
          <w:rFonts w:cs="宋体" w:asciiTheme="minorEastAsia" w:hAnsiTheme="minorEastAsia" w:eastAsiaTheme="minorEastAsia"/>
          <w:color w:val="000000" w:themeColor="text1"/>
          <w:sz w:val="28"/>
          <w:szCs w:val="28"/>
          <w:highlight w:val="none"/>
        </w:rPr>
      </w:pPr>
    </w:p>
    <w:p>
      <w:pPr>
        <w:spacing w:line="600" w:lineRule="exact"/>
        <w:ind w:firstLine="576" w:firstLineChars="206"/>
        <w:rPr>
          <w:rFonts w:cs="宋体" w:asciiTheme="minorEastAsia" w:hAnsiTheme="minorEastAsia" w:eastAsiaTheme="minorEastAsia"/>
          <w:color w:val="000000" w:themeColor="text1"/>
          <w:sz w:val="28"/>
          <w:szCs w:val="28"/>
          <w:highlight w:val="none"/>
        </w:rPr>
      </w:pPr>
    </w:p>
    <w:p>
      <w:pPr>
        <w:spacing w:line="600" w:lineRule="exact"/>
        <w:ind w:firstLine="576" w:firstLineChars="206"/>
        <w:rPr>
          <w:rFonts w:cs="宋体" w:asciiTheme="minorEastAsia" w:hAnsiTheme="minorEastAsia" w:eastAsiaTheme="minorEastAsia"/>
          <w:color w:val="000000" w:themeColor="text1"/>
          <w:sz w:val="28"/>
          <w:szCs w:val="28"/>
          <w:highlight w:val="none"/>
        </w:rPr>
      </w:pPr>
    </w:p>
    <w:p>
      <w:pPr>
        <w:spacing w:line="600" w:lineRule="exact"/>
        <w:ind w:firstLine="576" w:firstLineChars="206"/>
        <w:rPr>
          <w:rFonts w:cs="宋体" w:asciiTheme="minorEastAsia" w:hAnsiTheme="minorEastAsia" w:eastAsiaTheme="minorEastAsia"/>
          <w:color w:val="000000" w:themeColor="text1"/>
          <w:sz w:val="28"/>
          <w:szCs w:val="28"/>
          <w:highlight w:val="none"/>
        </w:rPr>
      </w:pPr>
    </w:p>
    <w:p>
      <w:pPr>
        <w:snapToGrid w:val="0"/>
        <w:spacing w:line="300" w:lineRule="auto"/>
        <w:contextualSpacing/>
        <w:rPr>
          <w:rFonts w:cs="宋体" w:asciiTheme="minorEastAsia" w:hAnsiTheme="minorEastAsia" w:eastAsiaTheme="minorEastAsia"/>
          <w:color w:val="000000" w:themeColor="text1"/>
          <w:sz w:val="28"/>
          <w:szCs w:val="28"/>
          <w:highlight w:val="none"/>
        </w:rPr>
      </w:pPr>
      <w:r>
        <w:rPr>
          <w:rFonts w:hint="eastAsia" w:cs="宋体" w:asciiTheme="minorEastAsia" w:hAnsiTheme="minorEastAsia" w:eastAsiaTheme="minorEastAsia"/>
          <w:b/>
          <w:bCs/>
          <w:color w:val="000000" w:themeColor="text1"/>
          <w:sz w:val="72"/>
          <w:szCs w:val="72"/>
          <w:highlight w:val="none"/>
        </w:rPr>
        <w:br w:type="page"/>
      </w:r>
      <w:r>
        <w:rPr>
          <w:rFonts w:hint="eastAsia" w:cs="宋体" w:asciiTheme="minorEastAsia" w:hAnsiTheme="minorEastAsia" w:eastAsiaTheme="minorEastAsia"/>
          <w:color w:val="000000" w:themeColor="text1"/>
          <w:sz w:val="28"/>
          <w:szCs w:val="28"/>
          <w:highlight w:val="none"/>
        </w:rPr>
        <w:t>附件2：</w:t>
      </w:r>
    </w:p>
    <w:p>
      <w:pPr>
        <w:snapToGrid w:val="0"/>
        <w:spacing w:line="300" w:lineRule="auto"/>
        <w:contextualSpacing/>
        <w:jc w:val="center"/>
        <w:rPr>
          <w:rFonts w:cs="宋体" w:asciiTheme="minorEastAsia" w:hAnsiTheme="minorEastAsia" w:eastAsiaTheme="minorEastAsia"/>
          <w:b/>
          <w:color w:val="000000" w:themeColor="text1"/>
          <w:sz w:val="32"/>
          <w:szCs w:val="32"/>
          <w:highlight w:val="none"/>
        </w:rPr>
      </w:pPr>
      <w:r>
        <w:rPr>
          <w:rFonts w:hint="eastAsia" w:cs="宋体" w:asciiTheme="minorEastAsia" w:hAnsiTheme="minorEastAsia" w:eastAsiaTheme="minorEastAsia"/>
          <w:b/>
          <w:color w:val="000000" w:themeColor="text1"/>
          <w:sz w:val="32"/>
          <w:szCs w:val="32"/>
          <w:highlight w:val="none"/>
        </w:rPr>
        <w:t>授权委托书或法定代表人身份证明</w:t>
      </w:r>
    </w:p>
    <w:p>
      <w:pPr>
        <w:topLinePunct/>
        <w:spacing w:before="120" w:beforeLines="50" w:after="120" w:afterLines="50"/>
        <w:jc w:val="center"/>
        <w:rPr>
          <w:rFonts w:cs="宋体" w:asciiTheme="minorEastAsia" w:hAnsiTheme="minorEastAsia" w:eastAsiaTheme="minorEastAsia"/>
          <w:b/>
          <w:color w:val="000000" w:themeColor="text1"/>
          <w:sz w:val="28"/>
          <w:szCs w:val="28"/>
          <w:highlight w:val="none"/>
        </w:rPr>
      </w:pPr>
      <w:r>
        <w:rPr>
          <w:rFonts w:hint="eastAsia" w:cs="宋体" w:asciiTheme="minorEastAsia" w:hAnsiTheme="minorEastAsia" w:eastAsiaTheme="minorEastAsia"/>
          <w:b/>
          <w:color w:val="000000" w:themeColor="text1"/>
          <w:sz w:val="28"/>
          <w:szCs w:val="28"/>
          <w:highlight w:val="none"/>
        </w:rPr>
        <w:t>（一）授权委托书</w:t>
      </w:r>
    </w:p>
    <w:p>
      <w:pPr>
        <w:topLinePunct/>
        <w:spacing w:before="120" w:beforeLines="50" w:line="400" w:lineRule="exact"/>
        <w:ind w:firstLine="561"/>
        <w:rPr>
          <w:rFonts w:cs="宋体" w:asciiTheme="minorEastAsia" w:hAnsiTheme="minorEastAsia" w:eastAsiaTheme="minorEastAsia"/>
          <w:color w:val="000000" w:themeColor="text1"/>
          <w:sz w:val="24"/>
          <w:highlight w:val="none"/>
          <w:u w:val="single"/>
        </w:rPr>
      </w:pPr>
      <w:r>
        <w:rPr>
          <w:rFonts w:hint="eastAsia" w:cs="宋体" w:asciiTheme="minorEastAsia" w:hAnsiTheme="minorEastAsia" w:eastAsiaTheme="minorEastAsia"/>
          <w:color w:val="000000" w:themeColor="text1"/>
          <w:sz w:val="24"/>
          <w:highlight w:val="none"/>
        </w:rPr>
        <w:t>本人</w:t>
      </w:r>
      <w:r>
        <w:rPr>
          <w:rFonts w:hint="eastAsia" w:cs="宋体" w:asciiTheme="minorEastAsia" w:hAnsiTheme="minorEastAsia" w:eastAsiaTheme="minorEastAsia"/>
          <w:color w:val="000000" w:themeColor="text1"/>
          <w:sz w:val="24"/>
          <w:highlight w:val="none"/>
          <w:u w:val="single"/>
        </w:rPr>
        <w:t xml:space="preserve">     （姓名）</w:t>
      </w:r>
      <w:r>
        <w:rPr>
          <w:rFonts w:hint="eastAsia" w:cs="宋体" w:asciiTheme="minorEastAsia" w:hAnsiTheme="minorEastAsia" w:eastAsiaTheme="minorEastAsia"/>
          <w:color w:val="000000" w:themeColor="text1"/>
          <w:sz w:val="24"/>
          <w:highlight w:val="none"/>
        </w:rPr>
        <w:t>系（</w:t>
      </w:r>
      <w:r>
        <w:rPr>
          <w:rFonts w:hint="eastAsia" w:cs="宋体" w:asciiTheme="minorEastAsia" w:hAnsiTheme="minorEastAsia" w:eastAsiaTheme="minorEastAsia"/>
          <w:color w:val="000000" w:themeColor="text1"/>
          <w:sz w:val="24"/>
          <w:highlight w:val="none"/>
          <w:u w:val="single"/>
        </w:rPr>
        <w:t>供应商名称）</w:t>
      </w:r>
      <w:r>
        <w:rPr>
          <w:rFonts w:hint="eastAsia" w:cs="宋体" w:asciiTheme="minorEastAsia" w:hAnsiTheme="minorEastAsia" w:eastAsiaTheme="minorEastAsia"/>
          <w:color w:val="000000" w:themeColor="text1"/>
          <w:sz w:val="24"/>
          <w:highlight w:val="none"/>
        </w:rPr>
        <w:t>的法定代表人，现委托</w:t>
      </w:r>
      <w:r>
        <w:rPr>
          <w:rFonts w:hint="eastAsia" w:cs="宋体" w:asciiTheme="minorEastAsia" w:hAnsiTheme="minorEastAsia" w:eastAsiaTheme="minorEastAsia"/>
          <w:color w:val="000000" w:themeColor="text1"/>
          <w:sz w:val="24"/>
          <w:highlight w:val="none"/>
          <w:u w:val="single"/>
        </w:rPr>
        <w:t xml:space="preserve">    （姓名）</w:t>
      </w:r>
      <w:r>
        <w:rPr>
          <w:rFonts w:hint="eastAsia" w:cs="宋体" w:asciiTheme="minorEastAsia" w:hAnsiTheme="minorEastAsia" w:eastAsiaTheme="minorEastAsia"/>
          <w:color w:val="000000" w:themeColor="text1"/>
          <w:sz w:val="24"/>
          <w:highlight w:val="none"/>
        </w:rPr>
        <w:t>为我方代理人。代理人根据授权，以我方名义签署、澄清、说明、补正、递交、撤回、修改</w:t>
      </w:r>
      <w:r>
        <w:rPr>
          <w:rFonts w:hint="eastAsia" w:cs="宋体" w:asciiTheme="minorEastAsia" w:hAnsiTheme="minorEastAsia" w:eastAsiaTheme="minorEastAsia"/>
          <w:color w:val="000000" w:themeColor="text1"/>
          <w:sz w:val="24"/>
          <w:highlight w:val="none"/>
          <w:u w:val="single"/>
        </w:rPr>
        <w:t xml:space="preserve">                   项目</w:t>
      </w:r>
      <w:r>
        <w:rPr>
          <w:rFonts w:hint="eastAsia" w:cs="宋体" w:asciiTheme="minorEastAsia" w:hAnsiTheme="minorEastAsia" w:eastAsiaTheme="minorEastAsia"/>
          <w:color w:val="000000" w:themeColor="text1"/>
          <w:sz w:val="24"/>
          <w:highlight w:val="none"/>
        </w:rPr>
        <w:t>响应文件、签订合同和处理有关事宜，其法律后果由我方承担。</w:t>
      </w:r>
    </w:p>
    <w:p>
      <w:pPr>
        <w:topLinePunct/>
        <w:spacing w:line="400" w:lineRule="exact"/>
        <w:rPr>
          <w:rFonts w:cs="宋体" w:asciiTheme="minorEastAsia" w:hAnsiTheme="minorEastAsia" w:eastAsiaTheme="minorEastAsia"/>
          <w:color w:val="000000" w:themeColor="text1"/>
          <w:sz w:val="24"/>
          <w:highlight w:val="none"/>
        </w:rPr>
      </w:pPr>
    </w:p>
    <w:p>
      <w:pPr>
        <w:topLinePunct/>
        <w:spacing w:line="400" w:lineRule="exact"/>
        <w:ind w:firstLine="480" w:firstLineChars="200"/>
        <w:rPr>
          <w:rFonts w:cs="宋体" w:asciiTheme="minorEastAsia" w:hAnsiTheme="minorEastAsia" w:eastAsiaTheme="minorEastAsia"/>
          <w:color w:val="000000" w:themeColor="text1"/>
          <w:sz w:val="24"/>
          <w:highlight w:val="none"/>
          <w:u w:val="single"/>
        </w:rPr>
      </w:pPr>
      <w:r>
        <w:rPr>
          <w:rFonts w:hint="eastAsia" w:cs="宋体" w:asciiTheme="minorEastAsia" w:hAnsiTheme="minorEastAsia" w:eastAsiaTheme="minorEastAsia"/>
          <w:color w:val="000000" w:themeColor="text1"/>
          <w:sz w:val="24"/>
          <w:highlight w:val="none"/>
        </w:rPr>
        <w:t>委托期限：自本委托书签署之日起至投标有效期期满。</w:t>
      </w:r>
    </w:p>
    <w:p>
      <w:pPr>
        <w:topLinePunct/>
        <w:spacing w:line="400" w:lineRule="exact"/>
        <w:rPr>
          <w:rFonts w:cs="宋体" w:asciiTheme="minorEastAsia" w:hAnsiTheme="minorEastAsia" w:eastAsiaTheme="minorEastAsia"/>
          <w:color w:val="000000" w:themeColor="text1"/>
          <w:sz w:val="24"/>
          <w:highlight w:val="none"/>
        </w:rPr>
      </w:pPr>
    </w:p>
    <w:p>
      <w:pPr>
        <w:topLinePunct/>
        <w:spacing w:line="400" w:lineRule="exact"/>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代理人无转委托权。</w:t>
      </w:r>
    </w:p>
    <w:p>
      <w:pPr>
        <w:topLinePunct/>
        <w:spacing w:line="400" w:lineRule="exact"/>
        <w:rPr>
          <w:rFonts w:cs="宋体" w:asciiTheme="minorEastAsia" w:hAnsiTheme="minorEastAsia" w:eastAsiaTheme="minorEastAsia"/>
          <w:color w:val="000000" w:themeColor="text1"/>
          <w:sz w:val="24"/>
          <w:highlight w:val="none"/>
        </w:rPr>
      </w:pPr>
    </w:p>
    <w:p>
      <w:pPr>
        <w:topLinePunct/>
        <w:spacing w:line="400" w:lineRule="exact"/>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附：法定代表人身份证明及委托代理人身份证复印件。</w:t>
      </w:r>
    </w:p>
    <w:p>
      <w:pPr>
        <w:topLinePunct/>
        <w:ind w:firstLine="480" w:firstLineChars="200"/>
        <w:rPr>
          <w:rFonts w:cs="宋体" w:asciiTheme="minorEastAsia" w:hAnsiTheme="minorEastAsia" w:eastAsiaTheme="minorEastAsia"/>
          <w:color w:val="000000" w:themeColor="text1"/>
          <w:sz w:val="24"/>
          <w:highlight w:val="none"/>
        </w:rPr>
      </w:pPr>
    </w:p>
    <w:p>
      <w:pPr>
        <w:topLinePunct/>
        <w:rPr>
          <w:rFonts w:cs="宋体" w:asciiTheme="minorEastAsia" w:hAnsiTheme="minorEastAsia" w:eastAsiaTheme="minorEastAsia"/>
          <w:color w:val="000000" w:themeColor="text1"/>
          <w:sz w:val="24"/>
          <w:highlight w:val="none"/>
        </w:rPr>
      </w:pPr>
    </w:p>
    <w:p>
      <w:pPr>
        <w:snapToGrid w:val="0"/>
        <w:spacing w:line="360" w:lineRule="auto"/>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响应供应商（盖单位公章）：</w:t>
      </w:r>
    </w:p>
    <w:p>
      <w:pPr>
        <w:topLinePunct/>
        <w:rPr>
          <w:rFonts w:cs="宋体" w:asciiTheme="minorEastAsia" w:hAnsiTheme="minorEastAsia" w:eastAsiaTheme="minorEastAsia"/>
          <w:color w:val="000000" w:themeColor="text1"/>
          <w:sz w:val="24"/>
          <w:highlight w:val="none"/>
        </w:rPr>
      </w:pPr>
    </w:p>
    <w:p>
      <w:pPr>
        <w:wordWrap w:val="0"/>
        <w:topLinePunct/>
        <w:rPr>
          <w:rFonts w:cs="宋体" w:asciiTheme="minorEastAsia" w:hAnsiTheme="minorEastAsia" w:eastAsiaTheme="minorEastAsia"/>
          <w:color w:val="000000" w:themeColor="text1"/>
          <w:sz w:val="24"/>
          <w:highlight w:val="none"/>
          <w:u w:val="single"/>
        </w:rPr>
      </w:pPr>
      <w:r>
        <w:rPr>
          <w:rFonts w:hint="eastAsia" w:cs="宋体" w:asciiTheme="minorEastAsia" w:hAnsiTheme="minorEastAsia" w:eastAsiaTheme="minorEastAsia"/>
          <w:color w:val="000000" w:themeColor="text1"/>
          <w:sz w:val="24"/>
          <w:highlight w:val="none"/>
        </w:rPr>
        <w:t>法定代表人（</w:t>
      </w:r>
      <w:r>
        <w:rPr>
          <w:rFonts w:hint="eastAsia" w:cs="宋体" w:asciiTheme="minorEastAsia" w:hAnsiTheme="minorEastAsia" w:eastAsiaTheme="minorEastAsia"/>
          <w:color w:val="000000" w:themeColor="text1"/>
          <w:sz w:val="24"/>
          <w:highlight w:val="none"/>
          <w:u w:val="single"/>
        </w:rPr>
        <w:t>签字或盖章）</w:t>
      </w:r>
      <w:r>
        <w:rPr>
          <w:rFonts w:hint="eastAsia" w:cs="宋体" w:asciiTheme="minorEastAsia" w:hAnsiTheme="minorEastAsia" w:eastAsiaTheme="minorEastAsia"/>
          <w:color w:val="000000" w:themeColor="text1"/>
          <w:sz w:val="24"/>
          <w:highlight w:val="none"/>
        </w:rPr>
        <w:t>：</w:t>
      </w:r>
    </w:p>
    <w:p>
      <w:pPr>
        <w:topLinePunct/>
        <w:rPr>
          <w:rFonts w:cs="宋体" w:asciiTheme="minorEastAsia" w:hAnsiTheme="minorEastAsia" w:eastAsiaTheme="minorEastAsia"/>
          <w:color w:val="000000" w:themeColor="text1"/>
          <w:sz w:val="24"/>
          <w:highlight w:val="none"/>
        </w:rPr>
      </w:pPr>
    </w:p>
    <w:p>
      <w:pPr>
        <w:wordWrap w:val="0"/>
        <w:topLinePunct/>
        <w:rPr>
          <w:rFonts w:cs="宋体" w:asciiTheme="minorEastAsia" w:hAnsiTheme="minorEastAsia" w:eastAsiaTheme="minorEastAsia"/>
          <w:color w:val="000000" w:themeColor="text1"/>
          <w:sz w:val="24"/>
          <w:highlight w:val="none"/>
          <w:u w:val="single"/>
        </w:rPr>
      </w:pPr>
      <w:r>
        <w:rPr>
          <w:rFonts w:hint="eastAsia" w:cs="宋体" w:asciiTheme="minorEastAsia" w:hAnsiTheme="minorEastAsia" w:eastAsiaTheme="minorEastAsia"/>
          <w:color w:val="000000" w:themeColor="text1"/>
          <w:sz w:val="24"/>
          <w:highlight w:val="none"/>
        </w:rPr>
        <w:t>身份证号码：</w:t>
      </w:r>
    </w:p>
    <w:p>
      <w:pPr>
        <w:topLinePunct/>
        <w:rPr>
          <w:rFonts w:cs="宋体" w:asciiTheme="minorEastAsia" w:hAnsiTheme="minorEastAsia" w:eastAsiaTheme="minorEastAsia"/>
          <w:color w:val="000000" w:themeColor="text1"/>
          <w:sz w:val="24"/>
          <w:highlight w:val="none"/>
        </w:rPr>
      </w:pPr>
    </w:p>
    <w:p>
      <w:pPr>
        <w:topLinePunct/>
        <w:jc w:val="left"/>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委托代理人（</w:t>
      </w:r>
      <w:r>
        <w:rPr>
          <w:rFonts w:hint="eastAsia" w:cs="宋体" w:asciiTheme="minorEastAsia" w:hAnsiTheme="minorEastAsia" w:eastAsiaTheme="minorEastAsia"/>
          <w:color w:val="000000" w:themeColor="text1"/>
          <w:sz w:val="24"/>
          <w:highlight w:val="none"/>
          <w:u w:val="single"/>
        </w:rPr>
        <w:t>签字或盖章）</w:t>
      </w:r>
      <w:r>
        <w:rPr>
          <w:rFonts w:hint="eastAsia" w:cs="宋体" w:asciiTheme="minorEastAsia" w:hAnsiTheme="minorEastAsia" w:eastAsiaTheme="minorEastAsia"/>
          <w:color w:val="000000" w:themeColor="text1"/>
          <w:sz w:val="24"/>
          <w:highlight w:val="none"/>
        </w:rPr>
        <w:t>：</w:t>
      </w:r>
    </w:p>
    <w:p>
      <w:pPr>
        <w:topLinePunct/>
        <w:rPr>
          <w:rFonts w:cs="宋体" w:asciiTheme="minorEastAsia" w:hAnsiTheme="minorEastAsia" w:eastAsiaTheme="minorEastAsia"/>
          <w:color w:val="000000" w:themeColor="text1"/>
          <w:sz w:val="24"/>
          <w:highlight w:val="none"/>
        </w:rPr>
      </w:pPr>
    </w:p>
    <w:p>
      <w:pPr>
        <w:wordWrap w:val="0"/>
        <w:topLinePunct/>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身份证号码：</w:t>
      </w:r>
    </w:p>
    <w:p>
      <w:pPr>
        <w:topLinePunct/>
        <w:spacing w:before="120" w:beforeLines="50" w:after="120" w:afterLines="50"/>
        <w:jc w:val="center"/>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 xml:space="preserve">                       年    月     日</w:t>
      </w:r>
    </w:p>
    <w:p>
      <w:pPr>
        <w:topLinePunct/>
        <w:spacing w:before="120" w:beforeLines="50" w:after="120" w:afterLines="50"/>
        <w:jc w:val="center"/>
        <w:rPr>
          <w:rFonts w:cs="宋体" w:asciiTheme="minorEastAsia" w:hAnsiTheme="minorEastAsia" w:eastAsiaTheme="minorEastAsia"/>
          <w:color w:val="000000" w:themeColor="text1"/>
          <w:sz w:val="36"/>
          <w:szCs w:val="36"/>
          <w:highlight w:val="none"/>
        </w:rPr>
      </w:pPr>
    </w:p>
    <w:p>
      <w:pPr>
        <w:topLinePunct/>
        <w:spacing w:line="400" w:lineRule="exact"/>
        <w:ind w:firstLine="560" w:firstLineChars="200"/>
        <w:rPr>
          <w:rFonts w:cs="宋体" w:asciiTheme="minorEastAsia" w:hAnsiTheme="minorEastAsia" w:eastAsiaTheme="minorEastAsia"/>
          <w:color w:val="000000" w:themeColor="text1"/>
          <w:sz w:val="28"/>
          <w:szCs w:val="28"/>
          <w:highlight w:val="none"/>
        </w:rPr>
      </w:pPr>
    </w:p>
    <w:p>
      <w:pPr>
        <w:topLinePunct/>
        <w:spacing w:line="400" w:lineRule="exact"/>
        <w:ind w:firstLine="560" w:firstLineChars="200"/>
        <w:rPr>
          <w:rFonts w:cs="宋体" w:asciiTheme="minorEastAsia" w:hAnsiTheme="minorEastAsia" w:eastAsiaTheme="minorEastAsia"/>
          <w:color w:val="000000" w:themeColor="text1"/>
          <w:sz w:val="28"/>
          <w:szCs w:val="28"/>
          <w:highlight w:val="none"/>
        </w:rPr>
      </w:pPr>
    </w:p>
    <w:p>
      <w:pPr>
        <w:topLinePunct/>
        <w:spacing w:line="400" w:lineRule="exact"/>
        <w:ind w:firstLine="560" w:firstLineChars="200"/>
        <w:rPr>
          <w:rFonts w:cs="宋体" w:asciiTheme="minorEastAsia" w:hAnsiTheme="minorEastAsia" w:eastAsiaTheme="minorEastAsia"/>
          <w:color w:val="000000" w:themeColor="text1"/>
          <w:sz w:val="28"/>
          <w:szCs w:val="28"/>
          <w:highlight w:val="none"/>
        </w:rPr>
      </w:pPr>
    </w:p>
    <w:p>
      <w:pPr>
        <w:topLinePunct/>
        <w:spacing w:line="400" w:lineRule="exact"/>
        <w:ind w:firstLine="560" w:firstLineChars="200"/>
        <w:rPr>
          <w:rFonts w:cs="宋体" w:asciiTheme="minorEastAsia" w:hAnsiTheme="minorEastAsia" w:eastAsiaTheme="minorEastAsia"/>
          <w:color w:val="000000" w:themeColor="text1"/>
          <w:sz w:val="28"/>
          <w:szCs w:val="28"/>
          <w:highlight w:val="none"/>
        </w:rPr>
      </w:pPr>
    </w:p>
    <w:p>
      <w:pPr>
        <w:topLinePunct/>
        <w:spacing w:line="400" w:lineRule="exact"/>
        <w:ind w:firstLine="560" w:firstLineChars="200"/>
        <w:rPr>
          <w:rFonts w:cs="宋体" w:asciiTheme="minorEastAsia" w:hAnsiTheme="minorEastAsia" w:eastAsiaTheme="minorEastAsia"/>
          <w:color w:val="000000" w:themeColor="text1"/>
          <w:sz w:val="28"/>
          <w:szCs w:val="28"/>
          <w:highlight w:val="none"/>
        </w:rPr>
      </w:pPr>
    </w:p>
    <w:p>
      <w:pPr>
        <w:spacing w:before="120" w:beforeLines="50" w:after="120" w:afterLines="50"/>
        <w:jc w:val="left"/>
        <w:rPr>
          <w:rFonts w:cs="宋体" w:asciiTheme="minorEastAsia" w:hAnsiTheme="minorEastAsia" w:eastAsiaTheme="minorEastAsia"/>
          <w:b/>
          <w:bCs/>
          <w:color w:val="000000" w:themeColor="text1"/>
          <w:highlight w:val="none"/>
        </w:rPr>
      </w:pPr>
      <w:r>
        <w:rPr>
          <w:rFonts w:hint="eastAsia" w:cs="宋体" w:asciiTheme="minorEastAsia" w:hAnsiTheme="minorEastAsia" w:eastAsiaTheme="minorEastAsia"/>
          <w:b/>
          <w:bCs/>
          <w:color w:val="000000" w:themeColor="text1"/>
          <w:highlight w:val="none"/>
        </w:rPr>
        <w:t>注：如果由供应商的法定代表人签署投标响应文件，则无须提交授权委托书。</w:t>
      </w:r>
    </w:p>
    <w:p>
      <w:pPr>
        <w:pStyle w:val="35"/>
        <w:topLinePunct/>
        <w:spacing w:line="400" w:lineRule="exact"/>
        <w:ind w:left="560" w:firstLine="0" w:firstLineChars="0"/>
        <w:rPr>
          <w:rFonts w:cs="宋体" w:asciiTheme="minorEastAsia" w:hAnsiTheme="minorEastAsia" w:eastAsiaTheme="minorEastAsia"/>
          <w:color w:val="000000" w:themeColor="text1"/>
          <w:sz w:val="28"/>
          <w:szCs w:val="28"/>
          <w:highlight w:val="none"/>
        </w:rPr>
      </w:pPr>
      <w:r>
        <w:rPr>
          <w:rFonts w:hint="eastAsia" w:cs="宋体" w:asciiTheme="minorEastAsia" w:hAnsiTheme="minorEastAsia" w:eastAsiaTheme="minorEastAsia"/>
          <w:color w:val="000000" w:themeColor="text1"/>
          <w:sz w:val="27"/>
          <w:szCs w:val="27"/>
          <w:highlight w:val="none"/>
        </w:rPr>
        <w:br w:type="page"/>
      </w:r>
    </w:p>
    <w:p>
      <w:pPr>
        <w:topLinePunct/>
        <w:spacing w:before="120" w:beforeLines="50" w:after="120" w:afterLines="50"/>
        <w:jc w:val="center"/>
        <w:rPr>
          <w:rFonts w:cs="宋体" w:asciiTheme="minorEastAsia" w:hAnsiTheme="minorEastAsia" w:eastAsiaTheme="minorEastAsia"/>
          <w:b/>
          <w:color w:val="000000" w:themeColor="text1"/>
          <w:sz w:val="28"/>
          <w:szCs w:val="28"/>
          <w:highlight w:val="none"/>
        </w:rPr>
      </w:pPr>
      <w:r>
        <w:rPr>
          <w:rFonts w:hint="eastAsia" w:cs="宋体" w:asciiTheme="minorEastAsia" w:hAnsiTheme="minorEastAsia" w:eastAsiaTheme="minorEastAsia"/>
          <w:b/>
          <w:color w:val="000000" w:themeColor="text1"/>
          <w:sz w:val="28"/>
          <w:szCs w:val="28"/>
          <w:highlight w:val="none"/>
        </w:rPr>
        <w:t xml:space="preserve"> （二）法定代表人身份证明</w:t>
      </w:r>
    </w:p>
    <w:p>
      <w:pPr>
        <w:topLinePunct/>
        <w:rPr>
          <w:rFonts w:cs="宋体" w:asciiTheme="minorEastAsia" w:hAnsiTheme="minorEastAsia" w:eastAsiaTheme="minorEastAsia"/>
          <w:color w:val="000000" w:themeColor="text1"/>
          <w:sz w:val="28"/>
          <w:szCs w:val="28"/>
          <w:highlight w:val="none"/>
        </w:rPr>
      </w:pPr>
    </w:p>
    <w:p>
      <w:pPr>
        <w:topLinePunct/>
        <w:rPr>
          <w:rFonts w:cs="宋体" w:asciiTheme="minorEastAsia" w:hAnsiTheme="minorEastAsia" w:eastAsiaTheme="minorEastAsia"/>
          <w:color w:val="000000" w:themeColor="text1"/>
          <w:sz w:val="28"/>
          <w:szCs w:val="28"/>
          <w:highlight w:val="none"/>
        </w:rPr>
      </w:pPr>
    </w:p>
    <w:p>
      <w:pPr>
        <w:topLinePunct/>
        <w:rPr>
          <w:rFonts w:cs="宋体" w:asciiTheme="minorEastAsia" w:hAnsiTheme="minorEastAsia" w:eastAsiaTheme="minorEastAsia"/>
          <w:color w:val="000000" w:themeColor="text1"/>
          <w:sz w:val="24"/>
          <w:highlight w:val="none"/>
          <w:u w:val="single"/>
        </w:rPr>
      </w:pPr>
      <w:r>
        <w:rPr>
          <w:rFonts w:hint="eastAsia" w:cs="宋体" w:asciiTheme="minorEastAsia" w:hAnsiTheme="minorEastAsia" w:eastAsiaTheme="minorEastAsia"/>
          <w:color w:val="000000" w:themeColor="text1"/>
          <w:sz w:val="24"/>
          <w:highlight w:val="none"/>
        </w:rPr>
        <w:t>供应商名称：</w:t>
      </w:r>
      <w:r>
        <w:rPr>
          <w:rFonts w:hint="eastAsia" w:cs="宋体" w:asciiTheme="minorEastAsia" w:hAnsiTheme="minorEastAsia" w:eastAsiaTheme="minorEastAsia"/>
          <w:color w:val="000000" w:themeColor="text1"/>
          <w:sz w:val="24"/>
          <w:highlight w:val="none"/>
          <w:u w:val="single"/>
        </w:rPr>
        <w:t xml:space="preserve">           </w:t>
      </w:r>
    </w:p>
    <w:p>
      <w:pPr>
        <w:topLinePunct/>
        <w:rPr>
          <w:rFonts w:cs="宋体" w:asciiTheme="minorEastAsia" w:hAnsiTheme="minorEastAsia" w:eastAsiaTheme="minorEastAsia"/>
          <w:color w:val="000000" w:themeColor="text1"/>
          <w:sz w:val="24"/>
          <w:highlight w:val="none"/>
        </w:rPr>
      </w:pPr>
    </w:p>
    <w:p>
      <w:pPr>
        <w:topLinePunct/>
        <w:rPr>
          <w:rFonts w:cs="宋体" w:asciiTheme="minorEastAsia" w:hAnsiTheme="minorEastAsia" w:eastAsiaTheme="minorEastAsia"/>
          <w:color w:val="000000" w:themeColor="text1"/>
          <w:sz w:val="24"/>
          <w:highlight w:val="none"/>
          <w:u w:val="single"/>
        </w:rPr>
      </w:pPr>
      <w:r>
        <w:rPr>
          <w:rFonts w:hint="eastAsia" w:cs="宋体" w:asciiTheme="minorEastAsia" w:hAnsiTheme="minorEastAsia" w:eastAsiaTheme="minorEastAsia"/>
          <w:color w:val="000000" w:themeColor="text1"/>
          <w:sz w:val="24"/>
          <w:highlight w:val="none"/>
        </w:rPr>
        <w:t>姓名：</w:t>
      </w:r>
      <w:r>
        <w:rPr>
          <w:rFonts w:hint="eastAsia" w:cs="宋体" w:asciiTheme="minorEastAsia" w:hAnsiTheme="minorEastAsia" w:eastAsiaTheme="minorEastAsia"/>
          <w:color w:val="000000" w:themeColor="text1"/>
          <w:sz w:val="24"/>
          <w:highlight w:val="none"/>
          <w:u w:val="single"/>
        </w:rPr>
        <w:t xml:space="preserve">           </w:t>
      </w:r>
      <w:r>
        <w:rPr>
          <w:rFonts w:hint="eastAsia" w:cs="宋体" w:asciiTheme="minorEastAsia" w:hAnsiTheme="minorEastAsia" w:eastAsiaTheme="minorEastAsia"/>
          <w:color w:val="000000" w:themeColor="text1"/>
          <w:sz w:val="24"/>
          <w:highlight w:val="none"/>
        </w:rPr>
        <w:t>性别：</w:t>
      </w:r>
      <w:r>
        <w:rPr>
          <w:rFonts w:hint="eastAsia" w:cs="宋体" w:asciiTheme="minorEastAsia" w:hAnsiTheme="minorEastAsia" w:eastAsiaTheme="minorEastAsia"/>
          <w:color w:val="000000" w:themeColor="text1"/>
          <w:sz w:val="24"/>
          <w:highlight w:val="none"/>
          <w:u w:val="single"/>
        </w:rPr>
        <w:t xml:space="preserve">          </w:t>
      </w:r>
      <w:r>
        <w:rPr>
          <w:rFonts w:hint="eastAsia" w:cs="宋体" w:asciiTheme="minorEastAsia" w:hAnsiTheme="minorEastAsia" w:eastAsiaTheme="minorEastAsia"/>
          <w:color w:val="000000" w:themeColor="text1"/>
          <w:sz w:val="24"/>
          <w:highlight w:val="none"/>
        </w:rPr>
        <w:t>年龄：</w:t>
      </w:r>
      <w:r>
        <w:rPr>
          <w:rFonts w:hint="eastAsia" w:cs="宋体" w:asciiTheme="minorEastAsia" w:hAnsiTheme="minorEastAsia" w:eastAsiaTheme="minorEastAsia"/>
          <w:color w:val="000000" w:themeColor="text1"/>
          <w:sz w:val="24"/>
          <w:highlight w:val="none"/>
          <w:u w:val="single"/>
        </w:rPr>
        <w:t xml:space="preserve">          </w:t>
      </w:r>
      <w:r>
        <w:rPr>
          <w:rFonts w:hint="eastAsia" w:cs="宋体" w:asciiTheme="minorEastAsia" w:hAnsiTheme="minorEastAsia" w:eastAsiaTheme="minorEastAsia"/>
          <w:color w:val="000000" w:themeColor="text1"/>
          <w:sz w:val="24"/>
          <w:highlight w:val="none"/>
        </w:rPr>
        <w:t>职务：</w:t>
      </w:r>
      <w:r>
        <w:rPr>
          <w:rFonts w:hint="eastAsia" w:cs="宋体" w:asciiTheme="minorEastAsia" w:hAnsiTheme="minorEastAsia" w:eastAsiaTheme="minorEastAsia"/>
          <w:color w:val="000000" w:themeColor="text1"/>
          <w:sz w:val="24"/>
          <w:highlight w:val="none"/>
          <w:u w:val="single"/>
        </w:rPr>
        <w:t xml:space="preserve">            </w:t>
      </w:r>
    </w:p>
    <w:p>
      <w:pPr>
        <w:topLinePunct/>
        <w:rPr>
          <w:rFonts w:cs="宋体" w:asciiTheme="minorEastAsia" w:hAnsiTheme="minorEastAsia" w:eastAsiaTheme="minorEastAsia"/>
          <w:color w:val="000000" w:themeColor="text1"/>
          <w:sz w:val="24"/>
          <w:highlight w:val="none"/>
        </w:rPr>
      </w:pPr>
    </w:p>
    <w:p>
      <w:pPr>
        <w:topLinePunct/>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系（</w:t>
      </w:r>
      <w:r>
        <w:rPr>
          <w:rFonts w:hint="eastAsia" w:cs="宋体" w:asciiTheme="minorEastAsia" w:hAnsiTheme="minorEastAsia" w:eastAsiaTheme="minorEastAsia"/>
          <w:color w:val="000000" w:themeColor="text1"/>
          <w:sz w:val="24"/>
          <w:highlight w:val="none"/>
          <w:u w:val="single"/>
        </w:rPr>
        <w:t xml:space="preserve">供应商名称）           </w:t>
      </w:r>
      <w:r>
        <w:rPr>
          <w:rFonts w:hint="eastAsia" w:cs="宋体" w:asciiTheme="minorEastAsia" w:hAnsiTheme="minorEastAsia" w:eastAsiaTheme="minorEastAsia"/>
          <w:color w:val="000000" w:themeColor="text1"/>
          <w:sz w:val="24"/>
          <w:highlight w:val="none"/>
        </w:rPr>
        <w:t>的法定代表人。</w:t>
      </w:r>
    </w:p>
    <w:p>
      <w:pPr>
        <w:topLinePunct/>
        <w:rPr>
          <w:rFonts w:cs="宋体" w:asciiTheme="minorEastAsia" w:hAnsiTheme="minorEastAsia" w:eastAsiaTheme="minorEastAsia"/>
          <w:color w:val="000000" w:themeColor="text1"/>
          <w:sz w:val="24"/>
          <w:highlight w:val="none"/>
        </w:rPr>
      </w:pPr>
    </w:p>
    <w:p>
      <w:pPr>
        <w:topLinePunct/>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特此证明。</w:t>
      </w:r>
    </w:p>
    <w:p>
      <w:pPr>
        <w:topLinePunct/>
        <w:rPr>
          <w:rFonts w:cs="宋体" w:asciiTheme="minorEastAsia" w:hAnsiTheme="minorEastAsia" w:eastAsiaTheme="minorEastAsia"/>
          <w:color w:val="000000" w:themeColor="text1"/>
          <w:sz w:val="24"/>
          <w:highlight w:val="none"/>
        </w:rPr>
      </w:pPr>
    </w:p>
    <w:p>
      <w:pPr>
        <w:topLinePunct/>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附：法定代表人身份证复印件。</w:t>
      </w:r>
    </w:p>
    <w:p>
      <w:pPr>
        <w:topLinePunct/>
        <w:rPr>
          <w:rFonts w:cs="宋体" w:asciiTheme="minorEastAsia" w:hAnsiTheme="minorEastAsia" w:eastAsiaTheme="minorEastAsia"/>
          <w:color w:val="000000" w:themeColor="text1"/>
          <w:sz w:val="24"/>
          <w:highlight w:val="none"/>
        </w:rPr>
      </w:pPr>
    </w:p>
    <w:p>
      <w:pPr>
        <w:topLinePunct/>
        <w:rPr>
          <w:rFonts w:cs="宋体" w:asciiTheme="minorEastAsia" w:hAnsiTheme="minorEastAsia" w:eastAsiaTheme="minorEastAsia"/>
          <w:color w:val="000000" w:themeColor="text1"/>
          <w:sz w:val="24"/>
          <w:highlight w:val="none"/>
        </w:rPr>
      </w:pPr>
    </w:p>
    <w:p>
      <w:pPr>
        <w:snapToGrid w:val="0"/>
        <w:spacing w:line="360" w:lineRule="auto"/>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响应供应商（盖单位公章）</w:t>
      </w:r>
    </w:p>
    <w:p>
      <w:pPr>
        <w:spacing w:line="360" w:lineRule="auto"/>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日期：   年   月   日</w:t>
      </w:r>
    </w:p>
    <w:p>
      <w:pPr>
        <w:topLinePunct/>
        <w:rPr>
          <w:rFonts w:cs="宋体" w:asciiTheme="minorEastAsia" w:hAnsiTheme="minorEastAsia" w:eastAsiaTheme="minorEastAsia"/>
          <w:color w:val="000000" w:themeColor="text1"/>
          <w:sz w:val="28"/>
          <w:szCs w:val="28"/>
          <w:highlight w:val="none"/>
        </w:rPr>
      </w:pPr>
    </w:p>
    <w:p>
      <w:pPr>
        <w:topLinePunct/>
        <w:rPr>
          <w:rFonts w:cs="宋体" w:asciiTheme="minorEastAsia" w:hAnsiTheme="minorEastAsia" w:eastAsiaTheme="minorEastAsia"/>
          <w:color w:val="000000" w:themeColor="text1"/>
          <w:sz w:val="28"/>
          <w:szCs w:val="28"/>
          <w:highlight w:val="none"/>
        </w:rPr>
      </w:pPr>
    </w:p>
    <w:p>
      <w:pPr>
        <w:topLinePunct/>
        <w:rPr>
          <w:rFonts w:cs="宋体" w:asciiTheme="minorEastAsia" w:hAnsiTheme="minorEastAsia" w:eastAsiaTheme="minorEastAsia"/>
          <w:color w:val="000000" w:themeColor="text1"/>
          <w:sz w:val="28"/>
          <w:szCs w:val="28"/>
          <w:highlight w:val="none"/>
        </w:rPr>
      </w:pPr>
    </w:p>
    <w:p>
      <w:pPr>
        <w:rPr>
          <w:rFonts w:cs="宋体" w:asciiTheme="minorEastAsia" w:hAnsiTheme="minorEastAsia" w:eastAsiaTheme="minorEastAsia"/>
          <w:b/>
          <w:bCs/>
          <w:color w:val="000000" w:themeColor="text1"/>
          <w:highlight w:val="none"/>
        </w:rPr>
      </w:pPr>
    </w:p>
    <w:p>
      <w:pPr>
        <w:spacing w:before="120" w:beforeLines="50" w:after="120" w:afterLines="50"/>
        <w:jc w:val="center"/>
        <w:rPr>
          <w:rFonts w:cs="宋体" w:asciiTheme="minorEastAsia" w:hAnsiTheme="minorEastAsia" w:eastAsiaTheme="minorEastAsia"/>
          <w:b/>
          <w:bCs/>
          <w:color w:val="000000" w:themeColor="text1"/>
          <w:highlight w:val="none"/>
        </w:rPr>
      </w:pPr>
    </w:p>
    <w:p>
      <w:pPr>
        <w:spacing w:before="120" w:beforeLines="50" w:after="120" w:afterLines="50"/>
        <w:jc w:val="center"/>
        <w:rPr>
          <w:rFonts w:cs="宋体" w:asciiTheme="minorEastAsia" w:hAnsiTheme="minorEastAsia" w:eastAsiaTheme="minorEastAsia"/>
          <w:b/>
          <w:bCs/>
          <w:color w:val="000000" w:themeColor="text1"/>
          <w:highlight w:val="none"/>
        </w:rPr>
      </w:pPr>
    </w:p>
    <w:p>
      <w:pPr>
        <w:spacing w:before="120" w:beforeLines="50" w:after="120" w:afterLines="50"/>
        <w:jc w:val="center"/>
        <w:rPr>
          <w:rFonts w:cs="宋体" w:asciiTheme="minorEastAsia" w:hAnsiTheme="minorEastAsia" w:eastAsiaTheme="minorEastAsia"/>
          <w:b/>
          <w:bCs/>
          <w:color w:val="000000" w:themeColor="text1"/>
          <w:highlight w:val="none"/>
        </w:rPr>
      </w:pPr>
    </w:p>
    <w:p>
      <w:pPr>
        <w:spacing w:before="120" w:beforeLines="50" w:after="120" w:afterLines="50"/>
        <w:jc w:val="center"/>
        <w:rPr>
          <w:rFonts w:cs="宋体" w:asciiTheme="minorEastAsia" w:hAnsiTheme="minorEastAsia" w:eastAsiaTheme="minorEastAsia"/>
          <w:b/>
          <w:bCs/>
          <w:color w:val="000000" w:themeColor="text1"/>
          <w:highlight w:val="none"/>
        </w:rPr>
      </w:pPr>
    </w:p>
    <w:p>
      <w:pPr>
        <w:spacing w:before="120" w:beforeLines="50" w:after="120" w:afterLines="50"/>
        <w:jc w:val="center"/>
        <w:rPr>
          <w:rFonts w:cs="宋体" w:asciiTheme="minorEastAsia" w:hAnsiTheme="minorEastAsia" w:eastAsiaTheme="minorEastAsia"/>
          <w:b/>
          <w:bCs/>
          <w:color w:val="000000" w:themeColor="text1"/>
          <w:highlight w:val="none"/>
        </w:rPr>
      </w:pPr>
    </w:p>
    <w:p>
      <w:pPr>
        <w:snapToGrid w:val="0"/>
        <w:spacing w:line="300" w:lineRule="auto"/>
        <w:ind w:firstLine="420"/>
        <w:contextualSpacing/>
        <w:rPr>
          <w:rFonts w:cs="宋体" w:asciiTheme="minorEastAsia" w:hAnsiTheme="minorEastAsia" w:eastAsiaTheme="minorEastAsia"/>
          <w:b/>
          <w:color w:val="000000" w:themeColor="text1"/>
          <w:sz w:val="28"/>
          <w:szCs w:val="28"/>
          <w:highlight w:val="none"/>
        </w:rPr>
      </w:pPr>
    </w:p>
    <w:p>
      <w:pPr>
        <w:spacing w:before="120" w:beforeLines="50" w:after="120" w:afterLines="50"/>
        <w:rPr>
          <w:rFonts w:cs="宋体" w:asciiTheme="minorEastAsia" w:hAnsiTheme="minorEastAsia" w:eastAsiaTheme="minorEastAsia"/>
          <w:b/>
          <w:color w:val="000000" w:themeColor="text1"/>
          <w:sz w:val="28"/>
          <w:szCs w:val="28"/>
          <w:highlight w:val="none"/>
        </w:rPr>
      </w:pPr>
      <w:r>
        <w:rPr>
          <w:rFonts w:hint="eastAsia" w:cs="宋体" w:asciiTheme="minorEastAsia" w:hAnsiTheme="minorEastAsia" w:eastAsiaTheme="minorEastAsia"/>
          <w:b/>
          <w:color w:val="000000" w:themeColor="text1"/>
          <w:sz w:val="28"/>
          <w:szCs w:val="28"/>
          <w:highlight w:val="none"/>
        </w:rPr>
        <w:t xml:space="preserve"> </w:t>
      </w: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32"/>
        <w:spacing w:before="120" w:beforeLines="50" w:after="120" w:afterLines="50" w:line="360" w:lineRule="auto"/>
        <w:jc w:val="left"/>
        <w:rPr>
          <w:rFonts w:cs="宋体" w:asciiTheme="minorEastAsia" w:hAnsiTheme="minorEastAsia" w:eastAsiaTheme="minorEastAsia"/>
          <w:b w:val="0"/>
          <w:color w:val="000000" w:themeColor="text1"/>
          <w:sz w:val="28"/>
          <w:szCs w:val="28"/>
          <w:highlight w:val="none"/>
        </w:rPr>
      </w:pPr>
      <w:r>
        <w:rPr>
          <w:rFonts w:hint="eastAsia" w:cs="宋体" w:asciiTheme="minorEastAsia" w:hAnsiTheme="minorEastAsia" w:eastAsiaTheme="minorEastAsia"/>
          <w:b w:val="0"/>
          <w:color w:val="000000" w:themeColor="text1"/>
          <w:sz w:val="28"/>
          <w:szCs w:val="28"/>
          <w:highlight w:val="none"/>
        </w:rPr>
        <w:t xml:space="preserve">附件3：                </w:t>
      </w:r>
    </w:p>
    <w:p>
      <w:pPr>
        <w:pStyle w:val="32"/>
        <w:spacing w:before="120" w:beforeLines="50" w:after="120" w:afterLines="50" w:line="360" w:lineRule="auto"/>
        <w:rPr>
          <w:rFonts w:cs="宋体" w:asciiTheme="minorEastAsia" w:hAnsiTheme="minorEastAsia" w:eastAsiaTheme="minorEastAsia"/>
          <w:color w:val="000000" w:themeColor="text1"/>
          <w:sz w:val="28"/>
          <w:szCs w:val="28"/>
          <w:highlight w:val="none"/>
        </w:rPr>
      </w:pPr>
      <w:r>
        <w:rPr>
          <w:rFonts w:hint="eastAsia" w:cs="宋体" w:asciiTheme="minorEastAsia" w:hAnsiTheme="minorEastAsia" w:eastAsiaTheme="minorEastAsia"/>
          <w:color w:val="000000" w:themeColor="text1"/>
          <w:sz w:val="28"/>
          <w:szCs w:val="28"/>
          <w:highlight w:val="none"/>
        </w:rPr>
        <w:t>供应商信用承诺书</w:t>
      </w:r>
    </w:p>
    <w:p>
      <w:pPr>
        <w:spacing w:line="560" w:lineRule="exact"/>
        <w:rPr>
          <w:rFonts w:cs="宋体" w:asciiTheme="minorEastAsia" w:hAnsiTheme="minorEastAsia" w:eastAsiaTheme="minorEastAsia"/>
          <w:color w:val="000000" w:themeColor="text1"/>
          <w:spacing w:val="-5"/>
          <w:sz w:val="24"/>
          <w:highlight w:val="none"/>
        </w:rPr>
      </w:pPr>
      <w:r>
        <w:rPr>
          <w:rFonts w:hint="eastAsia" w:cs="宋体" w:asciiTheme="minorEastAsia" w:hAnsiTheme="minorEastAsia" w:eastAsiaTheme="minorEastAsia"/>
          <w:color w:val="000000" w:themeColor="text1"/>
          <w:spacing w:val="-5"/>
          <w:sz w:val="24"/>
          <w:highlight w:val="none"/>
        </w:rPr>
        <w:t>致：</w:t>
      </w:r>
      <w:r>
        <w:rPr>
          <w:rFonts w:hint="eastAsia" w:cs="宋体" w:asciiTheme="minorEastAsia" w:hAnsiTheme="minorEastAsia" w:eastAsiaTheme="minorEastAsia"/>
          <w:color w:val="000000" w:themeColor="text1"/>
          <w:sz w:val="24"/>
          <w:highlight w:val="none"/>
          <w:u w:val="single"/>
        </w:rPr>
        <w:t>南通市公路事业发展中心</w:t>
      </w:r>
    </w:p>
    <w:p>
      <w:pPr>
        <w:spacing w:line="560" w:lineRule="exact"/>
        <w:ind w:firstLine="460" w:firstLineChars="200"/>
        <w:rPr>
          <w:rFonts w:cs="宋体" w:asciiTheme="minorEastAsia" w:hAnsiTheme="minorEastAsia" w:eastAsiaTheme="minorEastAsia"/>
          <w:color w:val="000000" w:themeColor="text1"/>
          <w:spacing w:val="-5"/>
          <w:sz w:val="24"/>
          <w:highlight w:val="none"/>
        </w:rPr>
      </w:pPr>
      <w:r>
        <w:rPr>
          <w:rFonts w:hint="eastAsia" w:cs="宋体" w:asciiTheme="minorEastAsia" w:hAnsiTheme="minorEastAsia" w:eastAsiaTheme="minorEastAsia"/>
          <w:color w:val="000000" w:themeColor="text1"/>
          <w:spacing w:val="-5"/>
          <w:sz w:val="24"/>
          <w:highlight w:val="none"/>
        </w:rPr>
        <w:t xml:space="preserve">我单位 </w:t>
      </w:r>
      <w:r>
        <w:rPr>
          <w:rFonts w:hint="eastAsia" w:cs="宋体" w:asciiTheme="minorEastAsia" w:hAnsiTheme="minorEastAsia" w:eastAsiaTheme="minorEastAsia"/>
          <w:color w:val="000000" w:themeColor="text1"/>
          <w:spacing w:val="-5"/>
          <w:sz w:val="24"/>
          <w:highlight w:val="none"/>
          <w:u w:val="single"/>
        </w:rPr>
        <w:t xml:space="preserve">                      </w:t>
      </w:r>
      <w:r>
        <w:rPr>
          <w:rFonts w:hint="eastAsia" w:cs="宋体" w:asciiTheme="minorEastAsia" w:hAnsiTheme="minorEastAsia" w:eastAsiaTheme="minorEastAsia"/>
          <w:color w:val="000000" w:themeColor="text1"/>
          <w:spacing w:val="-5"/>
          <w:sz w:val="24"/>
          <w:highlight w:val="none"/>
        </w:rPr>
        <w:t>（单位名称）自愿参加</w:t>
      </w:r>
      <w:r>
        <w:rPr>
          <w:rFonts w:hint="eastAsia" w:cs="宋体" w:asciiTheme="minorEastAsia" w:hAnsiTheme="minorEastAsia" w:eastAsiaTheme="minorEastAsia"/>
          <w:color w:val="000000" w:themeColor="text1"/>
          <w:spacing w:val="-5"/>
          <w:sz w:val="24"/>
          <w:highlight w:val="none"/>
          <w:u w:val="single"/>
        </w:rPr>
        <w:t xml:space="preserve">             </w:t>
      </w:r>
      <w:r>
        <w:rPr>
          <w:rFonts w:hint="eastAsia" w:cs="宋体" w:asciiTheme="minorEastAsia" w:hAnsiTheme="minorEastAsia" w:eastAsiaTheme="minorEastAsia"/>
          <w:color w:val="000000" w:themeColor="text1"/>
          <w:spacing w:val="-5"/>
          <w:sz w:val="24"/>
          <w:highlight w:val="none"/>
        </w:rPr>
        <w:t xml:space="preserve"> </w:t>
      </w:r>
    </w:p>
    <w:p>
      <w:pPr>
        <w:spacing w:line="560" w:lineRule="exact"/>
        <w:rPr>
          <w:rFonts w:cs="宋体" w:asciiTheme="minorEastAsia" w:hAnsiTheme="minorEastAsia" w:eastAsiaTheme="minorEastAsia"/>
          <w:color w:val="000000" w:themeColor="text1"/>
          <w:spacing w:val="-5"/>
          <w:sz w:val="24"/>
          <w:highlight w:val="none"/>
        </w:rPr>
      </w:pPr>
      <w:r>
        <w:rPr>
          <w:rFonts w:hint="eastAsia" w:cs="宋体" w:asciiTheme="minorEastAsia" w:hAnsiTheme="minorEastAsia" w:eastAsiaTheme="minorEastAsia"/>
          <w:color w:val="000000" w:themeColor="text1"/>
          <w:spacing w:val="-5"/>
          <w:sz w:val="24"/>
          <w:highlight w:val="none"/>
          <w:u w:val="single"/>
        </w:rPr>
        <w:t xml:space="preserve">                          </w:t>
      </w:r>
      <w:r>
        <w:rPr>
          <w:rFonts w:hint="eastAsia" w:cs="宋体" w:asciiTheme="minorEastAsia" w:hAnsiTheme="minorEastAsia" w:eastAsiaTheme="minorEastAsia"/>
          <w:color w:val="000000" w:themeColor="text1"/>
          <w:spacing w:val="-5"/>
          <w:sz w:val="24"/>
          <w:highlight w:val="none"/>
        </w:rPr>
        <w:t>项目投标活动，并郑重承诺：</w:t>
      </w:r>
    </w:p>
    <w:p>
      <w:pPr>
        <w:numPr>
          <w:ilvl w:val="0"/>
          <w:numId w:val="3"/>
        </w:numPr>
        <w:spacing w:line="560" w:lineRule="exact"/>
        <w:ind w:left="0" w:firstLine="460" w:firstLineChars="200"/>
        <w:rPr>
          <w:rFonts w:cs="宋体" w:asciiTheme="minorEastAsia" w:hAnsiTheme="minorEastAsia" w:eastAsiaTheme="minorEastAsia"/>
          <w:color w:val="000000" w:themeColor="text1"/>
          <w:spacing w:val="-5"/>
          <w:sz w:val="24"/>
          <w:highlight w:val="none"/>
        </w:rPr>
      </w:pPr>
      <w:r>
        <w:rPr>
          <w:rFonts w:hint="eastAsia" w:cs="宋体" w:asciiTheme="minorEastAsia" w:hAnsiTheme="minorEastAsia" w:eastAsiaTheme="minorEastAsia"/>
          <w:color w:val="000000" w:themeColor="text1"/>
          <w:spacing w:val="-5"/>
          <w:sz w:val="24"/>
          <w:highlight w:val="none"/>
        </w:rPr>
        <w:t>在本项目的投标活动中遵守国家法律法规和有关规定，遵循公开、公平、公正和诚信原则。</w:t>
      </w:r>
    </w:p>
    <w:p>
      <w:pPr>
        <w:numPr>
          <w:ilvl w:val="0"/>
          <w:numId w:val="3"/>
        </w:numPr>
        <w:spacing w:line="560" w:lineRule="exact"/>
        <w:ind w:left="0" w:firstLine="460" w:firstLineChars="200"/>
        <w:rPr>
          <w:rFonts w:cs="宋体" w:asciiTheme="minorEastAsia" w:hAnsiTheme="minorEastAsia" w:eastAsiaTheme="minorEastAsia"/>
          <w:color w:val="000000" w:themeColor="text1"/>
          <w:spacing w:val="-5"/>
          <w:sz w:val="24"/>
          <w:highlight w:val="none"/>
        </w:rPr>
      </w:pPr>
      <w:r>
        <w:rPr>
          <w:rFonts w:hint="eastAsia" w:cs="宋体" w:asciiTheme="minorEastAsia" w:hAnsiTheme="minorEastAsia" w:eastAsiaTheme="minorEastAsia"/>
          <w:color w:val="000000" w:themeColor="text1"/>
          <w:spacing w:val="-5"/>
          <w:sz w:val="24"/>
          <w:highlight w:val="none"/>
        </w:rPr>
        <w:t>响应文件中所有内容均为我单位真实意愿表达，相关信息真实有效。</w:t>
      </w:r>
    </w:p>
    <w:p>
      <w:pPr>
        <w:numPr>
          <w:ilvl w:val="0"/>
          <w:numId w:val="3"/>
        </w:numPr>
        <w:spacing w:line="560" w:lineRule="exact"/>
        <w:ind w:left="0" w:firstLine="460" w:firstLineChars="200"/>
        <w:rPr>
          <w:rFonts w:cs="宋体" w:asciiTheme="minorEastAsia" w:hAnsiTheme="minorEastAsia" w:eastAsiaTheme="minorEastAsia"/>
          <w:color w:val="000000" w:themeColor="text1"/>
          <w:spacing w:val="-5"/>
          <w:sz w:val="24"/>
          <w:highlight w:val="none"/>
        </w:rPr>
      </w:pPr>
      <w:r>
        <w:rPr>
          <w:rFonts w:hint="eastAsia" w:cs="宋体" w:asciiTheme="minorEastAsia" w:hAnsiTheme="minorEastAsia" w:eastAsiaTheme="minorEastAsia"/>
          <w:color w:val="000000" w:themeColor="text1"/>
          <w:spacing w:val="-5"/>
          <w:sz w:val="24"/>
          <w:highlight w:val="none"/>
        </w:rPr>
        <w:t>无弄虚作假，无围标串标行为。</w:t>
      </w:r>
    </w:p>
    <w:p>
      <w:pPr>
        <w:numPr>
          <w:ilvl w:val="0"/>
          <w:numId w:val="3"/>
        </w:numPr>
        <w:spacing w:line="560" w:lineRule="exact"/>
        <w:ind w:left="0" w:firstLine="460" w:firstLineChars="200"/>
        <w:rPr>
          <w:rFonts w:cs="宋体" w:asciiTheme="minorEastAsia" w:hAnsiTheme="minorEastAsia" w:eastAsiaTheme="minorEastAsia"/>
          <w:color w:val="000000" w:themeColor="text1"/>
          <w:spacing w:val="-5"/>
          <w:sz w:val="24"/>
          <w:highlight w:val="none"/>
        </w:rPr>
      </w:pPr>
      <w:r>
        <w:rPr>
          <w:rFonts w:hint="eastAsia" w:cs="宋体" w:asciiTheme="minorEastAsia" w:hAnsiTheme="minorEastAsia" w:eastAsiaTheme="minorEastAsia"/>
          <w:color w:val="000000" w:themeColor="text1"/>
          <w:spacing w:val="-5"/>
          <w:sz w:val="24"/>
          <w:highlight w:val="none"/>
        </w:rPr>
        <w:t>若我方成交，在合同履行过程中严格执行有关法律、法规、规章和规范性文件的规定，不转包和违法分包。</w:t>
      </w:r>
    </w:p>
    <w:p>
      <w:pPr>
        <w:numPr>
          <w:ilvl w:val="0"/>
          <w:numId w:val="3"/>
        </w:numPr>
        <w:spacing w:line="560" w:lineRule="exact"/>
        <w:ind w:left="0" w:firstLine="460" w:firstLineChars="200"/>
        <w:rPr>
          <w:rFonts w:cs="宋体" w:asciiTheme="minorEastAsia" w:hAnsiTheme="minorEastAsia" w:eastAsiaTheme="minorEastAsia"/>
          <w:color w:val="000000" w:themeColor="text1"/>
          <w:spacing w:val="-5"/>
          <w:sz w:val="24"/>
          <w:highlight w:val="none"/>
        </w:rPr>
      </w:pPr>
      <w:r>
        <w:rPr>
          <w:rFonts w:hint="eastAsia" w:cs="宋体" w:asciiTheme="minorEastAsia" w:hAnsiTheme="minorEastAsia" w:eastAsiaTheme="minorEastAsia"/>
          <w:color w:val="000000" w:themeColor="text1"/>
          <w:spacing w:val="-5"/>
          <w:sz w:val="24"/>
          <w:highlight w:val="none"/>
        </w:rPr>
        <w:t>我方如有违背承诺，愿意接受国家和相关主管部门依法进行的处罚，并记入相关责任主体和责任人信用档案，同时在相关网站上公开。</w:t>
      </w:r>
    </w:p>
    <w:p>
      <w:pPr>
        <w:spacing w:line="560" w:lineRule="exact"/>
        <w:ind w:firstLine="4370" w:firstLineChars="1900"/>
        <w:rPr>
          <w:rFonts w:cs="宋体" w:asciiTheme="minorEastAsia" w:hAnsiTheme="minorEastAsia" w:eastAsiaTheme="minorEastAsia"/>
          <w:color w:val="000000" w:themeColor="text1"/>
          <w:spacing w:val="-5"/>
          <w:sz w:val="24"/>
          <w:highlight w:val="none"/>
        </w:rPr>
      </w:pPr>
    </w:p>
    <w:p>
      <w:pPr>
        <w:spacing w:line="360" w:lineRule="auto"/>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响应供应商：</w:t>
      </w:r>
      <w:r>
        <w:rPr>
          <w:rFonts w:hint="eastAsia" w:cs="宋体" w:asciiTheme="minorEastAsia" w:hAnsiTheme="minorEastAsia" w:eastAsiaTheme="minorEastAsia"/>
          <w:b/>
          <w:color w:val="000000" w:themeColor="text1"/>
          <w:spacing w:val="-2"/>
          <w:sz w:val="24"/>
          <w:highlight w:val="none"/>
          <w:u w:val="single"/>
        </w:rPr>
        <w:t>（盖单位章）</w:t>
      </w:r>
    </w:p>
    <w:p>
      <w:pPr>
        <w:kinsoku w:val="0"/>
        <w:topLinePunct/>
        <w:snapToGrid w:val="0"/>
        <w:spacing w:line="360" w:lineRule="auto"/>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法定代表人或委托代理人（签字或盖章）：</w:t>
      </w:r>
    </w:p>
    <w:p>
      <w:pPr>
        <w:spacing w:line="360" w:lineRule="auto"/>
        <w:ind w:firstLine="3675"/>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日期：   年   月   日</w:t>
      </w:r>
    </w:p>
    <w:p>
      <w:pPr>
        <w:rPr>
          <w:rFonts w:cs="宋体" w:asciiTheme="minorEastAsia" w:hAnsiTheme="minorEastAsia" w:eastAsiaTheme="minorEastAsia"/>
          <w:color w:val="000000" w:themeColor="text1"/>
          <w:sz w:val="28"/>
          <w:szCs w:val="28"/>
          <w:highlight w:val="none"/>
        </w:rPr>
      </w:pPr>
      <w:r>
        <w:rPr>
          <w:rFonts w:hint="eastAsia" w:cs="宋体" w:asciiTheme="minorEastAsia" w:hAnsiTheme="minorEastAsia" w:eastAsiaTheme="minorEastAsia"/>
          <w:color w:val="000000" w:themeColor="text1"/>
          <w:sz w:val="24"/>
          <w:highlight w:val="none"/>
        </w:rPr>
        <w:br w:type="page"/>
      </w:r>
    </w:p>
    <w:p>
      <w:pPr>
        <w:rPr>
          <w:rFonts w:cs="宋体" w:asciiTheme="minorEastAsia" w:hAnsiTheme="minorEastAsia" w:eastAsiaTheme="minorEastAsia"/>
          <w:color w:val="000000" w:themeColor="text1"/>
          <w:sz w:val="28"/>
          <w:szCs w:val="28"/>
          <w:highlight w:val="none"/>
        </w:rPr>
      </w:pPr>
      <w:r>
        <w:rPr>
          <w:rFonts w:hint="eastAsia" w:cs="宋体" w:asciiTheme="minorEastAsia" w:hAnsiTheme="minorEastAsia" w:eastAsiaTheme="minorEastAsia"/>
          <w:color w:val="000000" w:themeColor="text1"/>
          <w:sz w:val="28"/>
          <w:szCs w:val="28"/>
          <w:highlight w:val="none"/>
        </w:rPr>
        <w:t>附件4：</w:t>
      </w:r>
    </w:p>
    <w:p>
      <w:pPr>
        <w:snapToGrid w:val="0"/>
        <w:spacing w:line="520" w:lineRule="exact"/>
        <w:jc w:val="center"/>
        <w:outlineLvl w:val="2"/>
        <w:rPr>
          <w:rFonts w:cs="宋体" w:asciiTheme="minorEastAsia" w:hAnsiTheme="minorEastAsia" w:eastAsiaTheme="minorEastAsia"/>
          <w:color w:val="000000" w:themeColor="text1"/>
          <w:highlight w:val="none"/>
        </w:rPr>
      </w:pPr>
      <w:r>
        <w:rPr>
          <w:rFonts w:hint="eastAsia" w:cs="宋体" w:asciiTheme="minorEastAsia" w:hAnsiTheme="minorEastAsia" w:eastAsiaTheme="minorEastAsia"/>
          <w:b/>
          <w:bCs/>
          <w:color w:val="000000" w:themeColor="text1"/>
          <w:sz w:val="28"/>
          <w:szCs w:val="28"/>
          <w:highlight w:val="none"/>
        </w:rPr>
        <w:t>供应商基本情况表</w:t>
      </w:r>
    </w:p>
    <w:tbl>
      <w:tblPr>
        <w:tblStyle w:val="19"/>
        <w:tblW w:w="9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8"/>
        <w:gridCol w:w="3036"/>
        <w:gridCol w:w="1536"/>
        <w:gridCol w:w="2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2708" w:type="dxa"/>
            <w:vAlign w:val="center"/>
          </w:tcPr>
          <w:p>
            <w:pPr>
              <w:jc w:val="center"/>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供应商全称</w:t>
            </w:r>
          </w:p>
        </w:tc>
        <w:tc>
          <w:tcPr>
            <w:tcW w:w="6859" w:type="dxa"/>
            <w:gridSpan w:val="3"/>
            <w:vAlign w:val="center"/>
          </w:tcPr>
          <w:p>
            <w:pPr>
              <w:jc w:val="center"/>
              <w:rPr>
                <w:rFonts w:cs="宋体" w:asciiTheme="minorEastAsia" w:hAnsiTheme="minorEastAsia" w:eastAsiaTheme="minorEastAsia"/>
                <w:b/>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2708" w:type="dxa"/>
            <w:vAlign w:val="center"/>
          </w:tcPr>
          <w:p>
            <w:pPr>
              <w:jc w:val="center"/>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主要业务范围</w:t>
            </w:r>
          </w:p>
        </w:tc>
        <w:tc>
          <w:tcPr>
            <w:tcW w:w="6859" w:type="dxa"/>
            <w:gridSpan w:val="3"/>
            <w:vAlign w:val="center"/>
          </w:tcPr>
          <w:p>
            <w:pPr>
              <w:jc w:val="center"/>
              <w:rPr>
                <w:rFonts w:cs="宋体" w:asciiTheme="minorEastAsia" w:hAnsiTheme="minorEastAsia" w:eastAsiaTheme="minorEastAsia"/>
                <w:b/>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708" w:type="dxa"/>
            <w:vAlign w:val="center"/>
          </w:tcPr>
          <w:p>
            <w:pPr>
              <w:jc w:val="center"/>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法定代表人姓名</w:t>
            </w:r>
          </w:p>
        </w:tc>
        <w:tc>
          <w:tcPr>
            <w:tcW w:w="3036" w:type="dxa"/>
            <w:vAlign w:val="center"/>
          </w:tcPr>
          <w:p>
            <w:pPr>
              <w:jc w:val="center"/>
              <w:rPr>
                <w:rFonts w:cs="宋体" w:asciiTheme="minorEastAsia" w:hAnsiTheme="minorEastAsia" w:eastAsiaTheme="minorEastAsia"/>
                <w:b/>
                <w:color w:val="000000" w:themeColor="text1"/>
                <w:sz w:val="24"/>
                <w:highlight w:val="none"/>
              </w:rPr>
            </w:pPr>
          </w:p>
        </w:tc>
        <w:tc>
          <w:tcPr>
            <w:tcW w:w="1536" w:type="dxa"/>
            <w:vAlign w:val="center"/>
          </w:tcPr>
          <w:p>
            <w:pPr>
              <w:jc w:val="center"/>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职    务</w:t>
            </w:r>
          </w:p>
        </w:tc>
        <w:tc>
          <w:tcPr>
            <w:tcW w:w="2287" w:type="dxa"/>
          </w:tcPr>
          <w:p>
            <w:pPr>
              <w:rPr>
                <w:rFonts w:cs="宋体" w:asciiTheme="minorEastAsia" w:hAnsiTheme="minorEastAsia" w:eastAsiaTheme="minorEastAsia"/>
                <w:b/>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708" w:type="dxa"/>
            <w:vAlign w:val="center"/>
          </w:tcPr>
          <w:p>
            <w:pPr>
              <w:jc w:val="center"/>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供应商地址</w:t>
            </w:r>
          </w:p>
        </w:tc>
        <w:tc>
          <w:tcPr>
            <w:tcW w:w="3036" w:type="dxa"/>
            <w:vAlign w:val="center"/>
          </w:tcPr>
          <w:p>
            <w:pPr>
              <w:jc w:val="center"/>
              <w:rPr>
                <w:rFonts w:cs="宋体" w:asciiTheme="minorEastAsia" w:hAnsiTheme="minorEastAsia" w:eastAsiaTheme="minorEastAsia"/>
                <w:b/>
                <w:color w:val="000000" w:themeColor="text1"/>
                <w:sz w:val="24"/>
                <w:highlight w:val="none"/>
              </w:rPr>
            </w:pPr>
          </w:p>
        </w:tc>
        <w:tc>
          <w:tcPr>
            <w:tcW w:w="1536" w:type="dxa"/>
            <w:vAlign w:val="center"/>
          </w:tcPr>
          <w:p>
            <w:pPr>
              <w:jc w:val="center"/>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邮政编码</w:t>
            </w:r>
          </w:p>
        </w:tc>
        <w:tc>
          <w:tcPr>
            <w:tcW w:w="2287" w:type="dxa"/>
          </w:tcPr>
          <w:p>
            <w:pPr>
              <w:rPr>
                <w:rFonts w:cs="宋体" w:asciiTheme="minorEastAsia" w:hAnsiTheme="minorEastAsia" w:eastAsiaTheme="minorEastAsia"/>
                <w:b/>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2708" w:type="dxa"/>
            <w:vAlign w:val="center"/>
          </w:tcPr>
          <w:p>
            <w:pPr>
              <w:jc w:val="center"/>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电       话</w:t>
            </w:r>
          </w:p>
        </w:tc>
        <w:tc>
          <w:tcPr>
            <w:tcW w:w="3036" w:type="dxa"/>
            <w:vAlign w:val="center"/>
          </w:tcPr>
          <w:p>
            <w:pPr>
              <w:jc w:val="center"/>
              <w:rPr>
                <w:rFonts w:cs="宋体" w:asciiTheme="minorEastAsia" w:hAnsiTheme="minorEastAsia" w:eastAsiaTheme="minorEastAsia"/>
                <w:b/>
                <w:color w:val="000000" w:themeColor="text1"/>
                <w:sz w:val="24"/>
                <w:highlight w:val="none"/>
              </w:rPr>
            </w:pPr>
          </w:p>
        </w:tc>
        <w:tc>
          <w:tcPr>
            <w:tcW w:w="1536" w:type="dxa"/>
            <w:vAlign w:val="center"/>
          </w:tcPr>
          <w:p>
            <w:pPr>
              <w:jc w:val="center"/>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传   真</w:t>
            </w:r>
          </w:p>
        </w:tc>
        <w:tc>
          <w:tcPr>
            <w:tcW w:w="2287" w:type="dxa"/>
          </w:tcPr>
          <w:p>
            <w:pPr>
              <w:rPr>
                <w:rFonts w:cs="宋体" w:asciiTheme="minorEastAsia" w:hAnsiTheme="minorEastAsia" w:eastAsiaTheme="minorEastAsia"/>
                <w:b/>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2708" w:type="dxa"/>
            <w:vAlign w:val="center"/>
          </w:tcPr>
          <w:p>
            <w:pPr>
              <w:jc w:val="center"/>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成立日期</w:t>
            </w:r>
          </w:p>
        </w:tc>
        <w:tc>
          <w:tcPr>
            <w:tcW w:w="3036" w:type="dxa"/>
            <w:vAlign w:val="center"/>
          </w:tcPr>
          <w:p>
            <w:pPr>
              <w:jc w:val="center"/>
              <w:rPr>
                <w:rFonts w:cs="宋体" w:asciiTheme="minorEastAsia" w:hAnsiTheme="minorEastAsia" w:eastAsiaTheme="minorEastAsia"/>
                <w:b/>
                <w:color w:val="000000" w:themeColor="text1"/>
                <w:sz w:val="24"/>
                <w:highlight w:val="none"/>
              </w:rPr>
            </w:pPr>
          </w:p>
        </w:tc>
        <w:tc>
          <w:tcPr>
            <w:tcW w:w="1536" w:type="dxa"/>
            <w:vAlign w:val="center"/>
          </w:tcPr>
          <w:p>
            <w:pPr>
              <w:jc w:val="center"/>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现 有 职</w:t>
            </w:r>
          </w:p>
          <w:p>
            <w:pPr>
              <w:jc w:val="center"/>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工 人 数</w:t>
            </w:r>
          </w:p>
        </w:tc>
        <w:tc>
          <w:tcPr>
            <w:tcW w:w="2287" w:type="dxa"/>
          </w:tcPr>
          <w:p>
            <w:pPr>
              <w:rPr>
                <w:rFonts w:cs="宋体" w:asciiTheme="minorEastAsia" w:hAnsiTheme="minorEastAsia" w:eastAsiaTheme="minorEastAsia"/>
                <w:b/>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2708" w:type="dxa"/>
            <w:vAlign w:val="center"/>
          </w:tcPr>
          <w:p>
            <w:pPr>
              <w:pStyle w:val="13"/>
              <w:jc w:val="center"/>
              <w:rPr>
                <w:rFonts w:cs="宋体" w:asciiTheme="minorEastAsia" w:hAnsiTheme="minorEastAsia" w:eastAsiaTheme="minorEastAsia"/>
                <w:color w:val="000000" w:themeColor="text1"/>
                <w:sz w:val="24"/>
                <w:szCs w:val="24"/>
                <w:highlight w:val="none"/>
              </w:rPr>
            </w:pPr>
            <w:r>
              <w:rPr>
                <w:rFonts w:hint="eastAsia" w:cs="宋体" w:asciiTheme="minorEastAsia" w:hAnsiTheme="minorEastAsia" w:eastAsiaTheme="minorEastAsia"/>
                <w:color w:val="000000" w:themeColor="text1"/>
                <w:sz w:val="24"/>
                <w:szCs w:val="24"/>
                <w:highlight w:val="none"/>
              </w:rPr>
              <w:t>资质等级证书（如有）</w:t>
            </w:r>
          </w:p>
        </w:tc>
        <w:tc>
          <w:tcPr>
            <w:tcW w:w="6859" w:type="dxa"/>
            <w:gridSpan w:val="3"/>
          </w:tcPr>
          <w:p>
            <w:pPr>
              <w:rPr>
                <w:rFonts w:cs="宋体" w:asciiTheme="minorEastAsia" w:hAnsiTheme="minorEastAsia" w:eastAsiaTheme="minorEastAsia"/>
                <w:b/>
                <w:color w:val="000000" w:themeColor="text1"/>
                <w:sz w:val="24"/>
                <w:highlight w:val="none"/>
              </w:rPr>
            </w:pPr>
          </w:p>
          <w:p>
            <w:pPr>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等 级：                   证书号：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jc w:val="center"/>
        </w:trPr>
        <w:tc>
          <w:tcPr>
            <w:tcW w:w="9567" w:type="dxa"/>
            <w:gridSpan w:val="4"/>
            <w:tcBorders>
              <w:bottom w:val="single" w:color="auto" w:sz="4" w:space="0"/>
            </w:tcBorders>
          </w:tcPr>
          <w:p>
            <w:pPr>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单位简介：</w:t>
            </w:r>
          </w:p>
          <w:p>
            <w:pPr>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 xml:space="preserve">技术人员总数：      </w:t>
            </w:r>
            <w:r>
              <w:rPr>
                <w:rFonts w:hint="eastAsia" w:cs="宋体" w:asciiTheme="minorEastAsia" w:hAnsiTheme="minorEastAsia" w:eastAsiaTheme="minorEastAsia"/>
                <w:color w:val="000000" w:themeColor="text1"/>
                <w:sz w:val="24"/>
                <w:highlight w:val="none"/>
                <w:u w:val="single"/>
              </w:rPr>
              <w:t xml:space="preserve">          </w:t>
            </w:r>
            <w:r>
              <w:rPr>
                <w:rFonts w:hint="eastAsia" w:cs="宋体" w:asciiTheme="minorEastAsia" w:hAnsiTheme="minorEastAsia" w:eastAsiaTheme="minorEastAsia"/>
                <w:color w:val="000000" w:themeColor="text1"/>
                <w:sz w:val="24"/>
                <w:highlight w:val="none"/>
              </w:rPr>
              <w:t>人</w:t>
            </w:r>
          </w:p>
        </w:tc>
      </w:tr>
    </w:tbl>
    <w:p>
      <w:pPr>
        <w:snapToGrid w:val="0"/>
        <w:spacing w:line="360" w:lineRule="auto"/>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供应商（盖单位公章）：</w:t>
      </w:r>
      <w:r>
        <w:rPr>
          <w:rFonts w:hint="eastAsia" w:cs="宋体" w:asciiTheme="minorEastAsia" w:hAnsiTheme="minorEastAsia" w:eastAsiaTheme="minorEastAsia"/>
          <w:color w:val="000000" w:themeColor="text1"/>
          <w:sz w:val="24"/>
          <w:highlight w:val="none"/>
          <w:u w:val="single"/>
        </w:rPr>
        <w:t xml:space="preserve">                    </w:t>
      </w:r>
    </w:p>
    <w:p>
      <w:pPr>
        <w:kinsoku w:val="0"/>
        <w:topLinePunct/>
        <w:snapToGrid w:val="0"/>
        <w:spacing w:line="360" w:lineRule="auto"/>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法定代表人或委托代理人（签字或盖章）：</w:t>
      </w:r>
    </w:p>
    <w:p>
      <w:pPr>
        <w:snapToGrid w:val="0"/>
        <w:spacing w:line="360" w:lineRule="auto"/>
        <w:ind w:firstLine="1200" w:firstLineChars="5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年    月    日</w:t>
      </w:r>
    </w:p>
    <w:p>
      <w:pPr>
        <w:widowControl/>
        <w:jc w:val="left"/>
        <w:rPr>
          <w:rFonts w:cs="宋体" w:asciiTheme="minorEastAsia" w:hAnsiTheme="minorEastAsia" w:eastAsiaTheme="minorEastAsia"/>
          <w:color w:val="000000" w:themeColor="text1"/>
          <w:sz w:val="24"/>
          <w:highlight w:val="none"/>
        </w:rPr>
      </w:pPr>
      <w:r>
        <w:rPr>
          <w:rFonts w:cs="宋体" w:asciiTheme="minorEastAsia" w:hAnsiTheme="minorEastAsia" w:eastAsiaTheme="minorEastAsia"/>
          <w:color w:val="000000" w:themeColor="text1"/>
          <w:sz w:val="24"/>
          <w:highlight w:val="none"/>
        </w:rPr>
        <w:br w:type="page"/>
      </w:r>
    </w:p>
    <w:p>
      <w:pPr>
        <w:tabs>
          <w:tab w:val="left" w:pos="3375"/>
        </w:tabs>
        <w:snapToGrid w:val="0"/>
        <w:spacing w:line="360" w:lineRule="auto"/>
        <w:ind w:firstLine="480" w:firstLineChars="200"/>
        <w:outlineLvl w:val="2"/>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注：本表后附竞争性磋商公告资格要求提供相应的佐证材料（以下材料均须提供扫描件（或复印件）并加盖公章）；</w:t>
      </w:r>
    </w:p>
    <w:p>
      <w:pPr>
        <w:tabs>
          <w:tab w:val="left" w:pos="3375"/>
        </w:tabs>
        <w:autoSpaceDE w:val="0"/>
        <w:autoSpaceDN w:val="0"/>
        <w:adjustRightInd w:val="0"/>
        <w:snapToGrid w:val="0"/>
        <w:spacing w:line="440" w:lineRule="exact"/>
        <w:ind w:firstLine="480" w:firstLineChars="2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（1）项目负责人职称证书（提供复印件并加盖公章）；</w:t>
      </w:r>
    </w:p>
    <w:p>
      <w:pPr>
        <w:tabs>
          <w:tab w:val="left" w:pos="3375"/>
        </w:tabs>
        <w:autoSpaceDE w:val="0"/>
        <w:autoSpaceDN w:val="0"/>
        <w:adjustRightInd w:val="0"/>
        <w:snapToGrid w:val="0"/>
        <w:spacing w:line="440" w:lineRule="exact"/>
        <w:ind w:firstLine="480" w:firstLineChars="200"/>
        <w:rPr>
          <w:rFonts w:cs="宋体" w:asciiTheme="minorEastAsia" w:hAnsiTheme="minorEastAsia"/>
          <w:color w:val="000000" w:themeColor="text1"/>
          <w:sz w:val="24"/>
          <w:highlight w:val="none"/>
        </w:rPr>
      </w:pPr>
    </w:p>
    <w:p>
      <w:pPr>
        <w:tabs>
          <w:tab w:val="left" w:pos="3375"/>
        </w:tabs>
        <w:autoSpaceDE w:val="0"/>
        <w:autoSpaceDN w:val="0"/>
        <w:adjustRightInd w:val="0"/>
        <w:snapToGrid w:val="0"/>
        <w:spacing w:line="440" w:lineRule="exact"/>
        <w:ind w:firstLine="480" w:firstLineChars="200"/>
        <w:rPr>
          <w:rFonts w:cs="宋体" w:asciiTheme="minorEastAsia" w:hAnsiTheme="minorEastAsia" w:eastAsiaTheme="minorEastAsia"/>
          <w:color w:val="000000" w:themeColor="text1"/>
          <w:sz w:val="24"/>
          <w:highlight w:val="none"/>
        </w:rPr>
      </w:pPr>
    </w:p>
    <w:p>
      <w:pPr>
        <w:snapToGrid w:val="0"/>
        <w:spacing w:line="360" w:lineRule="auto"/>
        <w:contextualSpacing/>
        <w:rPr>
          <w:rFonts w:asciiTheme="minorEastAsia" w:hAnsiTheme="minorEastAsia" w:eastAsiaTheme="minorEastAsia"/>
          <w:color w:val="000000" w:themeColor="text1"/>
          <w:highlight w:val="none"/>
        </w:rPr>
      </w:pPr>
      <w:r>
        <w:rPr>
          <w:rFonts w:hint="eastAsia" w:cs="宋体" w:asciiTheme="minorEastAsia" w:hAnsiTheme="minorEastAsia" w:eastAsiaTheme="minorEastAsia"/>
          <w:color w:val="000000" w:themeColor="text1"/>
          <w:sz w:val="24"/>
          <w:highlight w:val="none"/>
        </w:rPr>
        <w:br w:type="page"/>
      </w:r>
    </w:p>
    <w:p>
      <w:pPr>
        <w:tabs>
          <w:tab w:val="left" w:pos="3375"/>
        </w:tabs>
        <w:spacing w:line="360" w:lineRule="auto"/>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8"/>
          <w:szCs w:val="28"/>
          <w:highlight w:val="none"/>
        </w:rPr>
        <w:t>附件5：</w:t>
      </w:r>
      <w:r>
        <w:rPr>
          <w:rFonts w:hint="eastAsia" w:cs="宋体" w:asciiTheme="minorEastAsia" w:hAnsiTheme="minorEastAsia" w:eastAsiaTheme="minorEastAsia"/>
          <w:color w:val="000000" w:themeColor="text1"/>
          <w:sz w:val="24"/>
          <w:highlight w:val="none"/>
        </w:rPr>
        <w:t xml:space="preserve">                  其它需要提交的资格审查材料</w:t>
      </w:r>
    </w:p>
    <w:p>
      <w:pPr>
        <w:spacing w:after="120" w:line="360" w:lineRule="auto"/>
        <w:ind w:left="420" w:leftChars="200" w:firstLine="400" w:firstLineChars="200"/>
        <w:rPr>
          <w:rFonts w:asciiTheme="minorEastAsia" w:hAnsiTheme="minorEastAsia" w:eastAsiaTheme="minorEastAsia"/>
          <w:color w:val="000000" w:themeColor="text1"/>
          <w:kern w:val="0"/>
          <w:sz w:val="20"/>
          <w:highlight w:val="none"/>
        </w:rPr>
      </w:pPr>
    </w:p>
    <w:p>
      <w:pPr>
        <w:tabs>
          <w:tab w:val="left" w:pos="3375"/>
        </w:tabs>
        <w:autoSpaceDE w:val="0"/>
        <w:autoSpaceDN w:val="0"/>
        <w:adjustRightInd w:val="0"/>
        <w:snapToGrid w:val="0"/>
        <w:spacing w:line="360" w:lineRule="auto"/>
        <w:contextualSpacing/>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①其他</w:t>
      </w:r>
    </w:p>
    <w:p>
      <w:pPr>
        <w:pStyle w:val="2"/>
        <w:ind w:firstLine="480"/>
        <w:rPr>
          <w:rFonts w:asciiTheme="minorEastAsia" w:hAnsiTheme="minorEastAsia" w:eastAsiaTheme="minorEastAsia"/>
          <w:color w:val="000000" w:themeColor="text1"/>
          <w:highlight w:val="none"/>
        </w:rPr>
      </w:pPr>
      <w:r>
        <w:rPr>
          <w:rFonts w:hint="eastAsia" w:cs="宋体" w:asciiTheme="minorEastAsia" w:hAnsiTheme="minorEastAsia" w:eastAsiaTheme="minorEastAsia"/>
          <w:color w:val="000000" w:themeColor="text1"/>
          <w:sz w:val="24"/>
          <w:highlight w:val="none"/>
        </w:rPr>
        <w:t>...</w:t>
      </w:r>
      <w:r>
        <w:rPr>
          <w:rFonts w:asciiTheme="minorEastAsia" w:hAnsiTheme="minorEastAsia" w:eastAsiaTheme="minorEastAsia"/>
          <w:color w:val="000000" w:themeColor="text1"/>
          <w:highlight w:val="none"/>
        </w:rPr>
        <w:br w:type="page"/>
      </w:r>
    </w:p>
    <w:p>
      <w:pPr>
        <w:tabs>
          <w:tab w:val="left" w:pos="3375"/>
        </w:tabs>
        <w:autoSpaceDE w:val="0"/>
        <w:autoSpaceDN w:val="0"/>
        <w:adjustRightInd w:val="0"/>
        <w:snapToGrid w:val="0"/>
        <w:spacing w:line="440" w:lineRule="exact"/>
        <w:contextualSpacing/>
        <w:rPr>
          <w:rFonts w:cs="宋体" w:asciiTheme="minorEastAsia" w:hAnsiTheme="minorEastAsia" w:eastAsiaTheme="minorEastAsia"/>
          <w:color w:val="000000" w:themeColor="text1"/>
          <w:sz w:val="28"/>
          <w:szCs w:val="28"/>
          <w:highlight w:val="none"/>
        </w:rPr>
      </w:pPr>
      <w:r>
        <w:rPr>
          <w:rFonts w:hint="eastAsia" w:cs="宋体" w:asciiTheme="minorEastAsia" w:hAnsiTheme="minorEastAsia" w:eastAsiaTheme="minorEastAsia"/>
          <w:color w:val="000000" w:themeColor="text1"/>
          <w:sz w:val="28"/>
          <w:szCs w:val="28"/>
          <w:highlight w:val="none"/>
        </w:rPr>
        <w:t>第二部分格式：</w:t>
      </w:r>
    </w:p>
    <w:p>
      <w:pPr>
        <w:snapToGrid w:val="0"/>
        <w:spacing w:line="300" w:lineRule="auto"/>
        <w:contextualSpacing/>
        <w:rPr>
          <w:rFonts w:cs="宋体" w:asciiTheme="minorEastAsia" w:hAnsiTheme="minorEastAsia" w:eastAsiaTheme="minorEastAsia"/>
          <w:color w:val="000000" w:themeColor="text1"/>
          <w:sz w:val="32"/>
          <w:szCs w:val="32"/>
          <w:highlight w:val="none"/>
        </w:rPr>
      </w:pPr>
    </w:p>
    <w:p>
      <w:pPr>
        <w:autoSpaceDE w:val="0"/>
        <w:autoSpaceDN w:val="0"/>
        <w:adjustRightInd w:val="0"/>
        <w:jc w:val="center"/>
        <w:rPr>
          <w:rFonts w:cs="宋体" w:asciiTheme="minorEastAsia" w:hAnsiTheme="minorEastAsia" w:eastAsiaTheme="minorEastAsia"/>
          <w:b/>
          <w:color w:val="000000" w:themeColor="text1"/>
          <w:sz w:val="32"/>
          <w:szCs w:val="32"/>
          <w:highlight w:val="none"/>
        </w:rPr>
      </w:pPr>
    </w:p>
    <w:p>
      <w:pPr>
        <w:pStyle w:val="2"/>
        <w:ind w:firstLine="883"/>
        <w:jc w:val="center"/>
        <w:rPr>
          <w:rFonts w:asciiTheme="minorEastAsia" w:hAnsiTheme="minorEastAsia" w:eastAsiaTheme="minorEastAsia"/>
          <w:color w:val="000000" w:themeColor="text1"/>
          <w:highlight w:val="none"/>
        </w:rPr>
      </w:pPr>
      <w:r>
        <w:rPr>
          <w:rFonts w:hint="eastAsia" w:cs="宋体" w:asciiTheme="minorEastAsia" w:hAnsiTheme="minorEastAsia" w:eastAsiaTheme="minorEastAsia"/>
          <w:b/>
          <w:color w:val="000000" w:themeColor="text1"/>
          <w:sz w:val="44"/>
          <w:szCs w:val="44"/>
          <w:highlight w:val="none"/>
        </w:rPr>
        <w:t>《江苏省农村公路领域风险辨识评估与管控指导意见》编制项目</w:t>
      </w:r>
    </w:p>
    <w:p>
      <w:pPr>
        <w:tabs>
          <w:tab w:val="left" w:pos="6300"/>
        </w:tabs>
        <w:snapToGrid w:val="0"/>
        <w:spacing w:line="300" w:lineRule="auto"/>
        <w:jc w:val="center"/>
        <w:rPr>
          <w:rFonts w:cs="宋体" w:asciiTheme="minorEastAsia" w:hAnsiTheme="minorEastAsia" w:eastAsiaTheme="minorEastAsia"/>
          <w:b/>
          <w:color w:val="000000" w:themeColor="text1"/>
          <w:w w:val="80"/>
          <w:sz w:val="32"/>
          <w:szCs w:val="32"/>
          <w:highlight w:val="none"/>
        </w:rPr>
      </w:pPr>
      <w:r>
        <w:rPr>
          <w:rFonts w:hint="eastAsia" w:cs="宋体" w:asciiTheme="minorEastAsia" w:hAnsiTheme="minorEastAsia" w:eastAsiaTheme="minorEastAsia"/>
          <w:b/>
          <w:color w:val="000000" w:themeColor="text1"/>
          <w:w w:val="80"/>
          <w:sz w:val="32"/>
          <w:szCs w:val="32"/>
          <w:highlight w:val="none"/>
        </w:rPr>
        <w:t>项目编号：2024NLGK</w:t>
      </w:r>
    </w:p>
    <w:p>
      <w:pPr>
        <w:tabs>
          <w:tab w:val="left" w:pos="6300"/>
        </w:tabs>
        <w:snapToGrid w:val="0"/>
        <w:spacing w:line="300" w:lineRule="auto"/>
        <w:jc w:val="center"/>
        <w:rPr>
          <w:rFonts w:cs="宋体" w:asciiTheme="minorEastAsia" w:hAnsiTheme="minorEastAsia" w:eastAsiaTheme="minorEastAsia"/>
          <w:b/>
          <w:color w:val="000000" w:themeColor="text1"/>
          <w:w w:val="80"/>
          <w:sz w:val="32"/>
          <w:szCs w:val="32"/>
          <w:highlight w:val="none"/>
        </w:rPr>
      </w:pPr>
      <w:r>
        <w:rPr>
          <w:rFonts w:hint="eastAsia" w:cs="宋体" w:asciiTheme="minorEastAsia" w:hAnsiTheme="minorEastAsia" w:eastAsiaTheme="minorEastAsia"/>
          <w:b/>
          <w:color w:val="000000" w:themeColor="text1"/>
          <w:w w:val="80"/>
          <w:sz w:val="32"/>
          <w:szCs w:val="32"/>
          <w:highlight w:val="none"/>
        </w:rPr>
        <w:t>档案编号：20241122</w:t>
      </w:r>
    </w:p>
    <w:p>
      <w:pPr>
        <w:tabs>
          <w:tab w:val="left" w:pos="6300"/>
        </w:tabs>
        <w:snapToGrid w:val="0"/>
        <w:spacing w:line="300" w:lineRule="auto"/>
        <w:jc w:val="center"/>
        <w:rPr>
          <w:rFonts w:cs="宋体" w:asciiTheme="minorEastAsia" w:hAnsiTheme="minorEastAsia" w:eastAsiaTheme="minorEastAsia"/>
          <w:b/>
          <w:color w:val="000000" w:themeColor="text1"/>
          <w:w w:val="80"/>
          <w:sz w:val="32"/>
          <w:szCs w:val="32"/>
          <w:highlight w:val="none"/>
        </w:rPr>
      </w:pPr>
    </w:p>
    <w:p>
      <w:pPr>
        <w:spacing w:after="60" w:line="360" w:lineRule="auto"/>
        <w:ind w:firstLine="3373" w:firstLineChars="1050"/>
        <w:rPr>
          <w:rFonts w:cs="宋体" w:asciiTheme="minorEastAsia" w:hAnsiTheme="minorEastAsia" w:eastAsiaTheme="minorEastAsia"/>
          <w:b/>
          <w:bCs/>
          <w:color w:val="000000" w:themeColor="text1"/>
          <w:sz w:val="32"/>
          <w:szCs w:val="32"/>
          <w:highlight w:val="none"/>
        </w:rPr>
      </w:pPr>
      <w:r>
        <w:rPr>
          <w:rFonts w:hint="eastAsia" w:cs="宋体" w:asciiTheme="minorEastAsia" w:hAnsiTheme="minorEastAsia" w:eastAsiaTheme="minorEastAsia"/>
          <w:b/>
          <w:bCs/>
          <w:color w:val="000000" w:themeColor="text1"/>
          <w:sz w:val="32"/>
          <w:szCs w:val="32"/>
          <w:highlight w:val="none"/>
        </w:rPr>
        <w:t>响应文件</w:t>
      </w:r>
    </w:p>
    <w:p>
      <w:pPr>
        <w:spacing w:after="60" w:line="360" w:lineRule="auto"/>
        <w:jc w:val="center"/>
        <w:rPr>
          <w:rFonts w:cs="宋体" w:asciiTheme="minorEastAsia" w:hAnsiTheme="minorEastAsia" w:eastAsiaTheme="minorEastAsia"/>
          <w:b/>
          <w:bCs/>
          <w:color w:val="000000" w:themeColor="text1"/>
          <w:sz w:val="32"/>
          <w:szCs w:val="32"/>
          <w:highlight w:val="none"/>
        </w:rPr>
      </w:pPr>
      <w:r>
        <w:rPr>
          <w:rFonts w:hint="eastAsia" w:cs="宋体" w:asciiTheme="minorEastAsia" w:hAnsiTheme="minorEastAsia" w:eastAsiaTheme="minorEastAsia"/>
          <w:b/>
          <w:bCs/>
          <w:color w:val="000000" w:themeColor="text1"/>
          <w:sz w:val="32"/>
          <w:szCs w:val="32"/>
          <w:highlight w:val="none"/>
        </w:rPr>
        <w:t>（商务技术响应文件）</w:t>
      </w:r>
    </w:p>
    <w:p>
      <w:pPr>
        <w:spacing w:after="60"/>
        <w:jc w:val="center"/>
        <w:rPr>
          <w:rFonts w:cs="宋体" w:asciiTheme="minorEastAsia" w:hAnsiTheme="minorEastAsia" w:eastAsiaTheme="minorEastAsia"/>
          <w:b/>
          <w:bCs/>
          <w:color w:val="000000" w:themeColor="text1"/>
          <w:sz w:val="72"/>
          <w:szCs w:val="72"/>
          <w:highlight w:val="none"/>
        </w:rPr>
      </w:pPr>
    </w:p>
    <w:p>
      <w:pPr>
        <w:spacing w:after="60"/>
        <w:jc w:val="center"/>
        <w:rPr>
          <w:rFonts w:cs="宋体" w:asciiTheme="minorEastAsia" w:hAnsiTheme="minorEastAsia" w:eastAsiaTheme="minorEastAsia"/>
          <w:b/>
          <w:bCs/>
          <w:color w:val="000000" w:themeColor="text1"/>
          <w:sz w:val="72"/>
          <w:szCs w:val="72"/>
          <w:highlight w:val="none"/>
        </w:rPr>
      </w:pPr>
    </w:p>
    <w:p>
      <w:pPr>
        <w:spacing w:after="60"/>
        <w:jc w:val="center"/>
        <w:rPr>
          <w:rFonts w:cs="宋体" w:asciiTheme="minorEastAsia" w:hAnsiTheme="minorEastAsia" w:eastAsiaTheme="minorEastAsia"/>
          <w:b/>
          <w:bCs/>
          <w:color w:val="000000" w:themeColor="text1"/>
          <w:sz w:val="72"/>
          <w:szCs w:val="72"/>
          <w:highlight w:val="none"/>
        </w:rPr>
      </w:pPr>
    </w:p>
    <w:p>
      <w:pPr>
        <w:spacing w:after="60"/>
        <w:jc w:val="center"/>
        <w:rPr>
          <w:rFonts w:cs="宋体" w:asciiTheme="minorEastAsia" w:hAnsiTheme="minorEastAsia" w:eastAsiaTheme="minorEastAsia"/>
          <w:b/>
          <w:bCs/>
          <w:color w:val="000000" w:themeColor="text1"/>
          <w:sz w:val="72"/>
          <w:szCs w:val="72"/>
          <w:highlight w:val="none"/>
        </w:rPr>
      </w:pPr>
    </w:p>
    <w:p>
      <w:pPr>
        <w:pStyle w:val="2"/>
        <w:ind w:left="0" w:leftChars="0" w:firstLine="0" w:firstLineChars="0"/>
        <w:rPr>
          <w:rFonts w:cs="宋体" w:asciiTheme="minorEastAsia" w:hAnsiTheme="minorEastAsia" w:eastAsiaTheme="minorEastAsia"/>
          <w:b/>
          <w:bCs/>
          <w:color w:val="000000" w:themeColor="text1"/>
          <w:sz w:val="72"/>
          <w:szCs w:val="72"/>
          <w:highlight w:val="none"/>
        </w:rPr>
      </w:pPr>
    </w:p>
    <w:p>
      <w:pPr>
        <w:spacing w:after="60"/>
        <w:jc w:val="center"/>
        <w:rPr>
          <w:rFonts w:cs="宋体" w:asciiTheme="minorEastAsia" w:hAnsiTheme="minorEastAsia" w:eastAsiaTheme="minorEastAsia"/>
          <w:b/>
          <w:bCs/>
          <w:color w:val="000000" w:themeColor="text1"/>
          <w:sz w:val="72"/>
          <w:szCs w:val="72"/>
          <w:highlight w:val="none"/>
        </w:rPr>
      </w:pPr>
    </w:p>
    <w:p>
      <w:pPr>
        <w:spacing w:line="480" w:lineRule="auto"/>
        <w:ind w:firstLine="482" w:firstLineChars="200"/>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rPr>
        <w:t>供应商（盖公章）：</w:t>
      </w:r>
      <w:r>
        <w:rPr>
          <w:rFonts w:hint="eastAsia" w:cs="宋体" w:asciiTheme="minorEastAsia" w:hAnsiTheme="minorEastAsia" w:eastAsiaTheme="minorEastAsia"/>
          <w:b/>
          <w:color w:val="000000" w:themeColor="text1"/>
          <w:sz w:val="24"/>
          <w:highlight w:val="none"/>
          <w:u w:val="single"/>
        </w:rPr>
        <w:t xml:space="preserve">                            </w:t>
      </w:r>
    </w:p>
    <w:p>
      <w:pPr>
        <w:spacing w:line="480" w:lineRule="auto"/>
        <w:ind w:firstLine="482" w:firstLineChars="200"/>
        <w:rPr>
          <w:rFonts w:cs="宋体" w:asciiTheme="minorEastAsia" w:hAnsiTheme="minorEastAsia" w:eastAsiaTheme="minorEastAsia"/>
          <w:b/>
          <w:color w:val="000000" w:themeColor="text1"/>
          <w:sz w:val="24"/>
          <w:highlight w:val="none"/>
          <w:u w:val="single"/>
        </w:rPr>
      </w:pPr>
      <w:r>
        <w:rPr>
          <w:rFonts w:hint="eastAsia" w:cs="宋体" w:asciiTheme="minorEastAsia" w:hAnsiTheme="minorEastAsia" w:eastAsiaTheme="minorEastAsia"/>
          <w:b/>
          <w:color w:val="000000" w:themeColor="text1"/>
          <w:sz w:val="24"/>
          <w:highlight w:val="none"/>
        </w:rPr>
        <w:t>法定代表人（或其委托代理人）（签字或盖章）：</w:t>
      </w:r>
      <w:r>
        <w:rPr>
          <w:rFonts w:hint="eastAsia" w:cs="宋体" w:asciiTheme="minorEastAsia" w:hAnsiTheme="minorEastAsia" w:eastAsiaTheme="minorEastAsia"/>
          <w:b/>
          <w:color w:val="000000" w:themeColor="text1"/>
          <w:sz w:val="24"/>
          <w:highlight w:val="none"/>
          <w:u w:val="single"/>
        </w:rPr>
        <w:t xml:space="preserve">                  </w:t>
      </w:r>
    </w:p>
    <w:p>
      <w:pPr>
        <w:spacing w:line="480" w:lineRule="auto"/>
        <w:ind w:firstLine="482" w:firstLineChars="200"/>
        <w:rPr>
          <w:rFonts w:cs="宋体" w:asciiTheme="minorEastAsia" w:hAnsiTheme="minorEastAsia" w:eastAsiaTheme="minorEastAsia"/>
          <w:b/>
          <w:color w:val="000000" w:themeColor="text1"/>
          <w:sz w:val="24"/>
          <w:highlight w:val="none"/>
          <w:u w:val="single"/>
        </w:rPr>
      </w:pPr>
      <w:r>
        <w:rPr>
          <w:rFonts w:hint="eastAsia" w:cs="宋体" w:asciiTheme="minorEastAsia" w:hAnsiTheme="minorEastAsia" w:eastAsiaTheme="minorEastAsia"/>
          <w:b/>
          <w:color w:val="000000" w:themeColor="text1"/>
          <w:sz w:val="24"/>
          <w:highlight w:val="none"/>
        </w:rPr>
        <w:t>日    期：</w:t>
      </w:r>
      <w:r>
        <w:rPr>
          <w:rFonts w:hint="eastAsia" w:cs="宋体" w:asciiTheme="minorEastAsia" w:hAnsiTheme="minorEastAsia" w:eastAsiaTheme="minorEastAsia"/>
          <w:b/>
          <w:color w:val="000000" w:themeColor="text1"/>
          <w:sz w:val="24"/>
          <w:highlight w:val="none"/>
          <w:u w:val="single"/>
        </w:rPr>
        <w:t xml:space="preserve">                                                  </w:t>
      </w:r>
    </w:p>
    <w:p>
      <w:pPr>
        <w:rPr>
          <w:rFonts w:cs="宋体" w:asciiTheme="minorEastAsia" w:hAnsiTheme="minorEastAsia" w:eastAsiaTheme="minorEastAsia"/>
          <w:b/>
          <w:color w:val="000000" w:themeColor="text1"/>
          <w:sz w:val="24"/>
          <w:highlight w:val="none"/>
          <w:u w:val="single"/>
        </w:rPr>
      </w:pPr>
      <w:r>
        <w:rPr>
          <w:rFonts w:hint="eastAsia" w:cs="宋体" w:asciiTheme="minorEastAsia" w:hAnsiTheme="minorEastAsia" w:eastAsiaTheme="minorEastAsia"/>
          <w:b/>
          <w:color w:val="000000" w:themeColor="text1"/>
          <w:sz w:val="24"/>
          <w:highlight w:val="none"/>
          <w:u w:val="single"/>
        </w:rPr>
        <w:br w:type="page"/>
      </w:r>
    </w:p>
    <w:p>
      <w:pPr>
        <w:pStyle w:val="2"/>
        <w:rPr>
          <w:highlight w:val="none"/>
        </w:rPr>
      </w:pPr>
    </w:p>
    <w:p>
      <w:pPr>
        <w:pStyle w:val="31"/>
        <w:spacing w:line="440" w:lineRule="exact"/>
        <w:ind w:firstLine="494"/>
        <w:rPr>
          <w:rFonts w:asciiTheme="minorEastAsia" w:hAnsiTheme="minorEastAsia" w:eastAsiaTheme="minorEastAsia"/>
          <w:color w:val="000000" w:themeColor="text1"/>
          <w:sz w:val="24"/>
          <w:szCs w:val="24"/>
          <w:highlight w:val="none"/>
        </w:rPr>
      </w:pPr>
      <w:r>
        <w:rPr>
          <w:rFonts w:hint="eastAsia" w:asciiTheme="minorEastAsia" w:hAnsiTheme="minorEastAsia" w:eastAsiaTheme="minorEastAsia"/>
          <w:color w:val="000000" w:themeColor="text1"/>
          <w:sz w:val="24"/>
          <w:szCs w:val="24"/>
          <w:highlight w:val="none"/>
        </w:rPr>
        <w:t>为方便评委评审，请供应商按评审办法中所涉及的事项顺序进行编制，可以补充相关材料。（以下均须提供扫描件（或复印件）并加盖公章。）</w:t>
      </w:r>
    </w:p>
    <w:p>
      <w:pPr>
        <w:pStyle w:val="31"/>
        <w:spacing w:line="440" w:lineRule="exact"/>
        <w:ind w:firstLine="494"/>
        <w:rPr>
          <w:rFonts w:asciiTheme="minorEastAsia" w:hAnsiTheme="minorEastAsia" w:eastAsiaTheme="minorEastAsia"/>
          <w:color w:val="000000" w:themeColor="text1"/>
          <w:sz w:val="24"/>
          <w:szCs w:val="24"/>
          <w:highlight w:val="none"/>
        </w:rPr>
      </w:pPr>
      <w:r>
        <w:rPr>
          <w:rFonts w:hint="eastAsia" w:asciiTheme="minorEastAsia" w:hAnsiTheme="minorEastAsia" w:eastAsiaTheme="minorEastAsia"/>
          <w:color w:val="000000" w:themeColor="text1"/>
          <w:sz w:val="24"/>
          <w:szCs w:val="24"/>
          <w:highlight w:val="none"/>
        </w:rPr>
        <w:t>1.竞争性磋商响应函；</w:t>
      </w:r>
    </w:p>
    <w:p>
      <w:pPr>
        <w:pStyle w:val="31"/>
        <w:spacing w:line="440" w:lineRule="exact"/>
        <w:ind w:firstLine="494"/>
        <w:rPr>
          <w:rFonts w:asciiTheme="minorEastAsia" w:hAnsiTheme="minorEastAsia" w:eastAsiaTheme="minorEastAsia"/>
          <w:color w:val="000000" w:themeColor="text1"/>
          <w:sz w:val="24"/>
          <w:szCs w:val="24"/>
          <w:highlight w:val="none"/>
        </w:rPr>
      </w:pPr>
      <w:r>
        <w:rPr>
          <w:rFonts w:hint="eastAsia" w:asciiTheme="minorEastAsia" w:hAnsiTheme="minorEastAsia" w:eastAsiaTheme="minorEastAsia"/>
          <w:color w:val="000000" w:themeColor="text1"/>
          <w:sz w:val="24"/>
          <w:szCs w:val="24"/>
          <w:highlight w:val="none"/>
        </w:rPr>
        <w:t>2.评标办法中所涉及的事项需提供的所有资料；</w:t>
      </w:r>
    </w:p>
    <w:p>
      <w:pPr>
        <w:pStyle w:val="31"/>
        <w:spacing w:line="440" w:lineRule="exact"/>
        <w:ind w:firstLine="494"/>
        <w:rPr>
          <w:rFonts w:asciiTheme="minorEastAsia" w:hAnsiTheme="minorEastAsia" w:eastAsiaTheme="minorEastAsia"/>
          <w:color w:val="000000" w:themeColor="text1"/>
          <w:sz w:val="24"/>
          <w:szCs w:val="24"/>
          <w:highlight w:val="none"/>
        </w:rPr>
      </w:pPr>
      <w:r>
        <w:rPr>
          <w:rFonts w:hint="eastAsia" w:asciiTheme="minorEastAsia" w:hAnsiTheme="minorEastAsia" w:eastAsiaTheme="minorEastAsia"/>
          <w:color w:val="000000" w:themeColor="text1"/>
          <w:sz w:val="24"/>
          <w:szCs w:val="24"/>
          <w:highlight w:val="none"/>
        </w:rPr>
        <w:t>3.评标办法中未涉及的事项，供应商认为需要提交的其他资料；</w:t>
      </w:r>
    </w:p>
    <w:p>
      <w:pPr>
        <w:pStyle w:val="31"/>
        <w:spacing w:line="440" w:lineRule="exact"/>
        <w:ind w:firstLine="494"/>
        <w:rPr>
          <w:rFonts w:asciiTheme="minorEastAsia" w:hAnsiTheme="minorEastAsia" w:eastAsiaTheme="minorEastAsia"/>
          <w:color w:val="000000" w:themeColor="text1"/>
          <w:sz w:val="24"/>
          <w:szCs w:val="24"/>
          <w:highlight w:val="none"/>
        </w:rPr>
      </w:pPr>
      <w:r>
        <w:rPr>
          <w:rFonts w:hint="eastAsia" w:asciiTheme="minorEastAsia" w:hAnsiTheme="minorEastAsia" w:eastAsiaTheme="minorEastAsia"/>
          <w:color w:val="000000" w:themeColor="text1"/>
          <w:sz w:val="24"/>
          <w:szCs w:val="24"/>
          <w:highlight w:val="none"/>
        </w:rPr>
        <w:t>4.竞争性磋商文件中要求提供的其他材料。</w:t>
      </w:r>
    </w:p>
    <w:p>
      <w:pPr>
        <w:snapToGrid w:val="0"/>
        <w:spacing w:line="300" w:lineRule="auto"/>
        <w:contextualSpacing/>
        <w:rPr>
          <w:rFonts w:cs="宋体" w:asciiTheme="minorEastAsia" w:hAnsiTheme="minorEastAsia" w:eastAsiaTheme="minorEastAsia"/>
          <w:color w:val="000000" w:themeColor="text1"/>
          <w:sz w:val="32"/>
          <w:szCs w:val="32"/>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snapToGrid w:val="0"/>
        <w:spacing w:line="360" w:lineRule="auto"/>
        <w:jc w:val="center"/>
        <w:outlineLvl w:val="3"/>
        <w:rPr>
          <w:rFonts w:asciiTheme="minorEastAsia" w:hAnsiTheme="minorEastAsia" w:eastAsiaTheme="minorEastAsia"/>
          <w:bCs/>
          <w:color w:val="000000" w:themeColor="text1"/>
          <w:sz w:val="28"/>
          <w:szCs w:val="28"/>
          <w:highlight w:val="none"/>
        </w:rPr>
      </w:pPr>
      <w:r>
        <w:rPr>
          <w:rFonts w:hint="eastAsia" w:asciiTheme="minorEastAsia" w:hAnsiTheme="minorEastAsia" w:eastAsiaTheme="minorEastAsia"/>
          <w:bCs/>
          <w:color w:val="000000" w:themeColor="text1"/>
          <w:sz w:val="28"/>
          <w:szCs w:val="28"/>
          <w:highlight w:val="none"/>
        </w:rPr>
        <w:t>竞争性磋商</w:t>
      </w:r>
      <w:r>
        <w:rPr>
          <w:rFonts w:asciiTheme="minorEastAsia" w:hAnsiTheme="minorEastAsia" w:eastAsiaTheme="minorEastAsia"/>
          <w:bCs/>
          <w:color w:val="000000" w:themeColor="text1"/>
          <w:sz w:val="28"/>
          <w:szCs w:val="28"/>
          <w:highlight w:val="none"/>
        </w:rPr>
        <w:t>响应函</w:t>
      </w:r>
    </w:p>
    <w:p>
      <w:pPr>
        <w:snapToGrid w:val="0"/>
        <w:spacing w:line="360" w:lineRule="auto"/>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u w:val="single"/>
        </w:rPr>
        <w:t xml:space="preserve">       （招标人）       </w:t>
      </w:r>
      <w:r>
        <w:rPr>
          <w:rFonts w:asciiTheme="minorEastAsia" w:hAnsiTheme="minorEastAsia" w:eastAsiaTheme="minorEastAsia"/>
          <w:color w:val="000000" w:themeColor="text1"/>
          <w:sz w:val="24"/>
          <w:highlight w:val="none"/>
        </w:rPr>
        <w:t>：</w:t>
      </w:r>
    </w:p>
    <w:p>
      <w:pPr>
        <w:snapToGrid w:val="0"/>
        <w:spacing w:line="360" w:lineRule="auto"/>
        <w:ind w:firstLine="480" w:firstLineChars="200"/>
        <w:rPr>
          <w:rFonts w:asciiTheme="minorEastAsia" w:hAnsiTheme="minorEastAsia" w:eastAsiaTheme="minorEastAsia"/>
          <w:color w:val="000000" w:themeColor="text1"/>
          <w:sz w:val="24"/>
          <w:highlight w:val="none"/>
        </w:rPr>
      </w:pPr>
      <w:r>
        <w:rPr>
          <w:rFonts w:asciiTheme="minorEastAsia" w:hAnsiTheme="minorEastAsia" w:eastAsiaTheme="minorEastAsia"/>
          <w:color w:val="000000" w:themeColor="text1"/>
          <w:sz w:val="24"/>
          <w:highlight w:val="none"/>
        </w:rPr>
        <w:t>依据贵单位</w:t>
      </w:r>
      <w:r>
        <w:rPr>
          <w:rFonts w:hint="eastAsia" w:asciiTheme="minorEastAsia" w:hAnsiTheme="minorEastAsia" w:eastAsiaTheme="minorEastAsia"/>
          <w:color w:val="000000" w:themeColor="text1"/>
          <w:sz w:val="24"/>
          <w:highlight w:val="none"/>
          <w:u w:val="single"/>
        </w:rPr>
        <w:t xml:space="preserve">        </w:t>
      </w:r>
      <w:r>
        <w:rPr>
          <w:rFonts w:asciiTheme="minorEastAsia" w:hAnsiTheme="minorEastAsia" w:eastAsiaTheme="minorEastAsia"/>
          <w:color w:val="000000" w:themeColor="text1"/>
          <w:sz w:val="24"/>
          <w:highlight w:val="none"/>
        </w:rPr>
        <w:t>（项目名称</w:t>
      </w:r>
      <w:r>
        <w:rPr>
          <w:rFonts w:hint="eastAsia" w:asciiTheme="minorEastAsia" w:hAnsiTheme="minorEastAsia" w:eastAsiaTheme="minorEastAsia"/>
          <w:color w:val="000000" w:themeColor="text1"/>
          <w:sz w:val="24"/>
          <w:highlight w:val="none"/>
        </w:rPr>
        <w:t>）</w:t>
      </w:r>
      <w:r>
        <w:rPr>
          <w:rFonts w:asciiTheme="minorEastAsia" w:hAnsiTheme="minorEastAsia" w:eastAsiaTheme="minorEastAsia"/>
          <w:color w:val="000000" w:themeColor="text1"/>
          <w:sz w:val="24"/>
          <w:highlight w:val="none"/>
        </w:rPr>
        <w:t>项目</w:t>
      </w:r>
      <w:r>
        <w:rPr>
          <w:rFonts w:hint="eastAsia" w:asciiTheme="minorEastAsia" w:hAnsiTheme="minorEastAsia" w:eastAsiaTheme="minorEastAsia"/>
          <w:color w:val="000000" w:themeColor="text1"/>
          <w:sz w:val="24"/>
          <w:highlight w:val="none"/>
        </w:rPr>
        <w:t>竞争性磋商</w:t>
      </w:r>
      <w:r>
        <w:rPr>
          <w:rFonts w:asciiTheme="minorEastAsia" w:hAnsiTheme="minorEastAsia" w:eastAsiaTheme="minorEastAsia"/>
          <w:color w:val="000000" w:themeColor="text1"/>
          <w:sz w:val="24"/>
          <w:highlight w:val="none"/>
        </w:rPr>
        <w:t>的邀请，我方授权</w:t>
      </w:r>
      <w:r>
        <w:rPr>
          <w:rFonts w:hint="eastAsia" w:asciiTheme="minorEastAsia" w:hAnsiTheme="minorEastAsia" w:eastAsiaTheme="minorEastAsia"/>
          <w:color w:val="000000" w:themeColor="text1"/>
          <w:sz w:val="24"/>
          <w:highlight w:val="none"/>
          <w:u w:val="single"/>
        </w:rPr>
        <w:t xml:space="preserve">    </w:t>
      </w:r>
      <w:r>
        <w:rPr>
          <w:rFonts w:asciiTheme="minorEastAsia" w:hAnsiTheme="minorEastAsia" w:eastAsiaTheme="minorEastAsia"/>
          <w:color w:val="000000" w:themeColor="text1"/>
          <w:sz w:val="24"/>
          <w:highlight w:val="none"/>
        </w:rPr>
        <w:t>（姓名）</w:t>
      </w:r>
      <w:r>
        <w:rPr>
          <w:rFonts w:hint="eastAsia" w:asciiTheme="minorEastAsia" w:hAnsiTheme="minorEastAsia" w:eastAsiaTheme="minorEastAsia"/>
          <w:color w:val="000000" w:themeColor="text1"/>
          <w:sz w:val="24"/>
          <w:highlight w:val="none"/>
          <w:u w:val="single"/>
        </w:rPr>
        <w:t xml:space="preserve">    </w:t>
      </w:r>
      <w:r>
        <w:rPr>
          <w:rFonts w:asciiTheme="minorEastAsia" w:hAnsiTheme="minorEastAsia" w:eastAsiaTheme="minorEastAsia"/>
          <w:color w:val="000000" w:themeColor="text1"/>
          <w:sz w:val="24"/>
          <w:highlight w:val="none"/>
        </w:rPr>
        <w:t>（职务）为全权代表参加该项目的磋商响应工作，全权处理本次</w:t>
      </w:r>
      <w:r>
        <w:rPr>
          <w:rFonts w:hint="eastAsia" w:asciiTheme="minorEastAsia" w:hAnsiTheme="minorEastAsia" w:eastAsiaTheme="minorEastAsia"/>
          <w:color w:val="000000" w:themeColor="text1"/>
          <w:sz w:val="24"/>
          <w:highlight w:val="none"/>
        </w:rPr>
        <w:t>磋商</w:t>
      </w:r>
      <w:r>
        <w:rPr>
          <w:rFonts w:asciiTheme="minorEastAsia" w:hAnsiTheme="minorEastAsia" w:eastAsiaTheme="minorEastAsia"/>
          <w:color w:val="000000" w:themeColor="text1"/>
          <w:sz w:val="24"/>
          <w:highlight w:val="none"/>
        </w:rPr>
        <w:t>的有关事宜。同时，我公司声明如下：</w:t>
      </w:r>
    </w:p>
    <w:p>
      <w:pPr>
        <w:snapToGrid w:val="0"/>
        <w:spacing w:line="360" w:lineRule="auto"/>
        <w:ind w:firstLine="480" w:firstLineChars="20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（1）我方愿意按照磋商文件的一切要求，提供完成该项目的全部内容，我方的磋商响应报价</w:t>
      </w:r>
      <w:r>
        <w:rPr>
          <w:rFonts w:asciiTheme="minorEastAsia" w:hAnsiTheme="minorEastAsia" w:eastAsiaTheme="minorEastAsia"/>
          <w:color w:val="000000" w:themeColor="text1"/>
          <w:sz w:val="24"/>
          <w:highlight w:val="none"/>
        </w:rPr>
        <w:t>包括</w:t>
      </w:r>
      <w:r>
        <w:rPr>
          <w:rFonts w:hint="eastAsia" w:asciiTheme="minorEastAsia" w:hAnsiTheme="minorEastAsia" w:eastAsiaTheme="minorEastAsia"/>
          <w:color w:val="000000" w:themeColor="text1"/>
          <w:sz w:val="24"/>
          <w:highlight w:val="none"/>
        </w:rPr>
        <w:t>但</w:t>
      </w:r>
      <w:r>
        <w:rPr>
          <w:rFonts w:asciiTheme="minorEastAsia" w:hAnsiTheme="minorEastAsia" w:eastAsiaTheme="minorEastAsia"/>
          <w:color w:val="000000" w:themeColor="text1"/>
          <w:sz w:val="24"/>
          <w:highlight w:val="none"/>
        </w:rPr>
        <w:t>不限于</w:t>
      </w:r>
      <w:r>
        <w:rPr>
          <w:rFonts w:hint="eastAsia" w:cs="仿宋_GB2312" w:asciiTheme="minorEastAsia" w:hAnsiTheme="minorEastAsia" w:eastAsiaTheme="minorEastAsia"/>
          <w:color w:val="000000" w:themeColor="text1"/>
          <w:sz w:val="24"/>
          <w:highlight w:val="none"/>
          <w:lang w:val="zh-CN"/>
        </w:rPr>
        <w:t>实施和完成</w:t>
      </w:r>
      <w:r>
        <w:rPr>
          <w:rFonts w:hint="eastAsia" w:ascii="宋体" w:hAnsi="宋体" w:cs="宋体"/>
          <w:sz w:val="24"/>
          <w:highlight w:val="none"/>
          <w:lang w:val="zh-CN"/>
        </w:rPr>
        <w:t>本项目的所有</w:t>
      </w:r>
      <w:r>
        <w:rPr>
          <w:rFonts w:hint="eastAsia" w:ascii="宋体" w:hAnsi="宋体" w:cs="宋体"/>
          <w:sz w:val="24"/>
          <w:highlight w:val="none"/>
        </w:rPr>
        <w:t>编制</w:t>
      </w:r>
      <w:r>
        <w:rPr>
          <w:rFonts w:hint="eastAsia" w:ascii="宋体" w:hAnsi="宋体" w:cs="宋体"/>
          <w:sz w:val="24"/>
          <w:highlight w:val="none"/>
          <w:lang w:val="zh-CN"/>
        </w:rPr>
        <w:t>工作并提供全套成果文件，以及现场勘测、资料收集、人员费用、交通工具及使用费、仪器设备使用费、材料费、燃料动力费、资料费、文件编制、出版印刷费、人员培训费、汇报、会议费、评审、专家咨询费、后续服务等全部工作所需的费用以及公司取费、法定税金、利润等与履行合同有关的一切费用以及合同明示或暗示的所有一般风险责任和义务费用。</w:t>
      </w:r>
    </w:p>
    <w:p>
      <w:pPr>
        <w:snapToGrid w:val="0"/>
        <w:spacing w:line="360" w:lineRule="auto"/>
        <w:ind w:firstLine="480" w:firstLineChars="20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（2）</w:t>
      </w:r>
      <w:r>
        <w:rPr>
          <w:rFonts w:asciiTheme="minorEastAsia" w:hAnsiTheme="minorEastAsia" w:eastAsiaTheme="minorEastAsia"/>
          <w:color w:val="000000" w:themeColor="text1"/>
          <w:sz w:val="24"/>
          <w:highlight w:val="none"/>
        </w:rPr>
        <w:t>我</w:t>
      </w:r>
      <w:r>
        <w:rPr>
          <w:rFonts w:hint="eastAsia" w:asciiTheme="minorEastAsia" w:hAnsiTheme="minorEastAsia" w:eastAsiaTheme="minorEastAsia"/>
          <w:color w:val="000000" w:themeColor="text1"/>
          <w:sz w:val="24"/>
          <w:highlight w:val="none"/>
        </w:rPr>
        <w:t>方</w:t>
      </w:r>
      <w:r>
        <w:rPr>
          <w:rFonts w:asciiTheme="minorEastAsia" w:hAnsiTheme="minorEastAsia" w:eastAsiaTheme="minorEastAsia"/>
          <w:color w:val="000000" w:themeColor="text1"/>
          <w:sz w:val="24"/>
          <w:highlight w:val="none"/>
        </w:rPr>
        <w:t>已经详细</w:t>
      </w:r>
      <w:r>
        <w:rPr>
          <w:rFonts w:hint="eastAsia" w:asciiTheme="minorEastAsia" w:hAnsiTheme="minorEastAsia" w:eastAsiaTheme="minorEastAsia"/>
          <w:color w:val="000000" w:themeColor="text1"/>
          <w:sz w:val="24"/>
          <w:highlight w:val="none"/>
        </w:rPr>
        <w:t>审查</w:t>
      </w:r>
      <w:r>
        <w:rPr>
          <w:rFonts w:asciiTheme="minorEastAsia" w:hAnsiTheme="minorEastAsia" w:eastAsiaTheme="minorEastAsia"/>
          <w:color w:val="000000" w:themeColor="text1"/>
          <w:sz w:val="24"/>
          <w:highlight w:val="none"/>
        </w:rPr>
        <w:t>了全部</w:t>
      </w:r>
      <w:r>
        <w:rPr>
          <w:rFonts w:hint="eastAsia" w:asciiTheme="minorEastAsia" w:hAnsiTheme="minorEastAsia" w:eastAsiaTheme="minorEastAsia"/>
          <w:color w:val="000000" w:themeColor="text1"/>
          <w:sz w:val="24"/>
          <w:highlight w:val="none"/>
        </w:rPr>
        <w:t>磋商</w:t>
      </w:r>
      <w:r>
        <w:rPr>
          <w:rFonts w:asciiTheme="minorEastAsia" w:hAnsiTheme="minorEastAsia" w:eastAsiaTheme="minorEastAsia"/>
          <w:color w:val="000000" w:themeColor="text1"/>
          <w:sz w:val="24"/>
          <w:highlight w:val="none"/>
        </w:rPr>
        <w:t>文件，我方已完全清晰理解</w:t>
      </w:r>
      <w:r>
        <w:rPr>
          <w:rFonts w:hint="eastAsia" w:asciiTheme="minorEastAsia" w:hAnsiTheme="minorEastAsia" w:eastAsiaTheme="minorEastAsia"/>
          <w:color w:val="000000" w:themeColor="text1"/>
          <w:sz w:val="24"/>
          <w:highlight w:val="none"/>
        </w:rPr>
        <w:t>磋商</w:t>
      </w:r>
      <w:r>
        <w:rPr>
          <w:rFonts w:asciiTheme="minorEastAsia" w:hAnsiTheme="minorEastAsia" w:eastAsiaTheme="minorEastAsia"/>
          <w:color w:val="000000" w:themeColor="text1"/>
          <w:sz w:val="24"/>
          <w:highlight w:val="none"/>
        </w:rPr>
        <w:t>文件的要求，不存在任何含糊不清和误解之处，同意放弃对这些文件所提出的异议和质疑的权利。</w:t>
      </w:r>
    </w:p>
    <w:p>
      <w:pPr>
        <w:snapToGrid w:val="0"/>
        <w:spacing w:line="360" w:lineRule="auto"/>
        <w:ind w:firstLine="480" w:firstLineChars="20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（3）</w:t>
      </w:r>
      <w:r>
        <w:rPr>
          <w:rFonts w:asciiTheme="minorEastAsia" w:hAnsiTheme="minorEastAsia" w:eastAsiaTheme="minorEastAsia"/>
          <w:color w:val="000000" w:themeColor="text1"/>
          <w:sz w:val="24"/>
          <w:highlight w:val="none"/>
        </w:rPr>
        <w:t>我方承诺提供的</w:t>
      </w:r>
      <w:r>
        <w:rPr>
          <w:rFonts w:hint="eastAsia" w:asciiTheme="minorEastAsia" w:hAnsiTheme="minorEastAsia" w:eastAsiaTheme="minorEastAsia"/>
          <w:color w:val="000000" w:themeColor="text1"/>
          <w:sz w:val="24"/>
          <w:highlight w:val="none"/>
        </w:rPr>
        <w:t>磋商响应文件的有效期，从磋商响应文件接收截止之日算起，</w:t>
      </w:r>
      <w:r>
        <w:rPr>
          <w:rFonts w:asciiTheme="minorEastAsia" w:hAnsiTheme="minorEastAsia" w:eastAsiaTheme="minorEastAsia"/>
          <w:color w:val="000000" w:themeColor="text1"/>
          <w:sz w:val="24"/>
          <w:highlight w:val="none"/>
        </w:rPr>
        <w:t>45个</w:t>
      </w:r>
      <w:r>
        <w:rPr>
          <w:rFonts w:hint="eastAsia" w:asciiTheme="minorEastAsia" w:hAnsiTheme="minorEastAsia" w:eastAsiaTheme="minorEastAsia"/>
          <w:color w:val="000000" w:themeColor="text1"/>
          <w:sz w:val="24"/>
          <w:highlight w:val="none"/>
        </w:rPr>
        <w:t>“日历天”内保持有效。</w:t>
      </w:r>
    </w:p>
    <w:p>
      <w:pPr>
        <w:snapToGrid w:val="0"/>
        <w:spacing w:line="360" w:lineRule="auto"/>
        <w:ind w:firstLine="480" w:firstLineChars="20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（4）我方愿意提供招标采购单位在磋商文件中要求的所有资料。</w:t>
      </w:r>
    </w:p>
    <w:p>
      <w:pPr>
        <w:snapToGrid w:val="0"/>
        <w:spacing w:line="360" w:lineRule="auto"/>
        <w:ind w:firstLine="480" w:firstLineChars="20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（5）</w:t>
      </w:r>
      <w:r>
        <w:rPr>
          <w:rFonts w:asciiTheme="minorEastAsia" w:hAnsiTheme="minorEastAsia" w:eastAsiaTheme="minorEastAsia"/>
          <w:color w:val="000000" w:themeColor="text1"/>
          <w:sz w:val="24"/>
          <w:highlight w:val="none"/>
        </w:rPr>
        <w:t>我</w:t>
      </w:r>
      <w:r>
        <w:rPr>
          <w:rFonts w:hint="eastAsia" w:asciiTheme="minorEastAsia" w:hAnsiTheme="minorEastAsia" w:eastAsiaTheme="minorEastAsia"/>
          <w:color w:val="000000" w:themeColor="text1"/>
          <w:sz w:val="24"/>
          <w:highlight w:val="none"/>
        </w:rPr>
        <w:t>方</w:t>
      </w:r>
      <w:r>
        <w:rPr>
          <w:rFonts w:asciiTheme="minorEastAsia" w:hAnsiTheme="minorEastAsia" w:eastAsiaTheme="minorEastAsia"/>
          <w:color w:val="000000" w:themeColor="text1"/>
          <w:sz w:val="24"/>
          <w:highlight w:val="none"/>
        </w:rPr>
        <w:t>承诺在本次</w:t>
      </w:r>
      <w:r>
        <w:rPr>
          <w:rFonts w:hint="eastAsia" w:asciiTheme="minorEastAsia" w:hAnsiTheme="minorEastAsia" w:eastAsiaTheme="minorEastAsia"/>
          <w:color w:val="000000" w:themeColor="text1"/>
          <w:sz w:val="24"/>
          <w:highlight w:val="none"/>
        </w:rPr>
        <w:t>磋商</w:t>
      </w:r>
      <w:r>
        <w:rPr>
          <w:rFonts w:asciiTheme="minorEastAsia" w:hAnsiTheme="minorEastAsia" w:eastAsiaTheme="minorEastAsia"/>
          <w:color w:val="000000" w:themeColor="text1"/>
          <w:sz w:val="24"/>
          <w:highlight w:val="none"/>
        </w:rPr>
        <w:t>响应中提供的一切文件，无论是原件还是复印件均真实有效，绝无任何虚假、伪造和夸大的成份。否则，愿承担相应的后果和法律责任。</w:t>
      </w:r>
    </w:p>
    <w:p>
      <w:pPr>
        <w:snapToGrid w:val="0"/>
        <w:spacing w:line="360" w:lineRule="auto"/>
        <w:ind w:firstLine="480" w:firstLineChars="20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（6）</w:t>
      </w:r>
      <w:r>
        <w:rPr>
          <w:rFonts w:asciiTheme="minorEastAsia" w:hAnsiTheme="minorEastAsia" w:eastAsiaTheme="minorEastAsia"/>
          <w:color w:val="000000" w:themeColor="text1"/>
          <w:sz w:val="24"/>
          <w:highlight w:val="none"/>
        </w:rPr>
        <w:t>我</w:t>
      </w:r>
      <w:r>
        <w:rPr>
          <w:rFonts w:hint="eastAsia" w:asciiTheme="minorEastAsia" w:hAnsiTheme="minorEastAsia" w:eastAsiaTheme="minorEastAsia"/>
          <w:color w:val="000000" w:themeColor="text1"/>
          <w:sz w:val="24"/>
          <w:highlight w:val="none"/>
        </w:rPr>
        <w:t>方</w:t>
      </w:r>
      <w:r>
        <w:rPr>
          <w:rFonts w:asciiTheme="minorEastAsia" w:hAnsiTheme="minorEastAsia" w:eastAsiaTheme="minorEastAsia"/>
          <w:color w:val="000000" w:themeColor="text1"/>
          <w:sz w:val="24"/>
          <w:highlight w:val="none"/>
        </w:rPr>
        <w:t>尊重评</w:t>
      </w:r>
      <w:r>
        <w:rPr>
          <w:rFonts w:hint="eastAsia" w:asciiTheme="minorEastAsia" w:hAnsiTheme="minorEastAsia" w:eastAsiaTheme="minorEastAsia"/>
          <w:color w:val="000000" w:themeColor="text1"/>
          <w:sz w:val="24"/>
          <w:highlight w:val="none"/>
        </w:rPr>
        <w:t>审</w:t>
      </w:r>
      <w:r>
        <w:rPr>
          <w:rFonts w:asciiTheme="minorEastAsia" w:hAnsiTheme="minorEastAsia" w:eastAsiaTheme="minorEastAsia"/>
          <w:color w:val="000000" w:themeColor="text1"/>
          <w:sz w:val="24"/>
          <w:highlight w:val="none"/>
        </w:rPr>
        <w:t>小组所作评定结果</w:t>
      </w:r>
      <w:r>
        <w:rPr>
          <w:rFonts w:hint="eastAsia" w:asciiTheme="minorEastAsia" w:hAnsiTheme="minorEastAsia" w:eastAsiaTheme="minorEastAsia"/>
          <w:color w:val="000000" w:themeColor="text1"/>
          <w:sz w:val="24"/>
          <w:highlight w:val="none"/>
        </w:rPr>
        <w:t>，</w:t>
      </w:r>
      <w:r>
        <w:rPr>
          <w:rFonts w:asciiTheme="minorEastAsia" w:hAnsiTheme="minorEastAsia" w:eastAsiaTheme="minorEastAsia"/>
          <w:color w:val="000000" w:themeColor="text1"/>
          <w:sz w:val="24"/>
          <w:highlight w:val="none"/>
        </w:rPr>
        <w:t>同时</w:t>
      </w:r>
      <w:r>
        <w:rPr>
          <w:rFonts w:hint="eastAsia" w:asciiTheme="minorEastAsia" w:hAnsiTheme="minorEastAsia" w:eastAsiaTheme="minorEastAsia"/>
          <w:color w:val="000000" w:themeColor="text1"/>
          <w:sz w:val="24"/>
          <w:highlight w:val="none"/>
        </w:rPr>
        <w:t>也</w:t>
      </w:r>
      <w:r>
        <w:rPr>
          <w:rFonts w:asciiTheme="minorEastAsia" w:hAnsiTheme="minorEastAsia" w:eastAsiaTheme="minorEastAsia"/>
          <w:color w:val="000000" w:themeColor="text1"/>
          <w:sz w:val="24"/>
          <w:highlight w:val="none"/>
        </w:rPr>
        <w:t>清楚理解到</w:t>
      </w:r>
      <w:r>
        <w:rPr>
          <w:rFonts w:hint="eastAsia" w:asciiTheme="minorEastAsia" w:hAnsiTheme="minorEastAsia" w:eastAsiaTheme="minorEastAsia"/>
          <w:color w:val="000000" w:themeColor="text1"/>
          <w:sz w:val="24"/>
          <w:highlight w:val="none"/>
        </w:rPr>
        <w:t>磋商报</w:t>
      </w:r>
      <w:r>
        <w:rPr>
          <w:rFonts w:asciiTheme="minorEastAsia" w:hAnsiTheme="minorEastAsia" w:eastAsiaTheme="minorEastAsia"/>
          <w:color w:val="000000" w:themeColor="text1"/>
          <w:sz w:val="24"/>
          <w:highlight w:val="none"/>
        </w:rPr>
        <w:t>价最低并非意味着必定获得</w:t>
      </w:r>
      <w:r>
        <w:rPr>
          <w:rFonts w:hint="eastAsia" w:asciiTheme="minorEastAsia" w:hAnsiTheme="minorEastAsia" w:eastAsiaTheme="minorEastAsia"/>
          <w:color w:val="000000" w:themeColor="text1"/>
          <w:sz w:val="24"/>
          <w:highlight w:val="none"/>
        </w:rPr>
        <w:t>中标</w:t>
      </w:r>
      <w:r>
        <w:rPr>
          <w:rFonts w:asciiTheme="minorEastAsia" w:hAnsiTheme="minorEastAsia" w:eastAsiaTheme="minorEastAsia"/>
          <w:color w:val="000000" w:themeColor="text1"/>
          <w:sz w:val="24"/>
          <w:highlight w:val="none"/>
        </w:rPr>
        <w:t>资格。</w:t>
      </w:r>
    </w:p>
    <w:p>
      <w:pPr>
        <w:snapToGrid w:val="0"/>
        <w:spacing w:line="360" w:lineRule="auto"/>
        <w:ind w:firstLine="480" w:firstLineChars="20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（7）</w:t>
      </w:r>
      <w:r>
        <w:rPr>
          <w:rFonts w:asciiTheme="minorEastAsia" w:hAnsiTheme="minorEastAsia" w:eastAsiaTheme="minorEastAsia"/>
          <w:color w:val="000000" w:themeColor="text1"/>
          <w:sz w:val="24"/>
          <w:highlight w:val="none"/>
        </w:rPr>
        <w:t>一旦我方成交</w:t>
      </w:r>
      <w:r>
        <w:rPr>
          <w:rFonts w:hint="eastAsia" w:asciiTheme="minorEastAsia" w:hAnsiTheme="minorEastAsia" w:eastAsiaTheme="minorEastAsia"/>
          <w:color w:val="000000" w:themeColor="text1"/>
          <w:sz w:val="24"/>
          <w:highlight w:val="none"/>
        </w:rPr>
        <w:t>，</w:t>
      </w:r>
      <w:r>
        <w:rPr>
          <w:rFonts w:asciiTheme="minorEastAsia" w:hAnsiTheme="minorEastAsia" w:eastAsiaTheme="minorEastAsia"/>
          <w:color w:val="000000" w:themeColor="text1"/>
          <w:sz w:val="24"/>
          <w:highlight w:val="none"/>
        </w:rPr>
        <w:t>我方将根据</w:t>
      </w:r>
      <w:r>
        <w:rPr>
          <w:rFonts w:hint="eastAsia" w:asciiTheme="minorEastAsia" w:hAnsiTheme="minorEastAsia" w:eastAsiaTheme="minorEastAsia"/>
          <w:color w:val="000000" w:themeColor="text1"/>
          <w:sz w:val="24"/>
          <w:highlight w:val="none"/>
        </w:rPr>
        <w:t>磋商</w:t>
      </w:r>
      <w:r>
        <w:rPr>
          <w:rFonts w:asciiTheme="minorEastAsia" w:hAnsiTheme="minorEastAsia" w:eastAsiaTheme="minorEastAsia"/>
          <w:color w:val="000000" w:themeColor="text1"/>
          <w:sz w:val="24"/>
          <w:highlight w:val="none"/>
        </w:rPr>
        <w:t>文件的规定，严格履行</w:t>
      </w:r>
      <w:r>
        <w:rPr>
          <w:rFonts w:hint="eastAsia" w:asciiTheme="minorEastAsia" w:hAnsiTheme="minorEastAsia" w:eastAsiaTheme="minorEastAsia"/>
          <w:color w:val="000000" w:themeColor="text1"/>
          <w:sz w:val="24"/>
          <w:highlight w:val="none"/>
        </w:rPr>
        <w:t>磋商文件中规定的每一项要求，按期、按质、按量履行合同的义务。</w:t>
      </w:r>
    </w:p>
    <w:p>
      <w:pPr>
        <w:snapToGrid w:val="0"/>
        <w:spacing w:line="360" w:lineRule="auto"/>
        <w:ind w:firstLine="2400" w:firstLineChars="1000"/>
        <w:jc w:val="right"/>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磋商</w:t>
      </w:r>
      <w:r>
        <w:rPr>
          <w:rFonts w:asciiTheme="minorEastAsia" w:hAnsiTheme="minorEastAsia" w:eastAsiaTheme="minorEastAsia"/>
          <w:color w:val="000000" w:themeColor="text1"/>
          <w:sz w:val="24"/>
          <w:highlight w:val="none"/>
        </w:rPr>
        <w:t>响应</w:t>
      </w:r>
      <w:r>
        <w:rPr>
          <w:rFonts w:hint="eastAsia" w:asciiTheme="minorEastAsia" w:hAnsiTheme="minorEastAsia" w:eastAsiaTheme="minorEastAsia"/>
          <w:color w:val="000000" w:themeColor="text1"/>
          <w:sz w:val="24"/>
          <w:highlight w:val="none"/>
        </w:rPr>
        <w:t>供应商</w:t>
      </w:r>
      <w:r>
        <w:rPr>
          <w:rFonts w:asciiTheme="minorEastAsia" w:hAnsiTheme="minorEastAsia" w:eastAsiaTheme="minorEastAsia"/>
          <w:color w:val="000000" w:themeColor="text1"/>
          <w:sz w:val="24"/>
          <w:highlight w:val="none"/>
        </w:rPr>
        <w:t>：（加盖公章）</w:t>
      </w:r>
    </w:p>
    <w:p>
      <w:pPr>
        <w:snapToGrid w:val="0"/>
        <w:spacing w:line="360" w:lineRule="auto"/>
        <w:ind w:firstLine="2400" w:firstLineChars="1000"/>
        <w:jc w:val="right"/>
        <w:rPr>
          <w:rFonts w:asciiTheme="minorEastAsia" w:hAnsiTheme="minorEastAsia" w:eastAsiaTheme="minorEastAsia"/>
          <w:color w:val="000000" w:themeColor="text1"/>
          <w:sz w:val="24"/>
          <w:highlight w:val="none"/>
        </w:rPr>
      </w:pPr>
      <w:r>
        <w:rPr>
          <w:rFonts w:asciiTheme="minorEastAsia" w:hAnsiTheme="minorEastAsia" w:eastAsiaTheme="minorEastAsia"/>
          <w:color w:val="000000" w:themeColor="text1"/>
          <w:sz w:val="24"/>
          <w:highlight w:val="none"/>
        </w:rPr>
        <w:t>法定代表人或</w:t>
      </w:r>
      <w:r>
        <w:rPr>
          <w:rFonts w:hint="eastAsia" w:asciiTheme="minorEastAsia" w:hAnsiTheme="minorEastAsia" w:eastAsiaTheme="minorEastAsia"/>
          <w:color w:val="000000" w:themeColor="text1"/>
          <w:sz w:val="24"/>
          <w:highlight w:val="none"/>
        </w:rPr>
        <w:t>委托代理</w:t>
      </w:r>
      <w:r>
        <w:rPr>
          <w:rFonts w:asciiTheme="minorEastAsia" w:hAnsiTheme="minorEastAsia" w:eastAsiaTheme="minorEastAsia"/>
          <w:color w:val="000000" w:themeColor="text1"/>
          <w:sz w:val="24"/>
          <w:highlight w:val="none"/>
        </w:rPr>
        <w:t>人：</w:t>
      </w:r>
      <w:r>
        <w:rPr>
          <w:rFonts w:hint="eastAsia" w:asciiTheme="minorEastAsia" w:hAnsiTheme="minorEastAsia" w:eastAsiaTheme="minorEastAsia"/>
          <w:bCs/>
          <w:color w:val="000000" w:themeColor="text1"/>
          <w:sz w:val="24"/>
          <w:highlight w:val="none"/>
        </w:rPr>
        <w:t>（亲笔签名）</w:t>
      </w:r>
    </w:p>
    <w:p>
      <w:pPr>
        <w:snapToGrid w:val="0"/>
        <w:spacing w:line="360" w:lineRule="auto"/>
        <w:ind w:firstLine="2400" w:firstLineChars="1000"/>
        <w:jc w:val="right"/>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 xml:space="preserve">   年      月     日</w:t>
      </w:r>
    </w:p>
    <w:p>
      <w:pPr>
        <w:pStyle w:val="2"/>
        <w:rPr>
          <w:rFonts w:asciiTheme="minorEastAsia" w:hAnsiTheme="minorEastAsia" w:eastAsiaTheme="minorEastAsia"/>
          <w:color w:val="000000" w:themeColor="text1"/>
          <w:highlight w:val="none"/>
        </w:rPr>
      </w:pPr>
    </w:p>
    <w:p>
      <w:pPr>
        <w:widowControl/>
        <w:jc w:val="left"/>
        <w:rPr>
          <w:rFonts w:cs="宋体" w:asciiTheme="minorEastAsia" w:hAnsiTheme="minorEastAsia" w:eastAsiaTheme="minorEastAsia"/>
          <w:color w:val="000000" w:themeColor="text1"/>
          <w:sz w:val="28"/>
          <w:szCs w:val="28"/>
          <w:highlight w:val="none"/>
        </w:rPr>
      </w:pPr>
      <w:r>
        <w:rPr>
          <w:rFonts w:cs="宋体" w:asciiTheme="minorEastAsia" w:hAnsiTheme="minorEastAsia" w:eastAsiaTheme="minorEastAsia"/>
          <w:color w:val="000000" w:themeColor="text1"/>
          <w:sz w:val="28"/>
          <w:szCs w:val="28"/>
          <w:highlight w:val="none"/>
        </w:rPr>
        <w:br w:type="page"/>
      </w:r>
    </w:p>
    <w:p>
      <w:pPr>
        <w:tabs>
          <w:tab w:val="left" w:pos="3375"/>
        </w:tabs>
        <w:autoSpaceDE w:val="0"/>
        <w:autoSpaceDN w:val="0"/>
        <w:adjustRightInd w:val="0"/>
        <w:snapToGrid w:val="0"/>
        <w:spacing w:line="440" w:lineRule="exact"/>
        <w:contextualSpacing/>
        <w:rPr>
          <w:rFonts w:cs="宋体" w:asciiTheme="minorEastAsia" w:hAnsiTheme="minorEastAsia" w:eastAsiaTheme="minorEastAsia"/>
          <w:color w:val="000000" w:themeColor="text1"/>
          <w:sz w:val="28"/>
          <w:szCs w:val="28"/>
          <w:highlight w:val="none"/>
        </w:rPr>
      </w:pPr>
      <w:r>
        <w:rPr>
          <w:rFonts w:hint="eastAsia" w:cs="宋体" w:asciiTheme="minorEastAsia" w:hAnsiTheme="minorEastAsia" w:eastAsiaTheme="minorEastAsia"/>
          <w:color w:val="000000" w:themeColor="text1"/>
          <w:sz w:val="28"/>
          <w:szCs w:val="28"/>
          <w:highlight w:val="none"/>
        </w:rPr>
        <w:t>第三部分格式：</w:t>
      </w:r>
    </w:p>
    <w:p>
      <w:pPr>
        <w:snapToGrid w:val="0"/>
        <w:spacing w:line="300" w:lineRule="auto"/>
        <w:contextualSpacing/>
        <w:rPr>
          <w:rFonts w:cs="宋体" w:asciiTheme="minorEastAsia" w:hAnsiTheme="minorEastAsia" w:eastAsiaTheme="minorEastAsia"/>
          <w:color w:val="000000" w:themeColor="text1"/>
          <w:sz w:val="32"/>
          <w:szCs w:val="32"/>
          <w:highlight w:val="none"/>
        </w:rPr>
      </w:pPr>
    </w:p>
    <w:p>
      <w:pPr>
        <w:autoSpaceDE w:val="0"/>
        <w:autoSpaceDN w:val="0"/>
        <w:adjustRightInd w:val="0"/>
        <w:jc w:val="center"/>
        <w:rPr>
          <w:rFonts w:cs="宋体" w:asciiTheme="minorEastAsia" w:hAnsiTheme="minorEastAsia" w:eastAsiaTheme="minorEastAsia"/>
          <w:b/>
          <w:color w:val="000000" w:themeColor="text1"/>
          <w:sz w:val="32"/>
          <w:szCs w:val="32"/>
          <w:highlight w:val="none"/>
        </w:rPr>
      </w:pPr>
    </w:p>
    <w:p>
      <w:pPr>
        <w:pStyle w:val="2"/>
        <w:ind w:firstLine="883"/>
        <w:jc w:val="center"/>
        <w:rPr>
          <w:rFonts w:asciiTheme="minorEastAsia" w:hAnsiTheme="minorEastAsia" w:eastAsiaTheme="minorEastAsia"/>
          <w:color w:val="000000" w:themeColor="text1"/>
          <w:highlight w:val="none"/>
        </w:rPr>
      </w:pPr>
      <w:r>
        <w:rPr>
          <w:rFonts w:hint="eastAsia" w:cs="宋体" w:asciiTheme="minorEastAsia" w:hAnsiTheme="minorEastAsia" w:eastAsiaTheme="minorEastAsia"/>
          <w:b/>
          <w:color w:val="000000" w:themeColor="text1"/>
          <w:sz w:val="44"/>
          <w:szCs w:val="44"/>
          <w:highlight w:val="none"/>
        </w:rPr>
        <w:t>《江苏省农村公路领域风险辨识评估与管控指导意见》编制项目</w:t>
      </w:r>
    </w:p>
    <w:p>
      <w:pPr>
        <w:tabs>
          <w:tab w:val="left" w:pos="6300"/>
        </w:tabs>
        <w:snapToGrid w:val="0"/>
        <w:spacing w:line="300" w:lineRule="auto"/>
        <w:jc w:val="center"/>
        <w:rPr>
          <w:rFonts w:cs="宋体" w:asciiTheme="minorEastAsia" w:hAnsiTheme="minorEastAsia" w:eastAsiaTheme="minorEastAsia"/>
          <w:b/>
          <w:color w:val="000000" w:themeColor="text1"/>
          <w:w w:val="80"/>
          <w:sz w:val="32"/>
          <w:szCs w:val="32"/>
          <w:highlight w:val="none"/>
        </w:rPr>
      </w:pPr>
      <w:r>
        <w:rPr>
          <w:rFonts w:hint="eastAsia" w:cs="宋体" w:asciiTheme="minorEastAsia" w:hAnsiTheme="minorEastAsia" w:eastAsiaTheme="minorEastAsia"/>
          <w:b/>
          <w:color w:val="000000" w:themeColor="text1"/>
          <w:w w:val="80"/>
          <w:sz w:val="32"/>
          <w:szCs w:val="32"/>
          <w:highlight w:val="none"/>
        </w:rPr>
        <w:t>项目编号：2024NLGK</w:t>
      </w:r>
    </w:p>
    <w:p>
      <w:pPr>
        <w:tabs>
          <w:tab w:val="left" w:pos="6300"/>
        </w:tabs>
        <w:snapToGrid w:val="0"/>
        <w:spacing w:line="300" w:lineRule="auto"/>
        <w:jc w:val="center"/>
        <w:rPr>
          <w:rFonts w:cs="宋体" w:asciiTheme="minorEastAsia" w:hAnsiTheme="minorEastAsia" w:eastAsiaTheme="minorEastAsia"/>
          <w:b/>
          <w:color w:val="000000" w:themeColor="text1"/>
          <w:w w:val="80"/>
          <w:sz w:val="32"/>
          <w:szCs w:val="32"/>
          <w:highlight w:val="none"/>
        </w:rPr>
      </w:pPr>
      <w:r>
        <w:rPr>
          <w:rFonts w:hint="eastAsia" w:cs="宋体" w:asciiTheme="minorEastAsia" w:hAnsiTheme="minorEastAsia" w:eastAsiaTheme="minorEastAsia"/>
          <w:b/>
          <w:color w:val="000000" w:themeColor="text1"/>
          <w:w w:val="80"/>
          <w:sz w:val="32"/>
          <w:szCs w:val="32"/>
          <w:highlight w:val="none"/>
        </w:rPr>
        <w:t>档案编号：20241122</w:t>
      </w:r>
    </w:p>
    <w:p>
      <w:pPr>
        <w:tabs>
          <w:tab w:val="left" w:pos="6300"/>
        </w:tabs>
        <w:snapToGrid w:val="0"/>
        <w:spacing w:line="300" w:lineRule="auto"/>
        <w:jc w:val="center"/>
        <w:rPr>
          <w:rFonts w:cs="宋体" w:asciiTheme="minorEastAsia" w:hAnsiTheme="minorEastAsia" w:eastAsiaTheme="minorEastAsia"/>
          <w:b/>
          <w:color w:val="000000" w:themeColor="text1"/>
          <w:w w:val="80"/>
          <w:sz w:val="32"/>
          <w:szCs w:val="32"/>
          <w:highlight w:val="none"/>
        </w:rPr>
      </w:pPr>
    </w:p>
    <w:p>
      <w:pPr>
        <w:spacing w:after="60" w:line="360" w:lineRule="auto"/>
        <w:ind w:firstLine="3373" w:firstLineChars="1050"/>
        <w:rPr>
          <w:rFonts w:cs="宋体" w:asciiTheme="minorEastAsia" w:hAnsiTheme="minorEastAsia" w:eastAsiaTheme="minorEastAsia"/>
          <w:b/>
          <w:bCs/>
          <w:color w:val="000000" w:themeColor="text1"/>
          <w:sz w:val="32"/>
          <w:szCs w:val="32"/>
          <w:highlight w:val="none"/>
        </w:rPr>
      </w:pPr>
      <w:r>
        <w:rPr>
          <w:rFonts w:hint="eastAsia" w:cs="宋体" w:asciiTheme="minorEastAsia" w:hAnsiTheme="minorEastAsia" w:eastAsiaTheme="minorEastAsia"/>
          <w:b/>
          <w:bCs/>
          <w:color w:val="000000" w:themeColor="text1"/>
          <w:sz w:val="32"/>
          <w:szCs w:val="32"/>
          <w:highlight w:val="none"/>
        </w:rPr>
        <w:t>响应文件</w:t>
      </w:r>
    </w:p>
    <w:p>
      <w:pPr>
        <w:spacing w:after="60" w:line="360" w:lineRule="auto"/>
        <w:jc w:val="center"/>
        <w:rPr>
          <w:rFonts w:cs="宋体" w:asciiTheme="minorEastAsia" w:hAnsiTheme="minorEastAsia" w:eastAsiaTheme="minorEastAsia"/>
          <w:b/>
          <w:bCs/>
          <w:color w:val="000000" w:themeColor="text1"/>
          <w:sz w:val="32"/>
          <w:szCs w:val="32"/>
          <w:highlight w:val="none"/>
        </w:rPr>
      </w:pPr>
      <w:r>
        <w:rPr>
          <w:rFonts w:hint="eastAsia" w:cs="宋体" w:asciiTheme="minorEastAsia" w:hAnsiTheme="minorEastAsia" w:eastAsiaTheme="minorEastAsia"/>
          <w:b/>
          <w:bCs/>
          <w:color w:val="000000" w:themeColor="text1"/>
          <w:sz w:val="32"/>
          <w:szCs w:val="32"/>
          <w:highlight w:val="none"/>
        </w:rPr>
        <w:t>（价格响应文件）</w:t>
      </w:r>
    </w:p>
    <w:p>
      <w:pPr>
        <w:spacing w:after="60"/>
        <w:jc w:val="center"/>
        <w:rPr>
          <w:rFonts w:cs="宋体" w:asciiTheme="minorEastAsia" w:hAnsiTheme="minorEastAsia" w:eastAsiaTheme="minorEastAsia"/>
          <w:b/>
          <w:bCs/>
          <w:color w:val="000000" w:themeColor="text1"/>
          <w:sz w:val="72"/>
          <w:szCs w:val="72"/>
          <w:highlight w:val="none"/>
        </w:rPr>
      </w:pPr>
    </w:p>
    <w:p>
      <w:pPr>
        <w:spacing w:after="60"/>
        <w:jc w:val="center"/>
        <w:rPr>
          <w:rFonts w:cs="宋体" w:asciiTheme="minorEastAsia" w:hAnsiTheme="minorEastAsia" w:eastAsiaTheme="minorEastAsia"/>
          <w:b/>
          <w:bCs/>
          <w:color w:val="000000" w:themeColor="text1"/>
          <w:sz w:val="72"/>
          <w:szCs w:val="72"/>
          <w:highlight w:val="none"/>
        </w:rPr>
      </w:pPr>
    </w:p>
    <w:p>
      <w:pPr>
        <w:spacing w:after="60"/>
        <w:jc w:val="center"/>
        <w:rPr>
          <w:rFonts w:cs="宋体" w:asciiTheme="minorEastAsia" w:hAnsiTheme="minorEastAsia" w:eastAsiaTheme="minorEastAsia"/>
          <w:b/>
          <w:bCs/>
          <w:color w:val="000000" w:themeColor="text1"/>
          <w:sz w:val="72"/>
          <w:szCs w:val="72"/>
          <w:highlight w:val="none"/>
        </w:rPr>
      </w:pPr>
    </w:p>
    <w:p>
      <w:pPr>
        <w:spacing w:after="60"/>
        <w:jc w:val="center"/>
        <w:rPr>
          <w:rFonts w:cs="宋体" w:asciiTheme="minorEastAsia" w:hAnsiTheme="minorEastAsia" w:eastAsiaTheme="minorEastAsia"/>
          <w:b/>
          <w:bCs/>
          <w:color w:val="000000" w:themeColor="text1"/>
          <w:sz w:val="72"/>
          <w:szCs w:val="72"/>
          <w:highlight w:val="none"/>
        </w:rPr>
      </w:pPr>
    </w:p>
    <w:p>
      <w:pPr>
        <w:pStyle w:val="2"/>
        <w:ind w:left="0" w:leftChars="0" w:firstLine="0" w:firstLineChars="0"/>
        <w:rPr>
          <w:rFonts w:cs="宋体" w:asciiTheme="minorEastAsia" w:hAnsiTheme="minorEastAsia" w:eastAsiaTheme="minorEastAsia"/>
          <w:b/>
          <w:bCs/>
          <w:color w:val="000000" w:themeColor="text1"/>
          <w:sz w:val="72"/>
          <w:szCs w:val="72"/>
          <w:highlight w:val="none"/>
        </w:rPr>
      </w:pPr>
    </w:p>
    <w:p>
      <w:pPr>
        <w:spacing w:after="60"/>
        <w:jc w:val="center"/>
        <w:rPr>
          <w:rFonts w:cs="宋体" w:asciiTheme="minorEastAsia" w:hAnsiTheme="minorEastAsia" w:eastAsiaTheme="minorEastAsia"/>
          <w:b/>
          <w:bCs/>
          <w:color w:val="000000" w:themeColor="text1"/>
          <w:sz w:val="72"/>
          <w:szCs w:val="72"/>
          <w:highlight w:val="none"/>
        </w:rPr>
      </w:pPr>
    </w:p>
    <w:p>
      <w:pPr>
        <w:spacing w:line="480" w:lineRule="auto"/>
        <w:ind w:firstLine="482" w:firstLineChars="200"/>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rPr>
        <w:t>供应商（盖公章）：</w:t>
      </w:r>
      <w:r>
        <w:rPr>
          <w:rFonts w:hint="eastAsia" w:cs="宋体" w:asciiTheme="minorEastAsia" w:hAnsiTheme="minorEastAsia" w:eastAsiaTheme="minorEastAsia"/>
          <w:b/>
          <w:color w:val="000000" w:themeColor="text1"/>
          <w:sz w:val="24"/>
          <w:highlight w:val="none"/>
          <w:u w:val="single"/>
        </w:rPr>
        <w:t xml:space="preserve">                            </w:t>
      </w:r>
    </w:p>
    <w:p>
      <w:pPr>
        <w:spacing w:line="480" w:lineRule="auto"/>
        <w:ind w:firstLine="482" w:firstLineChars="200"/>
        <w:rPr>
          <w:rFonts w:cs="宋体" w:asciiTheme="minorEastAsia" w:hAnsiTheme="minorEastAsia" w:eastAsiaTheme="minorEastAsia"/>
          <w:b/>
          <w:color w:val="000000" w:themeColor="text1"/>
          <w:sz w:val="24"/>
          <w:highlight w:val="none"/>
          <w:u w:val="single"/>
        </w:rPr>
      </w:pPr>
      <w:r>
        <w:rPr>
          <w:rFonts w:hint="eastAsia" w:cs="宋体" w:asciiTheme="minorEastAsia" w:hAnsiTheme="minorEastAsia" w:eastAsiaTheme="minorEastAsia"/>
          <w:b/>
          <w:color w:val="000000" w:themeColor="text1"/>
          <w:sz w:val="24"/>
          <w:highlight w:val="none"/>
        </w:rPr>
        <w:t>法定代表人（或其委托代理人）（签字或盖章）：</w:t>
      </w:r>
      <w:r>
        <w:rPr>
          <w:rFonts w:hint="eastAsia" w:cs="宋体" w:asciiTheme="minorEastAsia" w:hAnsiTheme="minorEastAsia" w:eastAsiaTheme="minorEastAsia"/>
          <w:b/>
          <w:color w:val="000000" w:themeColor="text1"/>
          <w:sz w:val="24"/>
          <w:highlight w:val="none"/>
          <w:u w:val="single"/>
        </w:rPr>
        <w:t xml:space="preserve">                  </w:t>
      </w:r>
    </w:p>
    <w:p>
      <w:pPr>
        <w:spacing w:line="480" w:lineRule="auto"/>
        <w:ind w:firstLine="482" w:firstLineChars="200"/>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rPr>
        <w:t>日    期：</w:t>
      </w:r>
      <w:r>
        <w:rPr>
          <w:rFonts w:hint="eastAsia" w:cs="宋体" w:asciiTheme="minorEastAsia" w:hAnsiTheme="minorEastAsia" w:eastAsiaTheme="minorEastAsia"/>
          <w:b/>
          <w:color w:val="000000" w:themeColor="text1"/>
          <w:sz w:val="24"/>
          <w:highlight w:val="none"/>
          <w:u w:val="single"/>
        </w:rPr>
        <w:t xml:space="preserve">                                                  </w:t>
      </w:r>
    </w:p>
    <w:p>
      <w:pPr>
        <w:widowControl/>
        <w:jc w:val="left"/>
        <w:rPr>
          <w:rFonts w:cs="宋体" w:asciiTheme="minorEastAsia" w:hAnsiTheme="minorEastAsia" w:eastAsiaTheme="minorEastAsia"/>
          <w:color w:val="000000" w:themeColor="text1"/>
          <w:sz w:val="32"/>
          <w:szCs w:val="32"/>
          <w:highlight w:val="none"/>
        </w:rPr>
      </w:pPr>
    </w:p>
    <w:p>
      <w:pPr>
        <w:snapToGrid w:val="0"/>
        <w:spacing w:line="300" w:lineRule="auto"/>
        <w:contextualSpacing/>
        <w:rPr>
          <w:rFonts w:cs="宋体" w:asciiTheme="minorEastAsia" w:hAnsiTheme="minorEastAsia" w:eastAsiaTheme="minorEastAsia"/>
          <w:color w:val="000000" w:themeColor="text1"/>
          <w:sz w:val="32"/>
          <w:szCs w:val="32"/>
          <w:highlight w:val="none"/>
        </w:rPr>
      </w:pPr>
      <w:r>
        <w:rPr>
          <w:rFonts w:hint="eastAsia" w:cs="宋体" w:asciiTheme="minorEastAsia" w:hAnsiTheme="minorEastAsia" w:eastAsiaTheme="minorEastAsia"/>
          <w:color w:val="000000" w:themeColor="text1"/>
          <w:sz w:val="32"/>
          <w:szCs w:val="32"/>
          <w:highlight w:val="none"/>
        </w:rPr>
        <w:t>附件1：</w:t>
      </w:r>
    </w:p>
    <w:p>
      <w:pPr>
        <w:snapToGrid w:val="0"/>
        <w:jc w:val="center"/>
        <w:rPr>
          <w:rFonts w:cs="宋体" w:asciiTheme="minorEastAsia" w:hAnsiTheme="minorEastAsia" w:eastAsiaTheme="minorEastAsia"/>
          <w:b/>
          <w:color w:val="000000" w:themeColor="text1"/>
          <w:sz w:val="36"/>
          <w:szCs w:val="36"/>
          <w:highlight w:val="none"/>
        </w:rPr>
      </w:pPr>
      <w:r>
        <w:rPr>
          <w:rFonts w:hint="eastAsia" w:cs="宋体" w:asciiTheme="minorEastAsia" w:hAnsiTheme="minorEastAsia" w:eastAsiaTheme="minorEastAsia"/>
          <w:b/>
          <w:color w:val="000000" w:themeColor="text1"/>
          <w:sz w:val="36"/>
          <w:szCs w:val="36"/>
          <w:highlight w:val="none"/>
        </w:rPr>
        <w:t>磋商报价总表</w:t>
      </w:r>
    </w:p>
    <w:tbl>
      <w:tblPr>
        <w:tblStyle w:val="19"/>
        <w:tblW w:w="9597" w:type="dxa"/>
        <w:tblInd w:w="95" w:type="dxa"/>
        <w:tblLayout w:type="fixed"/>
        <w:tblCellMar>
          <w:top w:w="0" w:type="dxa"/>
          <w:left w:w="108" w:type="dxa"/>
          <w:bottom w:w="0" w:type="dxa"/>
          <w:right w:w="108" w:type="dxa"/>
        </w:tblCellMar>
      </w:tblPr>
      <w:tblGrid>
        <w:gridCol w:w="2990"/>
        <w:gridCol w:w="3638"/>
        <w:gridCol w:w="236"/>
        <w:gridCol w:w="1513"/>
        <w:gridCol w:w="980"/>
        <w:gridCol w:w="240"/>
      </w:tblGrid>
      <w:tr>
        <w:tblPrEx>
          <w:tblCellMar>
            <w:top w:w="0" w:type="dxa"/>
            <w:left w:w="108" w:type="dxa"/>
            <w:bottom w:w="0" w:type="dxa"/>
            <w:right w:w="108" w:type="dxa"/>
          </w:tblCellMar>
        </w:tblPrEx>
        <w:trPr>
          <w:trHeight w:val="405" w:hRule="atLeast"/>
        </w:trPr>
        <w:tc>
          <w:tcPr>
            <w:tcW w:w="2990" w:type="dxa"/>
            <w:tcBorders>
              <w:top w:val="nil"/>
              <w:left w:val="nil"/>
              <w:bottom w:val="nil"/>
              <w:right w:val="nil"/>
            </w:tcBorders>
            <w:noWrap/>
            <w:vAlign w:val="center"/>
          </w:tcPr>
          <w:p>
            <w:pPr>
              <w:snapToGrid w:val="0"/>
              <w:spacing w:line="360" w:lineRule="auto"/>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项目名称：</w:t>
            </w:r>
          </w:p>
        </w:tc>
        <w:tc>
          <w:tcPr>
            <w:tcW w:w="3638" w:type="dxa"/>
            <w:tcBorders>
              <w:top w:val="nil"/>
              <w:left w:val="nil"/>
              <w:bottom w:val="nil"/>
              <w:right w:val="nil"/>
            </w:tcBorders>
            <w:noWrap/>
            <w:vAlign w:val="center"/>
          </w:tcPr>
          <w:p>
            <w:pPr>
              <w:widowControl/>
              <w:spacing w:line="240" w:lineRule="exact"/>
              <w:jc w:val="left"/>
              <w:rPr>
                <w:rFonts w:cs="宋体" w:asciiTheme="minorEastAsia" w:hAnsiTheme="minorEastAsia" w:eastAsiaTheme="minorEastAsia"/>
                <w:color w:val="000000" w:themeColor="text1"/>
                <w:kern w:val="0"/>
                <w:sz w:val="24"/>
                <w:highlight w:val="none"/>
              </w:rPr>
            </w:pPr>
          </w:p>
        </w:tc>
        <w:tc>
          <w:tcPr>
            <w:tcW w:w="236" w:type="dxa"/>
            <w:tcBorders>
              <w:top w:val="nil"/>
              <w:left w:val="nil"/>
              <w:bottom w:val="nil"/>
              <w:right w:val="nil"/>
            </w:tcBorders>
            <w:noWrap/>
            <w:vAlign w:val="center"/>
          </w:tcPr>
          <w:p>
            <w:pPr>
              <w:widowControl/>
              <w:spacing w:line="240" w:lineRule="exact"/>
              <w:jc w:val="left"/>
              <w:rPr>
                <w:rFonts w:cs="宋体" w:asciiTheme="minorEastAsia" w:hAnsiTheme="minorEastAsia" w:eastAsiaTheme="minorEastAsia"/>
                <w:color w:val="000000" w:themeColor="text1"/>
                <w:kern w:val="0"/>
                <w:sz w:val="24"/>
                <w:highlight w:val="none"/>
              </w:rPr>
            </w:pPr>
          </w:p>
        </w:tc>
        <w:tc>
          <w:tcPr>
            <w:tcW w:w="2493" w:type="dxa"/>
            <w:gridSpan w:val="2"/>
            <w:tcBorders>
              <w:top w:val="nil"/>
              <w:left w:val="nil"/>
              <w:bottom w:val="nil"/>
              <w:right w:val="nil"/>
            </w:tcBorders>
            <w:noWrap/>
            <w:vAlign w:val="center"/>
          </w:tcPr>
          <w:p>
            <w:pPr>
              <w:widowControl/>
              <w:spacing w:line="240" w:lineRule="exact"/>
              <w:jc w:val="left"/>
              <w:rPr>
                <w:rFonts w:cs="宋体" w:asciiTheme="minorEastAsia" w:hAnsiTheme="minorEastAsia" w:eastAsiaTheme="minorEastAsia"/>
                <w:color w:val="000000" w:themeColor="text1"/>
                <w:kern w:val="0"/>
                <w:sz w:val="24"/>
                <w:highlight w:val="none"/>
              </w:rPr>
            </w:pPr>
          </w:p>
        </w:tc>
        <w:tc>
          <w:tcPr>
            <w:tcW w:w="240" w:type="dxa"/>
            <w:tcBorders>
              <w:top w:val="nil"/>
              <w:left w:val="nil"/>
              <w:bottom w:val="nil"/>
              <w:right w:val="nil"/>
            </w:tcBorders>
            <w:noWrap/>
            <w:vAlign w:val="center"/>
          </w:tcPr>
          <w:p>
            <w:pPr>
              <w:widowControl/>
              <w:spacing w:line="240" w:lineRule="exact"/>
              <w:jc w:val="left"/>
              <w:rPr>
                <w:rFonts w:cs="宋体" w:asciiTheme="minorEastAsia" w:hAnsiTheme="minorEastAsia" w:eastAsiaTheme="minorEastAsia"/>
                <w:color w:val="000000" w:themeColor="text1"/>
                <w:kern w:val="0"/>
                <w:sz w:val="24"/>
                <w:highlight w:val="none"/>
              </w:rPr>
            </w:pPr>
          </w:p>
        </w:tc>
      </w:tr>
      <w:tr>
        <w:tblPrEx>
          <w:tblCellMar>
            <w:top w:w="0" w:type="dxa"/>
            <w:left w:w="108" w:type="dxa"/>
            <w:bottom w:w="0" w:type="dxa"/>
            <w:right w:w="108" w:type="dxa"/>
          </w:tblCellMar>
        </w:tblPrEx>
        <w:trPr>
          <w:trHeight w:val="420" w:hRule="atLeast"/>
        </w:trPr>
        <w:tc>
          <w:tcPr>
            <w:tcW w:w="2990" w:type="dxa"/>
            <w:tcBorders>
              <w:top w:val="nil"/>
              <w:left w:val="nil"/>
              <w:bottom w:val="nil"/>
              <w:right w:val="nil"/>
            </w:tcBorders>
            <w:noWrap/>
            <w:vAlign w:val="center"/>
          </w:tcPr>
          <w:p>
            <w:pPr>
              <w:snapToGrid w:val="0"/>
              <w:spacing w:line="360" w:lineRule="auto"/>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项目编号：</w:t>
            </w:r>
          </w:p>
        </w:tc>
        <w:tc>
          <w:tcPr>
            <w:tcW w:w="3638" w:type="dxa"/>
            <w:tcBorders>
              <w:top w:val="nil"/>
              <w:left w:val="nil"/>
              <w:bottom w:val="nil"/>
              <w:right w:val="nil"/>
            </w:tcBorders>
            <w:noWrap/>
            <w:vAlign w:val="center"/>
          </w:tcPr>
          <w:p>
            <w:pPr>
              <w:widowControl/>
              <w:spacing w:line="240" w:lineRule="exact"/>
              <w:jc w:val="left"/>
              <w:rPr>
                <w:rFonts w:cs="宋体" w:asciiTheme="minorEastAsia" w:hAnsiTheme="minorEastAsia" w:eastAsiaTheme="minorEastAsia"/>
                <w:color w:val="000000" w:themeColor="text1"/>
                <w:kern w:val="0"/>
                <w:sz w:val="24"/>
                <w:highlight w:val="none"/>
              </w:rPr>
            </w:pPr>
          </w:p>
        </w:tc>
        <w:tc>
          <w:tcPr>
            <w:tcW w:w="236" w:type="dxa"/>
            <w:tcBorders>
              <w:top w:val="nil"/>
              <w:left w:val="nil"/>
              <w:bottom w:val="nil"/>
              <w:right w:val="nil"/>
            </w:tcBorders>
            <w:noWrap/>
            <w:vAlign w:val="center"/>
          </w:tcPr>
          <w:p>
            <w:pPr>
              <w:widowControl/>
              <w:spacing w:line="240" w:lineRule="exact"/>
              <w:jc w:val="left"/>
              <w:rPr>
                <w:rFonts w:cs="宋体" w:asciiTheme="minorEastAsia" w:hAnsiTheme="minorEastAsia" w:eastAsiaTheme="minorEastAsia"/>
                <w:color w:val="000000" w:themeColor="text1"/>
                <w:kern w:val="0"/>
                <w:sz w:val="24"/>
                <w:highlight w:val="none"/>
              </w:rPr>
            </w:pPr>
          </w:p>
        </w:tc>
        <w:tc>
          <w:tcPr>
            <w:tcW w:w="2493" w:type="dxa"/>
            <w:gridSpan w:val="2"/>
            <w:tcBorders>
              <w:top w:val="nil"/>
              <w:left w:val="nil"/>
              <w:bottom w:val="nil"/>
              <w:right w:val="nil"/>
            </w:tcBorders>
            <w:noWrap/>
            <w:vAlign w:val="center"/>
          </w:tcPr>
          <w:p>
            <w:pPr>
              <w:widowControl/>
              <w:spacing w:line="240" w:lineRule="exact"/>
              <w:jc w:val="left"/>
              <w:rPr>
                <w:rFonts w:cs="宋体" w:asciiTheme="minorEastAsia" w:hAnsiTheme="minorEastAsia" w:eastAsiaTheme="minorEastAsia"/>
                <w:color w:val="000000" w:themeColor="text1"/>
                <w:kern w:val="0"/>
                <w:sz w:val="24"/>
                <w:highlight w:val="none"/>
              </w:rPr>
            </w:pPr>
          </w:p>
        </w:tc>
        <w:tc>
          <w:tcPr>
            <w:tcW w:w="240" w:type="dxa"/>
            <w:tcBorders>
              <w:top w:val="nil"/>
              <w:left w:val="nil"/>
              <w:bottom w:val="nil"/>
              <w:right w:val="nil"/>
            </w:tcBorders>
            <w:noWrap/>
            <w:vAlign w:val="center"/>
          </w:tcPr>
          <w:p>
            <w:pPr>
              <w:widowControl/>
              <w:spacing w:line="240" w:lineRule="exact"/>
              <w:jc w:val="left"/>
              <w:rPr>
                <w:rFonts w:cs="宋体" w:asciiTheme="minorEastAsia" w:hAnsiTheme="minorEastAsia" w:eastAsiaTheme="minorEastAsia"/>
                <w:color w:val="000000" w:themeColor="text1"/>
                <w:kern w:val="0"/>
                <w:sz w:val="24"/>
                <w:highlight w:val="none"/>
              </w:rPr>
            </w:pPr>
          </w:p>
        </w:tc>
      </w:tr>
      <w:tr>
        <w:tblPrEx>
          <w:tblCellMar>
            <w:top w:w="0" w:type="dxa"/>
            <w:left w:w="108" w:type="dxa"/>
            <w:bottom w:w="0" w:type="dxa"/>
            <w:right w:w="108" w:type="dxa"/>
          </w:tblCellMar>
        </w:tblPrEx>
        <w:trPr>
          <w:gridAfter w:val="2"/>
          <w:wAfter w:w="1220" w:type="dxa"/>
          <w:trHeight w:val="383" w:hRule="atLeast"/>
        </w:trPr>
        <w:tc>
          <w:tcPr>
            <w:tcW w:w="2990" w:type="dxa"/>
            <w:vMerge w:val="restart"/>
            <w:tcBorders>
              <w:top w:val="single" w:color="auto" w:sz="4" w:space="0"/>
              <w:left w:val="single" w:color="auto" w:sz="4" w:space="0"/>
              <w:bottom w:val="single" w:color="auto" w:sz="4" w:space="0"/>
              <w:right w:val="single" w:color="auto" w:sz="4" w:space="0"/>
            </w:tcBorders>
            <w:noWrap/>
            <w:vAlign w:val="center"/>
          </w:tcPr>
          <w:p>
            <w:pPr>
              <w:widowControl/>
              <w:spacing w:line="240" w:lineRule="exact"/>
              <w:jc w:val="center"/>
              <w:rPr>
                <w:rFonts w:cs="宋体" w:asciiTheme="minorEastAsia" w:hAnsiTheme="minorEastAsia" w:eastAsiaTheme="minorEastAsia"/>
                <w:color w:val="000000" w:themeColor="text1"/>
                <w:kern w:val="0"/>
                <w:sz w:val="24"/>
                <w:highlight w:val="none"/>
              </w:rPr>
            </w:pPr>
            <w:r>
              <w:rPr>
                <w:rFonts w:hint="eastAsia" w:cs="宋体" w:asciiTheme="minorEastAsia" w:hAnsiTheme="minorEastAsia" w:eastAsiaTheme="minorEastAsia"/>
                <w:color w:val="000000" w:themeColor="text1"/>
                <w:kern w:val="0"/>
                <w:sz w:val="24"/>
                <w:highlight w:val="none"/>
              </w:rPr>
              <w:t>投标总报价</w:t>
            </w:r>
          </w:p>
        </w:tc>
        <w:tc>
          <w:tcPr>
            <w:tcW w:w="5387"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cs="宋体" w:asciiTheme="minorEastAsia" w:hAnsiTheme="minorEastAsia" w:eastAsiaTheme="minorEastAsia"/>
                <w:color w:val="000000" w:themeColor="text1"/>
                <w:kern w:val="0"/>
                <w:sz w:val="24"/>
                <w:highlight w:val="none"/>
              </w:rPr>
            </w:pPr>
            <w:r>
              <w:rPr>
                <w:rFonts w:hint="eastAsia" w:cs="宋体" w:asciiTheme="minorEastAsia" w:hAnsiTheme="minorEastAsia" w:eastAsiaTheme="minorEastAsia"/>
                <w:color w:val="000000" w:themeColor="text1"/>
                <w:kern w:val="0"/>
                <w:sz w:val="24"/>
                <w:highlight w:val="none"/>
              </w:rPr>
              <w:t>大写：</w:t>
            </w:r>
          </w:p>
        </w:tc>
      </w:tr>
      <w:tr>
        <w:tblPrEx>
          <w:tblCellMar>
            <w:top w:w="0" w:type="dxa"/>
            <w:left w:w="108" w:type="dxa"/>
            <w:bottom w:w="0" w:type="dxa"/>
            <w:right w:w="108" w:type="dxa"/>
          </w:tblCellMar>
        </w:tblPrEx>
        <w:trPr>
          <w:gridAfter w:val="2"/>
          <w:wAfter w:w="1220" w:type="dxa"/>
          <w:trHeight w:val="417" w:hRule="atLeast"/>
        </w:trPr>
        <w:tc>
          <w:tcPr>
            <w:tcW w:w="29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cs="宋体" w:asciiTheme="minorEastAsia" w:hAnsiTheme="minorEastAsia" w:eastAsiaTheme="minorEastAsia"/>
                <w:color w:val="000000" w:themeColor="text1"/>
                <w:kern w:val="0"/>
                <w:sz w:val="24"/>
                <w:highlight w:val="none"/>
              </w:rPr>
            </w:pPr>
          </w:p>
        </w:tc>
        <w:tc>
          <w:tcPr>
            <w:tcW w:w="5387" w:type="dxa"/>
            <w:gridSpan w:val="3"/>
            <w:tcBorders>
              <w:top w:val="single" w:color="auto" w:sz="4" w:space="0"/>
              <w:left w:val="nil"/>
              <w:bottom w:val="single" w:color="auto" w:sz="4" w:space="0"/>
              <w:right w:val="single" w:color="auto" w:sz="4" w:space="0"/>
            </w:tcBorders>
            <w:noWrap/>
            <w:vAlign w:val="center"/>
          </w:tcPr>
          <w:p>
            <w:pPr>
              <w:widowControl/>
              <w:spacing w:line="240" w:lineRule="exact"/>
              <w:jc w:val="left"/>
              <w:rPr>
                <w:rFonts w:cs="宋体" w:asciiTheme="minorEastAsia" w:hAnsiTheme="minorEastAsia" w:eastAsiaTheme="minorEastAsia"/>
                <w:color w:val="000000" w:themeColor="text1"/>
                <w:kern w:val="0"/>
                <w:sz w:val="24"/>
                <w:highlight w:val="none"/>
              </w:rPr>
            </w:pPr>
            <w:r>
              <w:rPr>
                <w:rFonts w:hint="eastAsia" w:cs="宋体" w:asciiTheme="minorEastAsia" w:hAnsiTheme="minorEastAsia" w:eastAsiaTheme="minorEastAsia"/>
                <w:color w:val="000000" w:themeColor="text1"/>
                <w:kern w:val="0"/>
                <w:sz w:val="24"/>
                <w:highlight w:val="none"/>
              </w:rPr>
              <w:t>小写：</w:t>
            </w:r>
          </w:p>
        </w:tc>
      </w:tr>
    </w:tbl>
    <w:p>
      <w:pPr>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rPr>
      </w:pPr>
    </w:p>
    <w:p>
      <w:pPr>
        <w:snapToGrid w:val="0"/>
        <w:spacing w:line="360" w:lineRule="auto"/>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供应商（盖单位公章）：</w:t>
      </w:r>
      <w:r>
        <w:rPr>
          <w:rFonts w:hint="eastAsia" w:cs="宋体" w:asciiTheme="minorEastAsia" w:hAnsiTheme="minorEastAsia" w:eastAsiaTheme="minorEastAsia"/>
          <w:color w:val="000000" w:themeColor="text1"/>
          <w:sz w:val="24"/>
          <w:highlight w:val="none"/>
          <w:u w:val="single"/>
        </w:rPr>
        <w:t xml:space="preserve">                    </w:t>
      </w:r>
    </w:p>
    <w:p>
      <w:pPr>
        <w:kinsoku w:val="0"/>
        <w:topLinePunct/>
        <w:snapToGrid w:val="0"/>
        <w:spacing w:line="360" w:lineRule="auto"/>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法定代表人或委托代理人（签字或盖章）：</w:t>
      </w:r>
    </w:p>
    <w:p>
      <w:pPr>
        <w:snapToGrid w:val="0"/>
        <w:spacing w:line="360" w:lineRule="auto"/>
        <w:ind w:firstLine="1200" w:firstLineChars="500"/>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年    月    日</w:t>
      </w:r>
    </w:p>
    <w:p>
      <w:pPr>
        <w:snapToGrid w:val="0"/>
        <w:spacing w:line="360" w:lineRule="auto"/>
        <w:ind w:firstLine="480" w:firstLineChars="200"/>
        <w:contextualSpacing/>
        <w:jc w:val="left"/>
        <w:rPr>
          <w:rFonts w:cs="宋体" w:asciiTheme="minorEastAsia" w:hAnsiTheme="minorEastAsia" w:eastAsiaTheme="minorEastAsia"/>
          <w:color w:val="000000" w:themeColor="text1"/>
          <w:sz w:val="24"/>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pPr>
    </w:p>
    <w:p>
      <w:pPr>
        <w:snapToGrid w:val="0"/>
        <w:spacing w:line="360" w:lineRule="auto"/>
        <w:ind w:firstLine="482" w:firstLineChars="200"/>
        <w:contextualSpacing/>
        <w:jc w:val="left"/>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rPr>
        <w:t>注：</w:t>
      </w:r>
      <w:r>
        <w:rPr>
          <w:rFonts w:hint="eastAsia" w:cs="宋体" w:asciiTheme="minorEastAsia" w:hAnsiTheme="minorEastAsia" w:eastAsiaTheme="minorEastAsia"/>
          <w:b/>
          <w:color w:val="000000" w:themeColor="text1"/>
          <w:kern w:val="0"/>
          <w:sz w:val="24"/>
          <w:highlight w:val="none"/>
        </w:rPr>
        <w:t>供应商此表为首轮报价，最终报价在磋商现场填写</w:t>
      </w:r>
      <w:r>
        <w:rPr>
          <w:rFonts w:hint="eastAsia" w:asciiTheme="minorEastAsia" w:hAnsiTheme="minorEastAsia" w:eastAsiaTheme="minorEastAsia"/>
          <w:color w:val="000000" w:themeColor="text1"/>
          <w:sz w:val="24"/>
          <w:highlight w:val="none"/>
        </w:rPr>
        <w:t>。</w:t>
      </w:r>
      <w:r>
        <w:rPr>
          <w:rFonts w:hint="eastAsia" w:cs="宋体" w:asciiTheme="minorEastAsia" w:hAnsiTheme="minorEastAsia" w:eastAsiaTheme="minorEastAsia"/>
          <w:b/>
          <w:color w:val="000000" w:themeColor="text1"/>
          <w:kern w:val="0"/>
          <w:sz w:val="24"/>
          <w:highlight w:val="none"/>
        </w:rPr>
        <w:t>响应文件密封提交时只需填写磋商报价总计（首次）的报价。</w:t>
      </w:r>
    </w:p>
    <w:p>
      <w:pPr>
        <w:widowControl/>
        <w:jc w:val="left"/>
        <w:rPr>
          <w:rFonts w:asciiTheme="minorEastAsia" w:hAnsiTheme="minorEastAsia" w:eastAsiaTheme="minorEastAsia"/>
          <w:color w:val="000000" w:themeColor="text1"/>
          <w:highlight w:val="none"/>
        </w:rPr>
      </w:pPr>
    </w:p>
    <w:p>
      <w:pPr>
        <w:pStyle w:val="2"/>
        <w:rPr>
          <w:rFonts w:asciiTheme="minorEastAsia" w:hAnsiTheme="minorEastAsia" w:eastAsiaTheme="minorEastAsia"/>
          <w:color w:val="000000" w:themeColor="text1"/>
          <w:highlight w:val="none"/>
        </w:rPr>
        <w:sectPr>
          <w:footerReference r:id="rId5" w:type="default"/>
          <w:pgSz w:w="11907" w:h="16839"/>
          <w:pgMar w:top="1440" w:right="1797" w:bottom="1440" w:left="1797" w:header="720" w:footer="720" w:gutter="0"/>
          <w:cols w:space="720" w:num="1"/>
          <w:docGrid w:linePitch="286" w:charSpace="0"/>
        </w:sectPr>
      </w:pPr>
      <w:r>
        <w:rPr>
          <w:rFonts w:asciiTheme="minorEastAsia" w:hAnsiTheme="minorEastAsia" w:eastAsiaTheme="minorEastAsia"/>
          <w:color w:val="000000" w:themeColor="text1"/>
          <w:highlight w:val="none"/>
        </w:rPr>
        <w:br w:type="page"/>
      </w:r>
    </w:p>
    <w:p>
      <w:pPr>
        <w:widowControl/>
        <w:spacing w:line="360" w:lineRule="auto"/>
        <w:jc w:val="left"/>
        <w:rPr>
          <w:rFonts w:asciiTheme="minorEastAsia" w:hAnsiTheme="minorEastAsia" w:eastAsiaTheme="minorEastAsia"/>
          <w:color w:val="000000" w:themeColor="text1"/>
          <w:sz w:val="32"/>
          <w:szCs w:val="32"/>
          <w:highlight w:val="none"/>
        </w:rPr>
      </w:pPr>
      <w:r>
        <w:rPr>
          <w:rFonts w:hint="eastAsia" w:cs="宋体" w:asciiTheme="minorEastAsia" w:hAnsiTheme="minorEastAsia" w:eastAsiaTheme="minorEastAsia"/>
          <w:color w:val="000000" w:themeColor="text1"/>
          <w:sz w:val="32"/>
          <w:szCs w:val="32"/>
          <w:highlight w:val="none"/>
        </w:rPr>
        <w:t>附件</w:t>
      </w:r>
      <w:r>
        <w:rPr>
          <w:rFonts w:cs="宋体" w:asciiTheme="minorEastAsia" w:hAnsiTheme="minorEastAsia" w:eastAsiaTheme="minorEastAsia"/>
          <w:color w:val="000000" w:themeColor="text1"/>
          <w:sz w:val="32"/>
          <w:szCs w:val="32"/>
          <w:highlight w:val="none"/>
        </w:rPr>
        <w:t>2</w:t>
      </w:r>
      <w:r>
        <w:rPr>
          <w:rFonts w:hint="eastAsia" w:cs="宋体" w:asciiTheme="minorEastAsia" w:hAnsiTheme="minorEastAsia" w:eastAsiaTheme="minorEastAsia"/>
          <w:color w:val="000000" w:themeColor="text1"/>
          <w:sz w:val="32"/>
          <w:szCs w:val="32"/>
          <w:highlight w:val="none"/>
        </w:rPr>
        <w:t>：</w:t>
      </w:r>
      <w:bookmarkStart w:id="155" w:name="_Toc217446086"/>
    </w:p>
    <w:bookmarkEnd w:id="155"/>
    <w:p>
      <w:pPr>
        <w:jc w:val="center"/>
        <w:rPr>
          <w:rFonts w:ascii="宋体" w:hAnsi="宋体" w:cs="宋体"/>
          <w:sz w:val="28"/>
          <w:szCs w:val="28"/>
          <w:highlight w:val="none"/>
        </w:rPr>
      </w:pPr>
      <w:r>
        <w:rPr>
          <w:rFonts w:hint="eastAsia" w:ascii="宋体" w:hAnsi="宋体" w:cs="宋体"/>
          <w:b/>
          <w:bCs/>
          <w:sz w:val="32"/>
          <w:szCs w:val="32"/>
          <w:highlight w:val="none"/>
        </w:rPr>
        <w:t>分项报价明细表（格式自拟）</w:t>
      </w:r>
    </w:p>
    <w:p>
      <w:pPr>
        <w:snapToGrid w:val="0"/>
        <w:spacing w:line="360" w:lineRule="auto"/>
        <w:ind w:firstLine="480" w:firstLineChars="200"/>
        <w:rPr>
          <w:rFonts w:cs="宋体" w:asciiTheme="minorEastAsia" w:hAnsiTheme="minorEastAsia" w:eastAsiaTheme="minorEastAsia"/>
          <w:color w:val="000000" w:themeColor="text1"/>
          <w:sz w:val="24"/>
          <w:highlight w:val="none"/>
        </w:rPr>
      </w:pPr>
      <w:r>
        <w:rPr>
          <w:rFonts w:cs="宋体" w:asciiTheme="minorEastAsia" w:hAnsiTheme="minorEastAsia" w:eastAsiaTheme="minorEastAsia"/>
          <w:color w:val="000000" w:themeColor="text1"/>
          <w:sz w:val="24"/>
          <w:highlight w:val="none"/>
        </w:rPr>
        <w:br w:type="page"/>
      </w:r>
    </w:p>
    <w:p>
      <w:pPr>
        <w:widowControl/>
        <w:jc w:val="left"/>
        <w:rPr>
          <w:rFonts w:asciiTheme="minorEastAsia" w:hAnsiTheme="minorEastAsia" w:eastAsiaTheme="minorEastAsia"/>
          <w:color w:val="000000" w:themeColor="text1"/>
          <w:sz w:val="24"/>
          <w:highlight w:val="none"/>
        </w:rPr>
      </w:pPr>
    </w:p>
    <w:p>
      <w:pPr>
        <w:spacing w:line="360" w:lineRule="auto"/>
        <w:rPr>
          <w:rFonts w:cs="宋体" w:asciiTheme="minorEastAsia" w:hAnsiTheme="minorEastAsia" w:eastAsiaTheme="minorEastAsia"/>
          <w:color w:val="000000" w:themeColor="text1"/>
          <w:sz w:val="28"/>
          <w:szCs w:val="28"/>
          <w:highlight w:val="none"/>
        </w:rPr>
      </w:pPr>
      <w:r>
        <w:rPr>
          <w:rFonts w:hint="eastAsia" w:cs="宋体" w:asciiTheme="minorEastAsia" w:hAnsiTheme="minorEastAsia" w:eastAsiaTheme="minorEastAsia"/>
          <w:color w:val="000000" w:themeColor="text1"/>
          <w:sz w:val="28"/>
          <w:szCs w:val="28"/>
          <w:highlight w:val="none"/>
        </w:rPr>
        <w:t>附件3：《</w:t>
      </w:r>
      <w:r>
        <w:rPr>
          <w:rFonts w:cs="宋体" w:asciiTheme="minorEastAsia" w:hAnsiTheme="minorEastAsia" w:eastAsiaTheme="minorEastAsia"/>
          <w:color w:val="000000" w:themeColor="text1"/>
          <w:sz w:val="28"/>
          <w:szCs w:val="28"/>
          <w:highlight w:val="none"/>
        </w:rPr>
        <w:t>中小企业声明函</w:t>
      </w:r>
      <w:r>
        <w:rPr>
          <w:rFonts w:hint="eastAsia" w:cs="宋体" w:asciiTheme="minorEastAsia" w:hAnsiTheme="minorEastAsia" w:eastAsiaTheme="minorEastAsia"/>
          <w:color w:val="000000" w:themeColor="text1"/>
          <w:sz w:val="28"/>
          <w:szCs w:val="28"/>
          <w:highlight w:val="none"/>
        </w:rPr>
        <w:t>》等（如有）</w:t>
      </w:r>
    </w:p>
    <w:p>
      <w:pPr>
        <w:snapToGrid w:val="0"/>
        <w:spacing w:line="300" w:lineRule="auto"/>
        <w:outlineLvl w:val="0"/>
        <w:rPr>
          <w:rFonts w:asciiTheme="minorEastAsia" w:hAnsiTheme="minorEastAsia" w:eastAsiaTheme="minorEastAsia"/>
          <w:color w:val="000000" w:themeColor="text1"/>
          <w:sz w:val="28"/>
          <w:szCs w:val="28"/>
          <w:highlight w:val="none"/>
        </w:rPr>
      </w:pPr>
    </w:p>
    <w:p>
      <w:pPr>
        <w:spacing w:before="120" w:beforeLines="50" w:after="120" w:afterLines="50" w:line="300" w:lineRule="auto"/>
        <w:jc w:val="center"/>
        <w:outlineLvl w:val="0"/>
        <w:rPr>
          <w:rFonts w:asciiTheme="minorEastAsia" w:hAnsiTheme="minorEastAsia" w:eastAsiaTheme="minorEastAsia"/>
          <w:b/>
          <w:bCs/>
          <w:color w:val="000000" w:themeColor="text1"/>
          <w:sz w:val="28"/>
          <w:szCs w:val="28"/>
          <w:highlight w:val="none"/>
          <w:lang w:bidi="zh-CN"/>
        </w:rPr>
      </w:pPr>
      <w:r>
        <w:rPr>
          <w:rFonts w:asciiTheme="minorEastAsia" w:hAnsiTheme="minorEastAsia" w:eastAsiaTheme="minorEastAsia"/>
          <w:b/>
          <w:bCs/>
          <w:color w:val="000000" w:themeColor="text1"/>
          <w:sz w:val="28"/>
          <w:szCs w:val="28"/>
          <w:highlight w:val="none"/>
          <w:lang w:bidi="zh-CN"/>
        </w:rPr>
        <w:t>中小企业声明函（工程、服务）</w:t>
      </w:r>
    </w:p>
    <w:p>
      <w:pPr>
        <w:adjustRightInd w:val="0"/>
        <w:snapToGrid w:val="0"/>
        <w:spacing w:line="360" w:lineRule="auto"/>
        <w:ind w:firstLine="480" w:firstLineChars="200"/>
        <w:outlineLvl w:val="0"/>
        <w:rPr>
          <w:rFonts w:asciiTheme="minorEastAsia" w:hAnsiTheme="minorEastAsia" w:eastAsiaTheme="minorEastAsia"/>
          <w:color w:val="000000" w:themeColor="text1"/>
          <w:sz w:val="24"/>
          <w:highlight w:val="none"/>
          <w:lang w:bidi="zh-CN"/>
        </w:rPr>
      </w:pPr>
      <w:r>
        <w:rPr>
          <w:rFonts w:asciiTheme="minorEastAsia" w:hAnsiTheme="minorEastAsia" w:eastAsiaTheme="minorEastAsia"/>
          <w:color w:val="000000" w:themeColor="text1"/>
          <w:sz w:val="24"/>
          <w:highlight w:val="none"/>
          <w:lang w:bidi="zh-CN"/>
        </w:rPr>
        <w:t>本公司（联合体）郑重声明，根据《政府采购促进中小企业发展管理办法》（财库</w:t>
      </w:r>
      <w:r>
        <w:rPr>
          <w:rFonts w:hint="eastAsia" w:asciiTheme="minorEastAsia" w:hAnsiTheme="minorEastAsia" w:eastAsiaTheme="minorEastAsia"/>
          <w:color w:val="000000" w:themeColor="text1"/>
          <w:sz w:val="24"/>
          <w:highlight w:val="none"/>
          <w:lang w:bidi="zh-CN"/>
        </w:rPr>
        <w:t>﹝</w:t>
      </w:r>
      <w:r>
        <w:rPr>
          <w:rFonts w:asciiTheme="minorEastAsia" w:hAnsiTheme="minorEastAsia" w:eastAsiaTheme="minorEastAsia"/>
          <w:color w:val="000000" w:themeColor="text1"/>
          <w:sz w:val="24"/>
          <w:highlight w:val="none"/>
          <w:lang w:bidi="zh-CN"/>
        </w:rPr>
        <w:t>2020</w:t>
      </w:r>
      <w:r>
        <w:rPr>
          <w:rFonts w:hint="eastAsia" w:asciiTheme="minorEastAsia" w:hAnsiTheme="minorEastAsia" w:eastAsiaTheme="minorEastAsia"/>
          <w:color w:val="000000" w:themeColor="text1"/>
          <w:sz w:val="24"/>
          <w:highlight w:val="none"/>
          <w:lang w:bidi="zh-CN"/>
        </w:rPr>
        <w:t>﹞</w:t>
      </w:r>
      <w:r>
        <w:rPr>
          <w:rFonts w:asciiTheme="minorEastAsia" w:hAnsiTheme="minorEastAsia" w:eastAsiaTheme="minorEastAsia"/>
          <w:color w:val="000000" w:themeColor="text1"/>
          <w:sz w:val="24"/>
          <w:highlight w:val="none"/>
          <w:lang w:bidi="zh-CN"/>
        </w:rPr>
        <w:t>46 号）的规定，本公司（联合体）参加</w:t>
      </w:r>
      <w:r>
        <w:rPr>
          <w:rFonts w:asciiTheme="minorEastAsia" w:hAnsiTheme="minorEastAsia" w:eastAsiaTheme="minorEastAsia"/>
          <w:color w:val="000000" w:themeColor="text1"/>
          <w:sz w:val="24"/>
          <w:highlight w:val="none"/>
          <w:u w:val="single"/>
          <w:lang w:bidi="zh-CN"/>
        </w:rPr>
        <w:t>（单位名称）</w:t>
      </w:r>
      <w:r>
        <w:rPr>
          <w:rFonts w:asciiTheme="minorEastAsia" w:hAnsiTheme="minorEastAsia" w:eastAsiaTheme="minorEastAsia"/>
          <w:color w:val="000000" w:themeColor="text1"/>
          <w:sz w:val="24"/>
          <w:highlight w:val="none"/>
          <w:lang w:bidi="zh-CN"/>
        </w:rPr>
        <w:t>的</w:t>
      </w:r>
      <w:r>
        <w:rPr>
          <w:rFonts w:asciiTheme="minorEastAsia" w:hAnsiTheme="minorEastAsia" w:eastAsiaTheme="minorEastAsia"/>
          <w:color w:val="000000" w:themeColor="text1"/>
          <w:sz w:val="24"/>
          <w:highlight w:val="none"/>
          <w:u w:val="single"/>
          <w:lang w:bidi="zh-CN"/>
        </w:rPr>
        <w:t>（项目名称）</w:t>
      </w:r>
      <w:r>
        <w:rPr>
          <w:rFonts w:asciiTheme="minorEastAsia" w:hAnsiTheme="minorEastAsia" w:eastAsiaTheme="minorEastAsia"/>
          <w:color w:val="000000" w:themeColor="text1"/>
          <w:sz w:val="24"/>
          <w:highlight w:val="none"/>
          <w:lang w:bidi="zh-CN"/>
        </w:rPr>
        <w:t>采购活动，工程的施工单位全部为符合政策要求的中小企业（或者：服务全部由符合政策要求的中小企业承接）。相关企业（含联合体中的中小企业、签订分包意向协议的中小企业）的具体情况如下：</w:t>
      </w:r>
    </w:p>
    <w:p>
      <w:pPr>
        <w:adjustRightInd w:val="0"/>
        <w:snapToGrid w:val="0"/>
        <w:spacing w:line="360" w:lineRule="auto"/>
        <w:outlineLvl w:val="0"/>
        <w:rPr>
          <w:rFonts w:asciiTheme="minorEastAsia" w:hAnsiTheme="minorEastAsia" w:eastAsiaTheme="minorEastAsia"/>
          <w:color w:val="000000" w:themeColor="text1"/>
          <w:sz w:val="24"/>
          <w:highlight w:val="none"/>
          <w:lang w:bidi="zh-CN"/>
        </w:rPr>
      </w:pPr>
      <w:r>
        <w:rPr>
          <w:rFonts w:hint="eastAsia" w:asciiTheme="minorEastAsia" w:hAnsiTheme="minorEastAsia" w:eastAsiaTheme="minorEastAsia"/>
          <w:color w:val="000000" w:themeColor="text1"/>
          <w:sz w:val="24"/>
          <w:highlight w:val="none"/>
          <w:lang w:bidi="zh-CN"/>
        </w:rPr>
        <w:t>1.</w:t>
      </w:r>
      <w:r>
        <w:rPr>
          <w:rFonts w:asciiTheme="minorEastAsia" w:hAnsiTheme="minorEastAsia" w:eastAsiaTheme="minorEastAsia"/>
          <w:color w:val="000000" w:themeColor="text1"/>
          <w:sz w:val="24"/>
          <w:highlight w:val="none"/>
          <w:u w:val="single"/>
          <w:lang w:bidi="zh-CN"/>
        </w:rPr>
        <w:t>（标的名称）</w:t>
      </w:r>
      <w:r>
        <w:rPr>
          <w:rFonts w:asciiTheme="minorEastAsia" w:hAnsiTheme="minorEastAsia" w:eastAsiaTheme="minorEastAsia"/>
          <w:color w:val="000000" w:themeColor="text1"/>
          <w:sz w:val="24"/>
          <w:highlight w:val="none"/>
          <w:lang w:bidi="zh-CN"/>
        </w:rPr>
        <w:t>，属于（</w:t>
      </w:r>
      <w:r>
        <w:rPr>
          <w:rFonts w:asciiTheme="minorEastAsia" w:hAnsiTheme="minorEastAsia" w:eastAsiaTheme="minorEastAsia"/>
          <w:color w:val="000000" w:themeColor="text1"/>
          <w:sz w:val="24"/>
          <w:highlight w:val="none"/>
          <w:u w:val="single"/>
          <w:lang w:bidi="zh-CN"/>
        </w:rPr>
        <w:t>所属行业）</w:t>
      </w:r>
      <w:r>
        <w:rPr>
          <w:rFonts w:asciiTheme="minorEastAsia" w:hAnsiTheme="minorEastAsia" w:eastAsiaTheme="minorEastAsia"/>
          <w:color w:val="000000" w:themeColor="text1"/>
          <w:sz w:val="24"/>
          <w:highlight w:val="none"/>
          <w:lang w:bidi="zh-CN"/>
        </w:rPr>
        <w:t>；承建（承接）企业为</w:t>
      </w:r>
      <w:r>
        <w:rPr>
          <w:rFonts w:asciiTheme="minorEastAsia" w:hAnsiTheme="minorEastAsia" w:eastAsiaTheme="minorEastAsia"/>
          <w:color w:val="000000" w:themeColor="text1"/>
          <w:sz w:val="24"/>
          <w:highlight w:val="none"/>
          <w:u w:val="single"/>
          <w:lang w:bidi="zh-CN"/>
        </w:rPr>
        <w:t>（企业名称）</w:t>
      </w:r>
      <w:r>
        <w:rPr>
          <w:rFonts w:asciiTheme="minorEastAsia" w:hAnsiTheme="minorEastAsia" w:eastAsiaTheme="minorEastAsia"/>
          <w:color w:val="000000" w:themeColor="text1"/>
          <w:sz w:val="24"/>
          <w:highlight w:val="none"/>
          <w:lang w:bidi="zh-CN"/>
        </w:rPr>
        <w:t>，从业人员</w:t>
      </w:r>
      <w:r>
        <w:rPr>
          <w:rFonts w:asciiTheme="minorEastAsia" w:hAnsiTheme="minorEastAsia" w:eastAsiaTheme="minorEastAsia"/>
          <w:color w:val="000000" w:themeColor="text1"/>
          <w:sz w:val="24"/>
          <w:highlight w:val="none"/>
          <w:u w:val="single"/>
          <w:lang w:bidi="zh-CN"/>
        </w:rPr>
        <w:tab/>
      </w:r>
      <w:r>
        <w:rPr>
          <w:rFonts w:asciiTheme="minorEastAsia" w:hAnsiTheme="minorEastAsia" w:eastAsiaTheme="minorEastAsia"/>
          <w:color w:val="000000" w:themeColor="text1"/>
          <w:sz w:val="24"/>
          <w:highlight w:val="none"/>
          <w:lang w:bidi="zh-CN"/>
        </w:rPr>
        <w:t>人，营业收入为</w:t>
      </w:r>
      <w:r>
        <w:rPr>
          <w:rFonts w:asciiTheme="minorEastAsia" w:hAnsiTheme="minorEastAsia" w:eastAsiaTheme="minorEastAsia"/>
          <w:color w:val="000000" w:themeColor="text1"/>
          <w:sz w:val="24"/>
          <w:highlight w:val="none"/>
          <w:u w:val="single"/>
          <w:lang w:bidi="zh-CN"/>
        </w:rPr>
        <w:tab/>
      </w:r>
      <w:r>
        <w:rPr>
          <w:rFonts w:asciiTheme="minorEastAsia" w:hAnsiTheme="minorEastAsia" w:eastAsiaTheme="minorEastAsia"/>
          <w:color w:val="000000" w:themeColor="text1"/>
          <w:sz w:val="24"/>
          <w:highlight w:val="none"/>
          <w:lang w:bidi="zh-CN"/>
        </w:rPr>
        <w:t>万元，资产总额为</w:t>
      </w:r>
      <w:r>
        <w:rPr>
          <w:rFonts w:asciiTheme="minorEastAsia" w:hAnsiTheme="minorEastAsia" w:eastAsiaTheme="minorEastAsia"/>
          <w:color w:val="000000" w:themeColor="text1"/>
          <w:sz w:val="24"/>
          <w:highlight w:val="none"/>
          <w:u w:val="single"/>
          <w:lang w:bidi="zh-CN"/>
        </w:rPr>
        <w:tab/>
      </w:r>
      <w:r>
        <w:rPr>
          <w:rFonts w:asciiTheme="minorEastAsia" w:hAnsiTheme="minorEastAsia" w:eastAsiaTheme="minorEastAsia"/>
          <w:color w:val="000000" w:themeColor="text1"/>
          <w:sz w:val="24"/>
          <w:highlight w:val="none"/>
          <w:lang w:bidi="zh-CN"/>
        </w:rPr>
        <w:t>万元，属于</w:t>
      </w:r>
      <w:r>
        <w:rPr>
          <w:rFonts w:asciiTheme="minorEastAsia" w:hAnsiTheme="minorEastAsia" w:eastAsiaTheme="minorEastAsia"/>
          <w:color w:val="000000" w:themeColor="text1"/>
          <w:sz w:val="24"/>
          <w:highlight w:val="none"/>
          <w:u w:val="single"/>
          <w:lang w:bidi="zh-CN"/>
        </w:rPr>
        <w:t>（中型企业、小型企业、微型企业）</w:t>
      </w:r>
      <w:r>
        <w:rPr>
          <w:rFonts w:asciiTheme="minorEastAsia" w:hAnsiTheme="minorEastAsia" w:eastAsiaTheme="minorEastAsia"/>
          <w:color w:val="000000" w:themeColor="text1"/>
          <w:sz w:val="24"/>
          <w:highlight w:val="none"/>
          <w:lang w:bidi="zh-CN"/>
        </w:rPr>
        <w:t>；</w:t>
      </w:r>
    </w:p>
    <w:p>
      <w:pPr>
        <w:adjustRightInd w:val="0"/>
        <w:snapToGrid w:val="0"/>
        <w:spacing w:line="360" w:lineRule="auto"/>
        <w:outlineLvl w:val="0"/>
        <w:rPr>
          <w:rFonts w:asciiTheme="minorEastAsia" w:hAnsiTheme="minorEastAsia" w:eastAsiaTheme="minorEastAsia"/>
          <w:color w:val="000000" w:themeColor="text1"/>
          <w:sz w:val="24"/>
          <w:highlight w:val="none"/>
          <w:lang w:bidi="zh-CN"/>
        </w:rPr>
      </w:pPr>
      <w:r>
        <w:rPr>
          <w:rFonts w:hint="eastAsia" w:asciiTheme="minorEastAsia" w:hAnsiTheme="minorEastAsia" w:eastAsiaTheme="minorEastAsia"/>
          <w:color w:val="000000" w:themeColor="text1"/>
          <w:sz w:val="24"/>
          <w:highlight w:val="none"/>
          <w:lang w:bidi="zh-CN"/>
        </w:rPr>
        <w:t>2.</w:t>
      </w:r>
      <w:r>
        <w:rPr>
          <w:rFonts w:asciiTheme="minorEastAsia" w:hAnsiTheme="minorEastAsia" w:eastAsiaTheme="minorEastAsia"/>
          <w:color w:val="000000" w:themeColor="text1"/>
          <w:sz w:val="24"/>
          <w:highlight w:val="none"/>
          <w:u w:val="single"/>
          <w:lang w:bidi="zh-CN"/>
        </w:rPr>
        <w:t>（标的名称）</w:t>
      </w:r>
      <w:r>
        <w:rPr>
          <w:rFonts w:asciiTheme="minorEastAsia" w:hAnsiTheme="minorEastAsia" w:eastAsiaTheme="minorEastAsia"/>
          <w:color w:val="000000" w:themeColor="text1"/>
          <w:sz w:val="24"/>
          <w:highlight w:val="none"/>
          <w:lang w:bidi="zh-CN"/>
        </w:rPr>
        <w:t>，属于（</w:t>
      </w:r>
      <w:r>
        <w:rPr>
          <w:rFonts w:asciiTheme="minorEastAsia" w:hAnsiTheme="minorEastAsia" w:eastAsiaTheme="minorEastAsia"/>
          <w:color w:val="000000" w:themeColor="text1"/>
          <w:sz w:val="24"/>
          <w:highlight w:val="none"/>
          <w:u w:val="single"/>
          <w:lang w:bidi="zh-CN"/>
        </w:rPr>
        <w:t>所属行业）</w:t>
      </w:r>
      <w:r>
        <w:rPr>
          <w:rFonts w:asciiTheme="minorEastAsia" w:hAnsiTheme="minorEastAsia" w:eastAsiaTheme="minorEastAsia"/>
          <w:color w:val="000000" w:themeColor="text1"/>
          <w:sz w:val="24"/>
          <w:highlight w:val="none"/>
          <w:lang w:bidi="zh-CN"/>
        </w:rPr>
        <w:t>；承建（承接）企业为</w:t>
      </w:r>
      <w:r>
        <w:rPr>
          <w:rFonts w:asciiTheme="minorEastAsia" w:hAnsiTheme="minorEastAsia" w:eastAsiaTheme="minorEastAsia"/>
          <w:color w:val="000000" w:themeColor="text1"/>
          <w:sz w:val="24"/>
          <w:highlight w:val="none"/>
          <w:u w:val="single"/>
          <w:lang w:bidi="zh-CN"/>
        </w:rPr>
        <w:t>（企业名称）</w:t>
      </w:r>
      <w:r>
        <w:rPr>
          <w:rFonts w:asciiTheme="minorEastAsia" w:hAnsiTheme="minorEastAsia" w:eastAsiaTheme="minorEastAsia"/>
          <w:color w:val="000000" w:themeColor="text1"/>
          <w:sz w:val="24"/>
          <w:highlight w:val="none"/>
          <w:lang w:bidi="zh-CN"/>
        </w:rPr>
        <w:t>，从业人员</w:t>
      </w:r>
      <w:r>
        <w:rPr>
          <w:rFonts w:asciiTheme="minorEastAsia" w:hAnsiTheme="minorEastAsia" w:eastAsiaTheme="minorEastAsia"/>
          <w:color w:val="000000" w:themeColor="text1"/>
          <w:sz w:val="24"/>
          <w:highlight w:val="none"/>
          <w:u w:val="single"/>
          <w:lang w:bidi="zh-CN"/>
        </w:rPr>
        <w:tab/>
      </w:r>
      <w:r>
        <w:rPr>
          <w:rFonts w:asciiTheme="minorEastAsia" w:hAnsiTheme="minorEastAsia" w:eastAsiaTheme="minorEastAsia"/>
          <w:color w:val="000000" w:themeColor="text1"/>
          <w:sz w:val="24"/>
          <w:highlight w:val="none"/>
          <w:lang w:bidi="zh-CN"/>
        </w:rPr>
        <w:t>人，营业收入为</w:t>
      </w:r>
      <w:r>
        <w:rPr>
          <w:rFonts w:asciiTheme="minorEastAsia" w:hAnsiTheme="minorEastAsia" w:eastAsiaTheme="minorEastAsia"/>
          <w:color w:val="000000" w:themeColor="text1"/>
          <w:sz w:val="24"/>
          <w:highlight w:val="none"/>
          <w:u w:val="single"/>
          <w:lang w:bidi="zh-CN"/>
        </w:rPr>
        <w:tab/>
      </w:r>
      <w:r>
        <w:rPr>
          <w:rFonts w:asciiTheme="minorEastAsia" w:hAnsiTheme="minorEastAsia" w:eastAsiaTheme="minorEastAsia"/>
          <w:color w:val="000000" w:themeColor="text1"/>
          <w:sz w:val="24"/>
          <w:highlight w:val="none"/>
          <w:lang w:bidi="zh-CN"/>
        </w:rPr>
        <w:t>万元，资产总额为</w:t>
      </w:r>
      <w:r>
        <w:rPr>
          <w:rFonts w:asciiTheme="minorEastAsia" w:hAnsiTheme="minorEastAsia" w:eastAsiaTheme="minorEastAsia"/>
          <w:color w:val="000000" w:themeColor="text1"/>
          <w:sz w:val="24"/>
          <w:highlight w:val="none"/>
          <w:u w:val="single"/>
          <w:lang w:bidi="zh-CN"/>
        </w:rPr>
        <w:tab/>
      </w:r>
      <w:r>
        <w:rPr>
          <w:rFonts w:asciiTheme="minorEastAsia" w:hAnsiTheme="minorEastAsia" w:eastAsiaTheme="minorEastAsia"/>
          <w:color w:val="000000" w:themeColor="text1"/>
          <w:sz w:val="24"/>
          <w:highlight w:val="none"/>
          <w:lang w:bidi="zh-CN"/>
        </w:rPr>
        <w:t>万元，属于</w:t>
      </w:r>
      <w:r>
        <w:rPr>
          <w:rFonts w:asciiTheme="minorEastAsia" w:hAnsiTheme="minorEastAsia" w:eastAsiaTheme="minorEastAsia"/>
          <w:color w:val="000000" w:themeColor="text1"/>
          <w:sz w:val="24"/>
          <w:highlight w:val="none"/>
          <w:u w:val="single"/>
          <w:lang w:bidi="zh-CN"/>
        </w:rPr>
        <w:t>（中型企业、小型企业、微型企业）</w:t>
      </w:r>
      <w:r>
        <w:rPr>
          <w:rFonts w:asciiTheme="minorEastAsia" w:hAnsiTheme="minorEastAsia" w:eastAsiaTheme="minorEastAsia"/>
          <w:color w:val="000000" w:themeColor="text1"/>
          <w:sz w:val="24"/>
          <w:highlight w:val="none"/>
          <w:lang w:bidi="zh-CN"/>
        </w:rPr>
        <w:t>；</w:t>
      </w:r>
    </w:p>
    <w:p>
      <w:pPr>
        <w:adjustRightInd w:val="0"/>
        <w:snapToGrid w:val="0"/>
        <w:spacing w:line="360" w:lineRule="auto"/>
        <w:outlineLvl w:val="0"/>
        <w:rPr>
          <w:rFonts w:asciiTheme="minorEastAsia" w:hAnsiTheme="minorEastAsia" w:eastAsiaTheme="minorEastAsia"/>
          <w:color w:val="000000" w:themeColor="text1"/>
          <w:sz w:val="24"/>
          <w:highlight w:val="none"/>
          <w:lang w:bidi="zh-CN"/>
        </w:rPr>
      </w:pPr>
      <w:r>
        <w:rPr>
          <w:rFonts w:asciiTheme="minorEastAsia" w:hAnsiTheme="minorEastAsia" w:eastAsiaTheme="minorEastAsia"/>
          <w:color w:val="000000" w:themeColor="text1"/>
          <w:sz w:val="24"/>
          <w:highlight w:val="none"/>
          <w:lang w:bidi="zh-CN"/>
        </w:rPr>
        <w:t>……</w:t>
      </w:r>
    </w:p>
    <w:p>
      <w:pPr>
        <w:adjustRightInd w:val="0"/>
        <w:snapToGrid w:val="0"/>
        <w:spacing w:line="360" w:lineRule="auto"/>
        <w:ind w:firstLine="480" w:firstLineChars="200"/>
        <w:outlineLvl w:val="0"/>
        <w:rPr>
          <w:rFonts w:asciiTheme="minorEastAsia" w:hAnsiTheme="minorEastAsia" w:eastAsiaTheme="minorEastAsia"/>
          <w:color w:val="000000" w:themeColor="text1"/>
          <w:sz w:val="24"/>
          <w:highlight w:val="none"/>
          <w:lang w:bidi="zh-CN"/>
        </w:rPr>
      </w:pPr>
      <w:r>
        <w:rPr>
          <w:rFonts w:asciiTheme="minorEastAsia" w:hAnsiTheme="minorEastAsia" w:eastAsiaTheme="minorEastAsia"/>
          <w:color w:val="000000" w:themeColor="text1"/>
          <w:sz w:val="24"/>
          <w:highlight w:val="none"/>
          <w:lang w:bidi="zh-CN"/>
        </w:rPr>
        <w:t>以上企业，不属于大企业的分支机构，不存在控股股东为大企业的情形，也不存在与大企业的负责人为同一人的情形。</w:t>
      </w:r>
    </w:p>
    <w:p>
      <w:pPr>
        <w:adjustRightInd w:val="0"/>
        <w:snapToGrid w:val="0"/>
        <w:spacing w:line="360" w:lineRule="auto"/>
        <w:ind w:firstLine="480" w:firstLineChars="200"/>
        <w:outlineLvl w:val="0"/>
        <w:rPr>
          <w:rFonts w:asciiTheme="minorEastAsia" w:hAnsiTheme="minorEastAsia" w:eastAsiaTheme="minorEastAsia"/>
          <w:color w:val="000000" w:themeColor="text1"/>
          <w:sz w:val="24"/>
          <w:highlight w:val="none"/>
          <w:lang w:bidi="zh-CN"/>
        </w:rPr>
      </w:pPr>
      <w:r>
        <w:rPr>
          <w:rFonts w:asciiTheme="minorEastAsia" w:hAnsiTheme="minorEastAsia" w:eastAsiaTheme="minorEastAsia"/>
          <w:color w:val="000000" w:themeColor="text1"/>
          <w:sz w:val="24"/>
          <w:highlight w:val="none"/>
          <w:lang w:bidi="zh-CN"/>
        </w:rPr>
        <w:t>本企业对上述声明内容的真实性负责。如有虚假，将依法承担相应责任。</w:t>
      </w:r>
    </w:p>
    <w:p>
      <w:pPr>
        <w:adjustRightInd w:val="0"/>
        <w:snapToGrid w:val="0"/>
        <w:spacing w:line="360" w:lineRule="auto"/>
        <w:ind w:firstLine="480" w:firstLineChars="20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（备注：1、供应商如不提供此声明函，价格将不做相应扣除。</w:t>
      </w:r>
    </w:p>
    <w:p>
      <w:pPr>
        <w:adjustRightInd w:val="0"/>
        <w:snapToGrid w:val="0"/>
        <w:spacing w:line="360" w:lineRule="auto"/>
        <w:ind w:firstLine="960" w:firstLineChars="400"/>
        <w:rPr>
          <w:rFonts w:asciiTheme="minorEastAsia" w:hAnsiTheme="minorEastAsia" w:eastAsiaTheme="minorEastAsia"/>
          <w:color w:val="000000" w:themeColor="text1"/>
          <w:highlight w:val="none"/>
        </w:rPr>
      </w:pPr>
      <w:r>
        <w:rPr>
          <w:rFonts w:hint="eastAsia" w:asciiTheme="minorEastAsia" w:hAnsiTheme="minorEastAsia" w:eastAsiaTheme="minorEastAsia"/>
          <w:color w:val="000000" w:themeColor="text1"/>
          <w:sz w:val="24"/>
          <w:highlight w:val="none"/>
        </w:rPr>
        <w:t>2、中标供应商为小型、微型单位的，此声明函将随中标结果同时公告，接受社会监督。）</w:t>
      </w:r>
    </w:p>
    <w:p>
      <w:pPr>
        <w:adjustRightInd w:val="0"/>
        <w:snapToGrid w:val="0"/>
        <w:spacing w:line="360" w:lineRule="auto"/>
        <w:outlineLvl w:val="0"/>
        <w:rPr>
          <w:rFonts w:asciiTheme="minorEastAsia" w:hAnsiTheme="minorEastAsia" w:eastAsiaTheme="minorEastAsia"/>
          <w:color w:val="000000" w:themeColor="text1"/>
          <w:sz w:val="24"/>
          <w:highlight w:val="none"/>
          <w:lang w:bidi="zh-CN"/>
        </w:rPr>
      </w:pPr>
    </w:p>
    <w:p>
      <w:pPr>
        <w:adjustRightInd w:val="0"/>
        <w:snapToGrid w:val="0"/>
        <w:spacing w:line="360" w:lineRule="auto"/>
        <w:outlineLvl w:val="0"/>
        <w:rPr>
          <w:rFonts w:asciiTheme="minorEastAsia" w:hAnsiTheme="minorEastAsia" w:eastAsiaTheme="minorEastAsia"/>
          <w:color w:val="000000" w:themeColor="text1"/>
          <w:sz w:val="24"/>
          <w:highlight w:val="none"/>
          <w:lang w:bidi="zh-CN"/>
        </w:rPr>
      </w:pPr>
    </w:p>
    <w:p>
      <w:pPr>
        <w:adjustRightInd w:val="0"/>
        <w:snapToGrid w:val="0"/>
        <w:spacing w:line="360" w:lineRule="auto"/>
        <w:ind w:firstLine="4200" w:firstLineChars="1750"/>
        <w:outlineLvl w:val="0"/>
        <w:rPr>
          <w:rFonts w:asciiTheme="minorEastAsia" w:hAnsiTheme="minorEastAsia" w:eastAsiaTheme="minorEastAsia"/>
          <w:color w:val="000000" w:themeColor="text1"/>
          <w:sz w:val="24"/>
          <w:highlight w:val="none"/>
          <w:lang w:bidi="zh-CN"/>
        </w:rPr>
      </w:pPr>
      <w:r>
        <w:rPr>
          <w:rFonts w:asciiTheme="minorEastAsia" w:hAnsiTheme="minorEastAsia" w:eastAsiaTheme="minorEastAsia"/>
          <w:color w:val="000000" w:themeColor="text1"/>
          <w:sz w:val="24"/>
          <w:highlight w:val="none"/>
          <w:lang w:bidi="zh-CN"/>
        </w:rPr>
        <w:t>企业名称（盖章）：</w:t>
      </w:r>
    </w:p>
    <w:p>
      <w:pPr>
        <w:spacing w:line="300" w:lineRule="auto"/>
        <w:ind w:firstLine="4200" w:firstLineChars="1750"/>
        <w:outlineLvl w:val="0"/>
        <w:rPr>
          <w:rFonts w:asciiTheme="minorEastAsia" w:hAnsiTheme="minorEastAsia" w:eastAsiaTheme="minorEastAsia"/>
          <w:color w:val="000000" w:themeColor="text1"/>
          <w:sz w:val="24"/>
          <w:highlight w:val="none"/>
          <w:lang w:bidi="zh-CN"/>
        </w:rPr>
      </w:pPr>
      <w:r>
        <w:rPr>
          <w:rFonts w:asciiTheme="minorEastAsia" w:hAnsiTheme="minorEastAsia" w:eastAsiaTheme="minorEastAsia"/>
          <w:color w:val="000000" w:themeColor="text1"/>
          <w:sz w:val="24"/>
          <w:highlight w:val="none"/>
          <w:lang w:bidi="zh-CN"/>
        </w:rPr>
        <w:t>日期：</w:t>
      </w:r>
    </w:p>
    <w:p>
      <w:pPr>
        <w:spacing w:line="560" w:lineRule="exact"/>
        <w:ind w:firstLine="240" w:firstLineChars="100"/>
        <w:rPr>
          <w:rFonts w:asciiTheme="minorEastAsia" w:hAnsiTheme="minorEastAsia" w:eastAsiaTheme="minorEastAsia"/>
          <w:color w:val="000000" w:themeColor="text1"/>
          <w:sz w:val="24"/>
          <w:highlight w:val="none"/>
        </w:rPr>
      </w:pPr>
    </w:p>
    <w:p>
      <w:pPr>
        <w:spacing w:line="300" w:lineRule="auto"/>
        <w:contextualSpacing/>
        <w:rPr>
          <w:rFonts w:asciiTheme="minorEastAsia" w:hAnsiTheme="minorEastAsia" w:eastAsiaTheme="minorEastAsia"/>
          <w:color w:val="000000" w:themeColor="text1"/>
          <w:sz w:val="24"/>
          <w:highlight w:val="none"/>
        </w:rPr>
      </w:pPr>
    </w:p>
    <w:p>
      <w:pPr>
        <w:spacing w:line="600" w:lineRule="exact"/>
        <w:jc w:val="center"/>
        <w:rPr>
          <w:rFonts w:asciiTheme="minorEastAsia" w:hAnsiTheme="minorEastAsia" w:eastAsiaTheme="minorEastAsia"/>
          <w:b/>
          <w:color w:val="000000" w:themeColor="text1"/>
          <w:sz w:val="32"/>
          <w:szCs w:val="32"/>
          <w:highlight w:val="none"/>
        </w:rPr>
      </w:pPr>
      <w:r>
        <w:rPr>
          <w:rFonts w:hint="eastAsia" w:asciiTheme="minorEastAsia" w:hAnsiTheme="minorEastAsia" w:eastAsiaTheme="minorEastAsia"/>
          <w:b/>
          <w:color w:val="000000" w:themeColor="text1"/>
          <w:sz w:val="32"/>
          <w:szCs w:val="32"/>
          <w:highlight w:val="none"/>
        </w:rPr>
        <w:br w:type="page"/>
      </w:r>
      <w:r>
        <w:rPr>
          <w:rFonts w:hint="eastAsia" w:asciiTheme="minorEastAsia" w:hAnsiTheme="minorEastAsia" w:eastAsiaTheme="minorEastAsia"/>
          <w:b/>
          <w:color w:val="000000" w:themeColor="text1"/>
          <w:sz w:val="32"/>
          <w:szCs w:val="32"/>
          <w:highlight w:val="none"/>
        </w:rPr>
        <w:t>残疾人福利性单位声明函</w:t>
      </w:r>
    </w:p>
    <w:p>
      <w:pPr>
        <w:spacing w:line="588" w:lineRule="exact"/>
        <w:ind w:firstLine="480" w:firstLineChars="20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本单位郑重声明，根据《财政部 民政部 中国残疾人联合会关于促进残疾人就业政府采购政策的通知》（财库〔2017〕141号）的规定，本单位为符合条件的残疾人福利性单位，且本单位参加______单位的项目编号为______的</w:t>
      </w:r>
      <w:r>
        <w:rPr>
          <w:rFonts w:hint="eastAsia" w:asciiTheme="minorEastAsia" w:hAnsiTheme="minorEastAsia" w:eastAsiaTheme="minorEastAsia"/>
          <w:color w:val="000000" w:themeColor="text1"/>
          <w:sz w:val="24"/>
          <w:highlight w:val="none"/>
          <w:u w:val="single"/>
        </w:rPr>
        <w:t xml:space="preserve">       </w:t>
      </w:r>
      <w:r>
        <w:rPr>
          <w:rFonts w:hint="eastAsia" w:asciiTheme="minorEastAsia" w:hAnsiTheme="minorEastAsia" w:eastAsiaTheme="minorEastAsia"/>
          <w:color w:val="000000" w:themeColor="text1"/>
          <w:sz w:val="24"/>
          <w:highlight w:val="none"/>
        </w:rPr>
        <w:t>项目采购活动提供本单位制造的货物（由本单位承担工程/提供服务），或者提供其他残疾人福利性单位制造的货物（不包括使用非残疾人福利性单位注册商标的货物）。</w:t>
      </w:r>
    </w:p>
    <w:p>
      <w:pPr>
        <w:spacing w:line="588" w:lineRule="exact"/>
        <w:ind w:firstLine="480" w:firstLineChars="20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本单位对上述声明的真实性负责。如有虚假，将依法承担相应责任。</w:t>
      </w:r>
    </w:p>
    <w:p>
      <w:pPr>
        <w:spacing w:line="588" w:lineRule="exact"/>
        <w:ind w:firstLine="480" w:firstLineChars="20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（备注：1、供应商如不提供此声明函，价格将不做相应扣除。</w:t>
      </w:r>
    </w:p>
    <w:p>
      <w:pPr>
        <w:spacing w:line="588" w:lineRule="exact"/>
        <w:ind w:firstLine="1440" w:firstLineChars="600"/>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2、中标供应商为残疾人福利单位的，此声明函将随中标结果同时公告，接受社会监督）</w:t>
      </w:r>
    </w:p>
    <w:p>
      <w:pPr>
        <w:spacing w:line="588" w:lineRule="exact"/>
        <w:ind w:firstLine="480" w:firstLineChars="200"/>
        <w:rPr>
          <w:rFonts w:asciiTheme="minorEastAsia" w:hAnsiTheme="minorEastAsia" w:eastAsiaTheme="minorEastAsia"/>
          <w:color w:val="000000" w:themeColor="text1"/>
          <w:sz w:val="24"/>
          <w:highlight w:val="none"/>
        </w:rPr>
      </w:pPr>
    </w:p>
    <w:p>
      <w:pPr>
        <w:tabs>
          <w:tab w:val="left" w:pos="4860"/>
        </w:tabs>
        <w:spacing w:line="588" w:lineRule="exact"/>
        <w:ind w:right="1560" w:firstLine="480" w:firstLineChars="200"/>
        <w:jc w:val="center"/>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 xml:space="preserve">                        供应商全称（盖章）：</w:t>
      </w:r>
    </w:p>
    <w:p>
      <w:pPr>
        <w:tabs>
          <w:tab w:val="left" w:pos="4860"/>
        </w:tabs>
        <w:spacing w:line="588" w:lineRule="exact"/>
        <w:ind w:right="1560" w:firstLine="480" w:firstLineChars="200"/>
        <w:jc w:val="center"/>
        <w:rPr>
          <w:rFonts w:asciiTheme="minorEastAsia" w:hAnsiTheme="minorEastAsia" w:eastAsiaTheme="minorEastAsia"/>
          <w:color w:val="000000" w:themeColor="text1"/>
          <w:sz w:val="24"/>
          <w:highlight w:val="none"/>
        </w:rPr>
      </w:pPr>
      <w:r>
        <w:rPr>
          <w:rFonts w:hint="eastAsia" w:asciiTheme="minorEastAsia" w:hAnsiTheme="minorEastAsia" w:eastAsiaTheme="minorEastAsia"/>
          <w:color w:val="000000" w:themeColor="text1"/>
          <w:sz w:val="24"/>
          <w:highlight w:val="none"/>
        </w:rPr>
        <w:t xml:space="preserve">              日  期：</w:t>
      </w:r>
    </w:p>
    <w:p>
      <w:pPr>
        <w:spacing w:line="420" w:lineRule="exact"/>
        <w:jc w:val="center"/>
        <w:outlineLvl w:val="3"/>
        <w:rPr>
          <w:rFonts w:asciiTheme="minorEastAsia" w:hAnsiTheme="minorEastAsia" w:eastAsiaTheme="minorEastAsia"/>
          <w:b/>
          <w:bCs/>
          <w:color w:val="000000" w:themeColor="text1"/>
          <w:sz w:val="32"/>
          <w:szCs w:val="32"/>
          <w:highlight w:val="none"/>
        </w:rPr>
      </w:pPr>
      <w:r>
        <w:rPr>
          <w:rFonts w:asciiTheme="minorEastAsia" w:hAnsiTheme="minorEastAsia" w:eastAsiaTheme="minorEastAsia"/>
          <w:b/>
          <w:bCs/>
          <w:color w:val="000000" w:themeColor="text1"/>
          <w:sz w:val="32"/>
          <w:szCs w:val="32"/>
          <w:highlight w:val="none"/>
        </w:rPr>
        <w:br w:type="page"/>
      </w:r>
      <w:r>
        <w:rPr>
          <w:rFonts w:hint="eastAsia" w:asciiTheme="minorEastAsia" w:hAnsiTheme="minorEastAsia" w:eastAsiaTheme="minorEastAsia"/>
          <w:b/>
          <w:bCs/>
          <w:color w:val="000000" w:themeColor="text1"/>
          <w:sz w:val="32"/>
          <w:szCs w:val="32"/>
          <w:highlight w:val="none"/>
        </w:rPr>
        <w:t>监狱和戒毒企业证明材料</w:t>
      </w:r>
    </w:p>
    <w:p>
      <w:pPr>
        <w:spacing w:line="420" w:lineRule="exact"/>
        <w:ind w:firstLine="495" w:firstLineChars="177"/>
        <w:rPr>
          <w:rFonts w:cs="宋体" w:asciiTheme="minorEastAsia" w:hAnsiTheme="minorEastAsia" w:eastAsiaTheme="minorEastAsia"/>
          <w:color w:val="000000" w:themeColor="text1"/>
          <w:sz w:val="28"/>
          <w:szCs w:val="28"/>
          <w:highlight w:val="none"/>
        </w:rPr>
      </w:pPr>
    </w:p>
    <w:p>
      <w:pPr>
        <w:spacing w:line="420" w:lineRule="exact"/>
        <w:ind w:firstLine="426" w:firstLineChars="177"/>
        <w:jc w:val="center"/>
        <w:rPr>
          <w:rFonts w:cs="宋体" w:asciiTheme="minorEastAsia" w:hAnsiTheme="minorEastAsia" w:eastAsiaTheme="minorEastAsia"/>
          <w:b/>
          <w:color w:val="000000" w:themeColor="text1"/>
          <w:sz w:val="24"/>
          <w:highlight w:val="none"/>
        </w:rPr>
      </w:pPr>
      <w:r>
        <w:rPr>
          <w:rFonts w:hint="eastAsia" w:cs="宋体" w:asciiTheme="minorEastAsia" w:hAnsiTheme="minorEastAsia" w:eastAsiaTheme="minorEastAsia"/>
          <w:b/>
          <w:color w:val="000000" w:themeColor="text1"/>
          <w:sz w:val="24"/>
          <w:highlight w:val="none"/>
        </w:rPr>
        <w:t>（格式自拟）</w:t>
      </w:r>
    </w:p>
    <w:p>
      <w:pPr>
        <w:spacing w:line="420" w:lineRule="exact"/>
        <w:ind w:firstLine="424" w:firstLineChars="177"/>
        <w:rPr>
          <w:rFonts w:cs="宋体" w:asciiTheme="minorEastAsia" w:hAnsiTheme="minorEastAsia" w:eastAsiaTheme="minorEastAsia"/>
          <w:color w:val="000000" w:themeColor="text1"/>
          <w:sz w:val="24"/>
          <w:highlight w:val="none"/>
        </w:rPr>
      </w:pPr>
    </w:p>
    <w:p>
      <w:pPr>
        <w:spacing w:line="420" w:lineRule="exact"/>
        <w:ind w:firstLine="566" w:firstLineChars="236"/>
        <w:rPr>
          <w:rFonts w:cs="宋体" w:asciiTheme="minorEastAsia" w:hAnsiTheme="minorEastAsia" w:eastAsiaTheme="minorEastAsia"/>
          <w:color w:val="000000" w:themeColor="text1"/>
          <w:sz w:val="24"/>
          <w:highlight w:val="none"/>
        </w:rPr>
      </w:pPr>
      <w:r>
        <w:rPr>
          <w:rFonts w:hint="eastAsia" w:cs="宋体" w:asciiTheme="minorEastAsia" w:hAnsiTheme="minorEastAsia" w:eastAsiaTheme="minorEastAsia"/>
          <w:color w:val="000000" w:themeColor="text1"/>
          <w:sz w:val="24"/>
          <w:highlight w:val="none"/>
        </w:rPr>
        <w:t>根据《财政部司法部关于政府采购支持监狱企业发展有关问题的通知》（财库〔2014〕68号），监狱企业参加政府采购活动时，应当提供由省级以上监狱管理局、戒毒管理局（含新疆生产建设兵团）出具的，供应商属于监狱企业的证明文件。</w:t>
      </w:r>
    </w:p>
    <w:p>
      <w:pPr>
        <w:spacing w:line="300" w:lineRule="auto"/>
        <w:contextualSpacing/>
        <w:rPr>
          <w:rFonts w:asciiTheme="minorEastAsia" w:hAnsiTheme="minorEastAsia" w:eastAsiaTheme="minorEastAsia"/>
          <w:b/>
          <w:bCs/>
          <w:color w:val="000000" w:themeColor="text1"/>
          <w:sz w:val="24"/>
          <w:highlight w:val="none"/>
        </w:rPr>
      </w:pPr>
    </w:p>
    <w:p>
      <w:pPr>
        <w:kinsoku w:val="0"/>
        <w:topLinePunct/>
        <w:spacing w:line="420" w:lineRule="exact"/>
        <w:jc w:val="center"/>
        <w:rPr>
          <w:rFonts w:asciiTheme="minorEastAsia" w:hAnsiTheme="minorEastAsia" w:eastAsiaTheme="minorEastAsia"/>
          <w:color w:val="000000" w:themeColor="text1"/>
          <w:sz w:val="24"/>
          <w:highlight w:val="none"/>
        </w:rPr>
      </w:pPr>
    </w:p>
    <w:p>
      <w:pPr>
        <w:adjustRightInd w:val="0"/>
        <w:snapToGrid w:val="0"/>
        <w:spacing w:line="360" w:lineRule="auto"/>
        <w:jc w:val="left"/>
        <w:rPr>
          <w:rFonts w:asciiTheme="minorEastAsia" w:hAnsiTheme="minorEastAsia" w:eastAsiaTheme="minorEastAsia"/>
          <w:color w:val="000000" w:themeColor="text1"/>
          <w:sz w:val="24"/>
          <w:highlight w:val="none"/>
        </w:rPr>
      </w:pPr>
    </w:p>
    <w:sectPr>
      <w:pgSz w:w="11907" w:h="16839"/>
      <w:pgMar w:top="1440" w:right="1797" w:bottom="1440" w:left="1797" w:header="720" w:footer="720" w:gutter="0"/>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5624098"/>
    </w:sdtPr>
    <w:sdtContent>
      <w:p>
        <w:pPr>
          <w:pStyle w:val="14"/>
          <w:jc w:val="center"/>
        </w:pPr>
        <w:r>
          <w:fldChar w:fldCharType="begin"/>
        </w:r>
        <w:r>
          <w:instrText xml:space="preserve">PAGE   \* MERGEFORMAT</w:instrText>
        </w:r>
        <w:r>
          <w:fldChar w:fldCharType="separate"/>
        </w:r>
        <w:r>
          <w:rPr>
            <w:lang w:val="zh-CN"/>
          </w:rPr>
          <w:t>5</w:t>
        </w:r>
        <w:r>
          <w:rPr>
            <w:lang w:val="zh-CN"/>
          </w:rPr>
          <w:fldChar w:fldCharType="end"/>
        </w:r>
      </w:p>
    </w:sdtContent>
  </w:sdt>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9493456"/>
    </w:sdtPr>
    <w:sdtContent>
      <w:p>
        <w:pPr>
          <w:pStyle w:val="14"/>
          <w:jc w:val="center"/>
        </w:pPr>
        <w:r>
          <w:fldChar w:fldCharType="begin"/>
        </w:r>
        <w:r>
          <w:instrText xml:space="preserve">PAGE   \* MERGEFORMAT</w:instrText>
        </w:r>
        <w:r>
          <w:fldChar w:fldCharType="separate"/>
        </w:r>
        <w:r>
          <w:rPr>
            <w:lang w:val="zh-CN"/>
          </w:rPr>
          <w:t>13</w:t>
        </w:r>
        <w:r>
          <w:rPr>
            <w:lang w:val="zh-CN"/>
          </w:rPr>
          <w:fldChar w:fldCharType="end"/>
        </w:r>
      </w:p>
    </w:sdtContent>
  </w:sdt>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D9D09E"/>
    <w:multiLevelType w:val="singleLevel"/>
    <w:tmpl w:val="D6D9D09E"/>
    <w:lvl w:ilvl="0" w:tentative="0">
      <w:start w:val="1"/>
      <w:numFmt w:val="decimal"/>
      <w:suff w:val="nothing"/>
      <w:lvlText w:val="%1、"/>
      <w:lvlJc w:val="left"/>
    </w:lvl>
  </w:abstractNum>
  <w:abstractNum w:abstractNumId="1">
    <w:nsid w:val="2472CD72"/>
    <w:multiLevelType w:val="singleLevel"/>
    <w:tmpl w:val="2472CD72"/>
    <w:lvl w:ilvl="0" w:tentative="0">
      <w:start w:val="1"/>
      <w:numFmt w:val="decimal"/>
      <w:lvlText w:val="%1."/>
      <w:lvlJc w:val="left"/>
      <w:pPr>
        <w:ind w:left="851" w:hanging="425"/>
      </w:pPr>
      <w:rPr>
        <w:rFonts w:hint="default" w:cs="Times New Roman"/>
      </w:rPr>
    </w:lvl>
  </w:abstractNum>
  <w:abstractNum w:abstractNumId="2">
    <w:nsid w:val="722C382A"/>
    <w:multiLevelType w:val="singleLevel"/>
    <w:tmpl w:val="722C382A"/>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GI5M2YyZDMyNGE0NzM0ODZiOTFiNjEzNzgyZTQyMjMifQ=="/>
    <w:docVar w:name="KSO_WPS_MARK_KEY" w:val="b0289b24-6483-461c-b282-0aac915c9090"/>
  </w:docVars>
  <w:rsids>
    <w:rsidRoot w:val="004E6A01"/>
    <w:rsid w:val="000013E2"/>
    <w:rsid w:val="00004814"/>
    <w:rsid w:val="00004F3A"/>
    <w:rsid w:val="000059C0"/>
    <w:rsid w:val="00007897"/>
    <w:rsid w:val="0002042E"/>
    <w:rsid w:val="00021F9F"/>
    <w:rsid w:val="000251AD"/>
    <w:rsid w:val="000251B3"/>
    <w:rsid w:val="000275F4"/>
    <w:rsid w:val="00033299"/>
    <w:rsid w:val="00035CD1"/>
    <w:rsid w:val="000362E9"/>
    <w:rsid w:val="00037EF2"/>
    <w:rsid w:val="000451EC"/>
    <w:rsid w:val="000451F8"/>
    <w:rsid w:val="000520D9"/>
    <w:rsid w:val="00057671"/>
    <w:rsid w:val="000713C9"/>
    <w:rsid w:val="00072281"/>
    <w:rsid w:val="00072F28"/>
    <w:rsid w:val="00072F70"/>
    <w:rsid w:val="00076F8C"/>
    <w:rsid w:val="000802EA"/>
    <w:rsid w:val="0008732D"/>
    <w:rsid w:val="00091AD9"/>
    <w:rsid w:val="00095D50"/>
    <w:rsid w:val="000A0543"/>
    <w:rsid w:val="000B26DB"/>
    <w:rsid w:val="000B3772"/>
    <w:rsid w:val="000E44F9"/>
    <w:rsid w:val="000F0B73"/>
    <w:rsid w:val="000F3FC3"/>
    <w:rsid w:val="000F43BC"/>
    <w:rsid w:val="00102152"/>
    <w:rsid w:val="00102F00"/>
    <w:rsid w:val="00105CE8"/>
    <w:rsid w:val="001116CB"/>
    <w:rsid w:val="00114D16"/>
    <w:rsid w:val="00115F3B"/>
    <w:rsid w:val="00122A27"/>
    <w:rsid w:val="00126723"/>
    <w:rsid w:val="00126FEF"/>
    <w:rsid w:val="00130D3A"/>
    <w:rsid w:val="00131C02"/>
    <w:rsid w:val="00137126"/>
    <w:rsid w:val="001376C9"/>
    <w:rsid w:val="001414F9"/>
    <w:rsid w:val="00147540"/>
    <w:rsid w:val="00147A63"/>
    <w:rsid w:val="00151467"/>
    <w:rsid w:val="001539D9"/>
    <w:rsid w:val="00157B7C"/>
    <w:rsid w:val="00170721"/>
    <w:rsid w:val="00173FAB"/>
    <w:rsid w:val="00177979"/>
    <w:rsid w:val="00187179"/>
    <w:rsid w:val="00193017"/>
    <w:rsid w:val="0019491F"/>
    <w:rsid w:val="001A5108"/>
    <w:rsid w:val="001A6574"/>
    <w:rsid w:val="001A6D4B"/>
    <w:rsid w:val="001B5DC9"/>
    <w:rsid w:val="001C13AE"/>
    <w:rsid w:val="001C1DCE"/>
    <w:rsid w:val="001C3262"/>
    <w:rsid w:val="001C51EF"/>
    <w:rsid w:val="001C77B5"/>
    <w:rsid w:val="001D64B1"/>
    <w:rsid w:val="001D741F"/>
    <w:rsid w:val="001E071B"/>
    <w:rsid w:val="001E2B68"/>
    <w:rsid w:val="001E6DD3"/>
    <w:rsid w:val="001F036F"/>
    <w:rsid w:val="001F6F5C"/>
    <w:rsid w:val="00201938"/>
    <w:rsid w:val="00203957"/>
    <w:rsid w:val="002063F7"/>
    <w:rsid w:val="00213A61"/>
    <w:rsid w:val="00221D3C"/>
    <w:rsid w:val="00226261"/>
    <w:rsid w:val="00230635"/>
    <w:rsid w:val="002401BF"/>
    <w:rsid w:val="00240A48"/>
    <w:rsid w:val="00244B5D"/>
    <w:rsid w:val="0024628A"/>
    <w:rsid w:val="00246366"/>
    <w:rsid w:val="00246E02"/>
    <w:rsid w:val="00251FC9"/>
    <w:rsid w:val="0025515D"/>
    <w:rsid w:val="002567A9"/>
    <w:rsid w:val="00257115"/>
    <w:rsid w:val="002652D5"/>
    <w:rsid w:val="002703F4"/>
    <w:rsid w:val="00296C3A"/>
    <w:rsid w:val="00297093"/>
    <w:rsid w:val="002A1591"/>
    <w:rsid w:val="002A1AE3"/>
    <w:rsid w:val="002A2058"/>
    <w:rsid w:val="002B339B"/>
    <w:rsid w:val="002C31BD"/>
    <w:rsid w:val="002C41A1"/>
    <w:rsid w:val="002C51C5"/>
    <w:rsid w:val="002C72B9"/>
    <w:rsid w:val="002D1B82"/>
    <w:rsid w:val="002D351F"/>
    <w:rsid w:val="002D3954"/>
    <w:rsid w:val="002D7740"/>
    <w:rsid w:val="002F07A0"/>
    <w:rsid w:val="002F492E"/>
    <w:rsid w:val="002F6837"/>
    <w:rsid w:val="00313736"/>
    <w:rsid w:val="00323EA0"/>
    <w:rsid w:val="00330A08"/>
    <w:rsid w:val="0033190C"/>
    <w:rsid w:val="0033279E"/>
    <w:rsid w:val="00333502"/>
    <w:rsid w:val="00333A2A"/>
    <w:rsid w:val="0034337F"/>
    <w:rsid w:val="00343952"/>
    <w:rsid w:val="003449B5"/>
    <w:rsid w:val="00345F37"/>
    <w:rsid w:val="0035192D"/>
    <w:rsid w:val="00361633"/>
    <w:rsid w:val="00365957"/>
    <w:rsid w:val="00367C8A"/>
    <w:rsid w:val="00374855"/>
    <w:rsid w:val="003779F2"/>
    <w:rsid w:val="00383624"/>
    <w:rsid w:val="00384813"/>
    <w:rsid w:val="003865A4"/>
    <w:rsid w:val="003869DB"/>
    <w:rsid w:val="00386E22"/>
    <w:rsid w:val="00393094"/>
    <w:rsid w:val="003947AA"/>
    <w:rsid w:val="00396B48"/>
    <w:rsid w:val="003A0035"/>
    <w:rsid w:val="003A7D38"/>
    <w:rsid w:val="003B2F06"/>
    <w:rsid w:val="003B5AA3"/>
    <w:rsid w:val="003B5B74"/>
    <w:rsid w:val="003B7FBB"/>
    <w:rsid w:val="003C2A41"/>
    <w:rsid w:val="003C6BD4"/>
    <w:rsid w:val="003C7CBF"/>
    <w:rsid w:val="003D5140"/>
    <w:rsid w:val="003E170B"/>
    <w:rsid w:val="003E1F92"/>
    <w:rsid w:val="003E46C9"/>
    <w:rsid w:val="003E5033"/>
    <w:rsid w:val="003E5F8F"/>
    <w:rsid w:val="003F41E2"/>
    <w:rsid w:val="003F4683"/>
    <w:rsid w:val="003F4952"/>
    <w:rsid w:val="003F4EE6"/>
    <w:rsid w:val="004055DC"/>
    <w:rsid w:val="0041349D"/>
    <w:rsid w:val="004212D6"/>
    <w:rsid w:val="00421A34"/>
    <w:rsid w:val="00433757"/>
    <w:rsid w:val="00441C87"/>
    <w:rsid w:val="00443D65"/>
    <w:rsid w:val="004444F9"/>
    <w:rsid w:val="0044468D"/>
    <w:rsid w:val="00455FE9"/>
    <w:rsid w:val="004572BC"/>
    <w:rsid w:val="004621E0"/>
    <w:rsid w:val="004633D9"/>
    <w:rsid w:val="00472C32"/>
    <w:rsid w:val="0047530F"/>
    <w:rsid w:val="004822C9"/>
    <w:rsid w:val="00490034"/>
    <w:rsid w:val="00490C60"/>
    <w:rsid w:val="00491651"/>
    <w:rsid w:val="00493EC7"/>
    <w:rsid w:val="00495630"/>
    <w:rsid w:val="004961D9"/>
    <w:rsid w:val="004A2FCB"/>
    <w:rsid w:val="004A30E5"/>
    <w:rsid w:val="004A4849"/>
    <w:rsid w:val="004B2F8E"/>
    <w:rsid w:val="004B64BB"/>
    <w:rsid w:val="004C082D"/>
    <w:rsid w:val="004D3837"/>
    <w:rsid w:val="004D3D61"/>
    <w:rsid w:val="004D65F2"/>
    <w:rsid w:val="004D7F0F"/>
    <w:rsid w:val="004E6A01"/>
    <w:rsid w:val="004E736C"/>
    <w:rsid w:val="004F3D25"/>
    <w:rsid w:val="004F671E"/>
    <w:rsid w:val="004F7946"/>
    <w:rsid w:val="00505E24"/>
    <w:rsid w:val="00506000"/>
    <w:rsid w:val="00507573"/>
    <w:rsid w:val="005100C6"/>
    <w:rsid w:val="00510BE0"/>
    <w:rsid w:val="00512DF9"/>
    <w:rsid w:val="005154BC"/>
    <w:rsid w:val="005239FB"/>
    <w:rsid w:val="00530117"/>
    <w:rsid w:val="005305DD"/>
    <w:rsid w:val="00533E3C"/>
    <w:rsid w:val="00534EC7"/>
    <w:rsid w:val="00535003"/>
    <w:rsid w:val="00537C64"/>
    <w:rsid w:val="00542063"/>
    <w:rsid w:val="005515FF"/>
    <w:rsid w:val="00556F01"/>
    <w:rsid w:val="00561692"/>
    <w:rsid w:val="005702A6"/>
    <w:rsid w:val="005703CF"/>
    <w:rsid w:val="00571189"/>
    <w:rsid w:val="00572A6D"/>
    <w:rsid w:val="00577732"/>
    <w:rsid w:val="00585658"/>
    <w:rsid w:val="0059014C"/>
    <w:rsid w:val="0059209C"/>
    <w:rsid w:val="00594458"/>
    <w:rsid w:val="00597576"/>
    <w:rsid w:val="00597579"/>
    <w:rsid w:val="00597599"/>
    <w:rsid w:val="005A0369"/>
    <w:rsid w:val="005A2122"/>
    <w:rsid w:val="005A4338"/>
    <w:rsid w:val="005A7A40"/>
    <w:rsid w:val="005B5238"/>
    <w:rsid w:val="005B6827"/>
    <w:rsid w:val="005C22D9"/>
    <w:rsid w:val="005C63ED"/>
    <w:rsid w:val="005C6748"/>
    <w:rsid w:val="005D0729"/>
    <w:rsid w:val="005E33DD"/>
    <w:rsid w:val="005E3520"/>
    <w:rsid w:val="005E6254"/>
    <w:rsid w:val="005F1FB7"/>
    <w:rsid w:val="005F6438"/>
    <w:rsid w:val="00601B2E"/>
    <w:rsid w:val="006038D8"/>
    <w:rsid w:val="00607020"/>
    <w:rsid w:val="006115C0"/>
    <w:rsid w:val="00611FAF"/>
    <w:rsid w:val="006146AC"/>
    <w:rsid w:val="00622AEA"/>
    <w:rsid w:val="00623DE8"/>
    <w:rsid w:val="006259E2"/>
    <w:rsid w:val="00625D1A"/>
    <w:rsid w:val="00630B3B"/>
    <w:rsid w:val="006323FC"/>
    <w:rsid w:val="00635218"/>
    <w:rsid w:val="0064006C"/>
    <w:rsid w:val="0064570A"/>
    <w:rsid w:val="0065010D"/>
    <w:rsid w:val="00654885"/>
    <w:rsid w:val="00655BB0"/>
    <w:rsid w:val="0065782F"/>
    <w:rsid w:val="0066177D"/>
    <w:rsid w:val="0066520D"/>
    <w:rsid w:val="006662CB"/>
    <w:rsid w:val="006671E8"/>
    <w:rsid w:val="00670A13"/>
    <w:rsid w:val="00672395"/>
    <w:rsid w:val="00673093"/>
    <w:rsid w:val="00680C17"/>
    <w:rsid w:val="00697C61"/>
    <w:rsid w:val="006B03C7"/>
    <w:rsid w:val="006B216E"/>
    <w:rsid w:val="006B2FFF"/>
    <w:rsid w:val="006B3A9D"/>
    <w:rsid w:val="006B7F8E"/>
    <w:rsid w:val="006C1F5B"/>
    <w:rsid w:val="006C63F3"/>
    <w:rsid w:val="006C7C97"/>
    <w:rsid w:val="006D3752"/>
    <w:rsid w:val="006D3B9E"/>
    <w:rsid w:val="006E66D4"/>
    <w:rsid w:val="006E6F24"/>
    <w:rsid w:val="006F027B"/>
    <w:rsid w:val="006F5025"/>
    <w:rsid w:val="006F5117"/>
    <w:rsid w:val="006F7925"/>
    <w:rsid w:val="00700303"/>
    <w:rsid w:val="00704C6C"/>
    <w:rsid w:val="00705A25"/>
    <w:rsid w:val="00711FDB"/>
    <w:rsid w:val="007128BD"/>
    <w:rsid w:val="00712B7E"/>
    <w:rsid w:val="00715ECD"/>
    <w:rsid w:val="00725D4E"/>
    <w:rsid w:val="00732B26"/>
    <w:rsid w:val="00733E07"/>
    <w:rsid w:val="00743BD7"/>
    <w:rsid w:val="0074407B"/>
    <w:rsid w:val="00752968"/>
    <w:rsid w:val="00754A9D"/>
    <w:rsid w:val="00757F1A"/>
    <w:rsid w:val="00760578"/>
    <w:rsid w:val="00760F2B"/>
    <w:rsid w:val="00770D84"/>
    <w:rsid w:val="00774376"/>
    <w:rsid w:val="007760B2"/>
    <w:rsid w:val="00781DCA"/>
    <w:rsid w:val="007848A4"/>
    <w:rsid w:val="00785177"/>
    <w:rsid w:val="007907FC"/>
    <w:rsid w:val="0079474B"/>
    <w:rsid w:val="0079517C"/>
    <w:rsid w:val="007978A6"/>
    <w:rsid w:val="007A5F0B"/>
    <w:rsid w:val="007B4BEF"/>
    <w:rsid w:val="007C197C"/>
    <w:rsid w:val="007D2636"/>
    <w:rsid w:val="007D47B9"/>
    <w:rsid w:val="007D6D33"/>
    <w:rsid w:val="007E51A5"/>
    <w:rsid w:val="007F0A16"/>
    <w:rsid w:val="007F406D"/>
    <w:rsid w:val="00801149"/>
    <w:rsid w:val="00801979"/>
    <w:rsid w:val="00803B60"/>
    <w:rsid w:val="00814D72"/>
    <w:rsid w:val="008165D1"/>
    <w:rsid w:val="00816E94"/>
    <w:rsid w:val="008228A1"/>
    <w:rsid w:val="00823A9F"/>
    <w:rsid w:val="008532B1"/>
    <w:rsid w:val="00866367"/>
    <w:rsid w:val="00874B88"/>
    <w:rsid w:val="008820E5"/>
    <w:rsid w:val="00890AEE"/>
    <w:rsid w:val="00893A16"/>
    <w:rsid w:val="0089439B"/>
    <w:rsid w:val="00895014"/>
    <w:rsid w:val="00895895"/>
    <w:rsid w:val="008A28B4"/>
    <w:rsid w:val="008A39AE"/>
    <w:rsid w:val="008B6F6D"/>
    <w:rsid w:val="008B7057"/>
    <w:rsid w:val="008B76B7"/>
    <w:rsid w:val="008C2935"/>
    <w:rsid w:val="008C5CAE"/>
    <w:rsid w:val="008C7382"/>
    <w:rsid w:val="008D3923"/>
    <w:rsid w:val="008D6748"/>
    <w:rsid w:val="008E296E"/>
    <w:rsid w:val="008E3B4C"/>
    <w:rsid w:val="00904D70"/>
    <w:rsid w:val="00904FB9"/>
    <w:rsid w:val="009109D0"/>
    <w:rsid w:val="009110EA"/>
    <w:rsid w:val="00916A6F"/>
    <w:rsid w:val="00917395"/>
    <w:rsid w:val="00925636"/>
    <w:rsid w:val="00926712"/>
    <w:rsid w:val="0093020C"/>
    <w:rsid w:val="00940384"/>
    <w:rsid w:val="0094281C"/>
    <w:rsid w:val="009433C5"/>
    <w:rsid w:val="00943467"/>
    <w:rsid w:val="00947A9E"/>
    <w:rsid w:val="00950C1D"/>
    <w:rsid w:val="00954C23"/>
    <w:rsid w:val="00954ECC"/>
    <w:rsid w:val="00971B84"/>
    <w:rsid w:val="0097200D"/>
    <w:rsid w:val="00974030"/>
    <w:rsid w:val="00977E31"/>
    <w:rsid w:val="00982B5D"/>
    <w:rsid w:val="009835F0"/>
    <w:rsid w:val="00986643"/>
    <w:rsid w:val="009944D0"/>
    <w:rsid w:val="00994FFE"/>
    <w:rsid w:val="009A0C65"/>
    <w:rsid w:val="009A0F2C"/>
    <w:rsid w:val="009A3861"/>
    <w:rsid w:val="009A53C2"/>
    <w:rsid w:val="009A65F7"/>
    <w:rsid w:val="009B2B03"/>
    <w:rsid w:val="009B37F3"/>
    <w:rsid w:val="009B3A1E"/>
    <w:rsid w:val="009B4675"/>
    <w:rsid w:val="009B786A"/>
    <w:rsid w:val="009B78C8"/>
    <w:rsid w:val="009C2840"/>
    <w:rsid w:val="009D00D1"/>
    <w:rsid w:val="009D069A"/>
    <w:rsid w:val="009D7E74"/>
    <w:rsid w:val="009E0E99"/>
    <w:rsid w:val="009E71CC"/>
    <w:rsid w:val="009F1CF1"/>
    <w:rsid w:val="009F4864"/>
    <w:rsid w:val="009F5583"/>
    <w:rsid w:val="00A05EA2"/>
    <w:rsid w:val="00A1181B"/>
    <w:rsid w:val="00A11F3D"/>
    <w:rsid w:val="00A12828"/>
    <w:rsid w:val="00A174E3"/>
    <w:rsid w:val="00A17B00"/>
    <w:rsid w:val="00A20419"/>
    <w:rsid w:val="00A21834"/>
    <w:rsid w:val="00A21F35"/>
    <w:rsid w:val="00A34093"/>
    <w:rsid w:val="00A34D88"/>
    <w:rsid w:val="00A3744C"/>
    <w:rsid w:val="00A40B79"/>
    <w:rsid w:val="00A41E6A"/>
    <w:rsid w:val="00A4310C"/>
    <w:rsid w:val="00A445ED"/>
    <w:rsid w:val="00A508D1"/>
    <w:rsid w:val="00A51484"/>
    <w:rsid w:val="00A534AC"/>
    <w:rsid w:val="00A53576"/>
    <w:rsid w:val="00A56DDD"/>
    <w:rsid w:val="00A6282B"/>
    <w:rsid w:val="00A6484D"/>
    <w:rsid w:val="00A70436"/>
    <w:rsid w:val="00A76287"/>
    <w:rsid w:val="00A772A9"/>
    <w:rsid w:val="00A805B7"/>
    <w:rsid w:val="00A8345F"/>
    <w:rsid w:val="00A926EF"/>
    <w:rsid w:val="00A92BAC"/>
    <w:rsid w:val="00AA6F7C"/>
    <w:rsid w:val="00AA701F"/>
    <w:rsid w:val="00AA7379"/>
    <w:rsid w:val="00AB61E5"/>
    <w:rsid w:val="00AB6A73"/>
    <w:rsid w:val="00AB6BBC"/>
    <w:rsid w:val="00AB7845"/>
    <w:rsid w:val="00AD1FD6"/>
    <w:rsid w:val="00AD2B89"/>
    <w:rsid w:val="00AD5E70"/>
    <w:rsid w:val="00AE0EFC"/>
    <w:rsid w:val="00AE5EA5"/>
    <w:rsid w:val="00AE775C"/>
    <w:rsid w:val="00AF48D5"/>
    <w:rsid w:val="00AF6E03"/>
    <w:rsid w:val="00B024FF"/>
    <w:rsid w:val="00B02FD2"/>
    <w:rsid w:val="00B0416E"/>
    <w:rsid w:val="00B1021A"/>
    <w:rsid w:val="00B10673"/>
    <w:rsid w:val="00B1368A"/>
    <w:rsid w:val="00B155C1"/>
    <w:rsid w:val="00B17683"/>
    <w:rsid w:val="00B2479A"/>
    <w:rsid w:val="00B30328"/>
    <w:rsid w:val="00B31B08"/>
    <w:rsid w:val="00B41417"/>
    <w:rsid w:val="00B4302B"/>
    <w:rsid w:val="00B44E67"/>
    <w:rsid w:val="00B452BF"/>
    <w:rsid w:val="00B46525"/>
    <w:rsid w:val="00B4700B"/>
    <w:rsid w:val="00B47DB3"/>
    <w:rsid w:val="00B51278"/>
    <w:rsid w:val="00B55E84"/>
    <w:rsid w:val="00B56CC6"/>
    <w:rsid w:val="00B56F94"/>
    <w:rsid w:val="00B57DAA"/>
    <w:rsid w:val="00B62DC7"/>
    <w:rsid w:val="00B72631"/>
    <w:rsid w:val="00B746AF"/>
    <w:rsid w:val="00B747BD"/>
    <w:rsid w:val="00B758C6"/>
    <w:rsid w:val="00B80075"/>
    <w:rsid w:val="00B803B3"/>
    <w:rsid w:val="00B8078C"/>
    <w:rsid w:val="00B81E60"/>
    <w:rsid w:val="00B8659A"/>
    <w:rsid w:val="00B86772"/>
    <w:rsid w:val="00B930A1"/>
    <w:rsid w:val="00BA34DB"/>
    <w:rsid w:val="00BA3E08"/>
    <w:rsid w:val="00BB4218"/>
    <w:rsid w:val="00BB4DE2"/>
    <w:rsid w:val="00BB7038"/>
    <w:rsid w:val="00BC6105"/>
    <w:rsid w:val="00BC7737"/>
    <w:rsid w:val="00BE1002"/>
    <w:rsid w:val="00BE6DC9"/>
    <w:rsid w:val="00BF0D3C"/>
    <w:rsid w:val="00BF1195"/>
    <w:rsid w:val="00C00B55"/>
    <w:rsid w:val="00C05693"/>
    <w:rsid w:val="00C0573A"/>
    <w:rsid w:val="00C2034D"/>
    <w:rsid w:val="00C21D7D"/>
    <w:rsid w:val="00C228EB"/>
    <w:rsid w:val="00C22E17"/>
    <w:rsid w:val="00C2363A"/>
    <w:rsid w:val="00C2779B"/>
    <w:rsid w:val="00C312B4"/>
    <w:rsid w:val="00C34A9E"/>
    <w:rsid w:val="00C50309"/>
    <w:rsid w:val="00C514AB"/>
    <w:rsid w:val="00C56D1C"/>
    <w:rsid w:val="00C60C78"/>
    <w:rsid w:val="00C61138"/>
    <w:rsid w:val="00C625C7"/>
    <w:rsid w:val="00C63A54"/>
    <w:rsid w:val="00C726A8"/>
    <w:rsid w:val="00C758CA"/>
    <w:rsid w:val="00C77821"/>
    <w:rsid w:val="00C84927"/>
    <w:rsid w:val="00CA06E1"/>
    <w:rsid w:val="00CA22BA"/>
    <w:rsid w:val="00CA5FD7"/>
    <w:rsid w:val="00CB03A7"/>
    <w:rsid w:val="00CB5662"/>
    <w:rsid w:val="00CB6249"/>
    <w:rsid w:val="00CB70CC"/>
    <w:rsid w:val="00CD0C84"/>
    <w:rsid w:val="00CD47DF"/>
    <w:rsid w:val="00CE5FF7"/>
    <w:rsid w:val="00CE6246"/>
    <w:rsid w:val="00CE664F"/>
    <w:rsid w:val="00CE7020"/>
    <w:rsid w:val="00CF1470"/>
    <w:rsid w:val="00CF166F"/>
    <w:rsid w:val="00CF1C80"/>
    <w:rsid w:val="00CF4A51"/>
    <w:rsid w:val="00D10900"/>
    <w:rsid w:val="00D126A1"/>
    <w:rsid w:val="00D26B1A"/>
    <w:rsid w:val="00D35ADB"/>
    <w:rsid w:val="00D3697B"/>
    <w:rsid w:val="00D369C8"/>
    <w:rsid w:val="00D37074"/>
    <w:rsid w:val="00D42AB8"/>
    <w:rsid w:val="00D43BC7"/>
    <w:rsid w:val="00D539AD"/>
    <w:rsid w:val="00D5423F"/>
    <w:rsid w:val="00D5594D"/>
    <w:rsid w:val="00D70A22"/>
    <w:rsid w:val="00D80F93"/>
    <w:rsid w:val="00D84BAB"/>
    <w:rsid w:val="00D86E6B"/>
    <w:rsid w:val="00D878FD"/>
    <w:rsid w:val="00D91868"/>
    <w:rsid w:val="00D92117"/>
    <w:rsid w:val="00D945C9"/>
    <w:rsid w:val="00DA0D2A"/>
    <w:rsid w:val="00DA448E"/>
    <w:rsid w:val="00DA4E89"/>
    <w:rsid w:val="00DA63E5"/>
    <w:rsid w:val="00DB16A3"/>
    <w:rsid w:val="00DB3778"/>
    <w:rsid w:val="00DC1FF5"/>
    <w:rsid w:val="00DC5380"/>
    <w:rsid w:val="00DC79E7"/>
    <w:rsid w:val="00DD0022"/>
    <w:rsid w:val="00DD4C4A"/>
    <w:rsid w:val="00DE7B01"/>
    <w:rsid w:val="00DF21CE"/>
    <w:rsid w:val="00DF3859"/>
    <w:rsid w:val="00DF721F"/>
    <w:rsid w:val="00DF75B0"/>
    <w:rsid w:val="00E05703"/>
    <w:rsid w:val="00E14BCB"/>
    <w:rsid w:val="00E16E37"/>
    <w:rsid w:val="00E233DD"/>
    <w:rsid w:val="00E23C2D"/>
    <w:rsid w:val="00E32AD6"/>
    <w:rsid w:val="00E371FE"/>
    <w:rsid w:val="00E43830"/>
    <w:rsid w:val="00E4427F"/>
    <w:rsid w:val="00E53631"/>
    <w:rsid w:val="00E6001A"/>
    <w:rsid w:val="00E600E8"/>
    <w:rsid w:val="00E602D6"/>
    <w:rsid w:val="00E61716"/>
    <w:rsid w:val="00E66293"/>
    <w:rsid w:val="00E7232F"/>
    <w:rsid w:val="00E72D4F"/>
    <w:rsid w:val="00E7664F"/>
    <w:rsid w:val="00E83B2F"/>
    <w:rsid w:val="00E85FCD"/>
    <w:rsid w:val="00E86056"/>
    <w:rsid w:val="00E86BFD"/>
    <w:rsid w:val="00E86C8F"/>
    <w:rsid w:val="00E87250"/>
    <w:rsid w:val="00E900AC"/>
    <w:rsid w:val="00E90AD4"/>
    <w:rsid w:val="00E93F70"/>
    <w:rsid w:val="00E9601D"/>
    <w:rsid w:val="00EA133E"/>
    <w:rsid w:val="00EA2A79"/>
    <w:rsid w:val="00EA47F4"/>
    <w:rsid w:val="00EB3BB5"/>
    <w:rsid w:val="00EB6B2E"/>
    <w:rsid w:val="00EB79C2"/>
    <w:rsid w:val="00EC243E"/>
    <w:rsid w:val="00ED4074"/>
    <w:rsid w:val="00EE4A6D"/>
    <w:rsid w:val="00EE7417"/>
    <w:rsid w:val="00EF0651"/>
    <w:rsid w:val="00F00F69"/>
    <w:rsid w:val="00F149FB"/>
    <w:rsid w:val="00F17202"/>
    <w:rsid w:val="00F2328A"/>
    <w:rsid w:val="00F24120"/>
    <w:rsid w:val="00F32D1E"/>
    <w:rsid w:val="00F34928"/>
    <w:rsid w:val="00F352C8"/>
    <w:rsid w:val="00F379DF"/>
    <w:rsid w:val="00F42FE0"/>
    <w:rsid w:val="00F45057"/>
    <w:rsid w:val="00F46FD5"/>
    <w:rsid w:val="00F52E32"/>
    <w:rsid w:val="00F544BC"/>
    <w:rsid w:val="00F55A8F"/>
    <w:rsid w:val="00F55EEF"/>
    <w:rsid w:val="00F84B36"/>
    <w:rsid w:val="00F9200F"/>
    <w:rsid w:val="00FA2009"/>
    <w:rsid w:val="00FA4800"/>
    <w:rsid w:val="00FA491D"/>
    <w:rsid w:val="00FA7DE0"/>
    <w:rsid w:val="00FB3AFD"/>
    <w:rsid w:val="00FB4C1B"/>
    <w:rsid w:val="00FB54E9"/>
    <w:rsid w:val="00FB5AE8"/>
    <w:rsid w:val="00FC019B"/>
    <w:rsid w:val="00FC67A2"/>
    <w:rsid w:val="00FD3650"/>
    <w:rsid w:val="00FD6FD3"/>
    <w:rsid w:val="00FD76A7"/>
    <w:rsid w:val="00FE1FB6"/>
    <w:rsid w:val="00FE3DEC"/>
    <w:rsid w:val="00FE4055"/>
    <w:rsid w:val="00FE632E"/>
    <w:rsid w:val="00FF047F"/>
    <w:rsid w:val="00FF20AF"/>
    <w:rsid w:val="0132783D"/>
    <w:rsid w:val="01FF3BB3"/>
    <w:rsid w:val="0458580D"/>
    <w:rsid w:val="04AE7B23"/>
    <w:rsid w:val="04C3537C"/>
    <w:rsid w:val="04FC43EA"/>
    <w:rsid w:val="056D2E15"/>
    <w:rsid w:val="07A33E7F"/>
    <w:rsid w:val="08597DA5"/>
    <w:rsid w:val="09334672"/>
    <w:rsid w:val="09BC3D9D"/>
    <w:rsid w:val="09D155D4"/>
    <w:rsid w:val="0AE93662"/>
    <w:rsid w:val="0BA26B08"/>
    <w:rsid w:val="0C093D4B"/>
    <w:rsid w:val="0D5F7C0C"/>
    <w:rsid w:val="0E3966AF"/>
    <w:rsid w:val="0F3B1FB3"/>
    <w:rsid w:val="0F3F1AA3"/>
    <w:rsid w:val="0F470958"/>
    <w:rsid w:val="0FF17498"/>
    <w:rsid w:val="1043262A"/>
    <w:rsid w:val="10BF4F03"/>
    <w:rsid w:val="11050ACA"/>
    <w:rsid w:val="1170063A"/>
    <w:rsid w:val="132C67E2"/>
    <w:rsid w:val="13400FC0"/>
    <w:rsid w:val="14276FAA"/>
    <w:rsid w:val="148B307B"/>
    <w:rsid w:val="15080B89"/>
    <w:rsid w:val="1525798D"/>
    <w:rsid w:val="15F44583"/>
    <w:rsid w:val="171347E8"/>
    <w:rsid w:val="17A62E5D"/>
    <w:rsid w:val="183738B6"/>
    <w:rsid w:val="186E164B"/>
    <w:rsid w:val="18736C61"/>
    <w:rsid w:val="19CA465F"/>
    <w:rsid w:val="1A716EDA"/>
    <w:rsid w:val="1B5C578B"/>
    <w:rsid w:val="1BC2339A"/>
    <w:rsid w:val="1BEF4851"/>
    <w:rsid w:val="1C2C6705"/>
    <w:rsid w:val="1D30774C"/>
    <w:rsid w:val="1D9A259A"/>
    <w:rsid w:val="1DBB3E80"/>
    <w:rsid w:val="1DC615E1"/>
    <w:rsid w:val="1F523857"/>
    <w:rsid w:val="20427645"/>
    <w:rsid w:val="205E01F7"/>
    <w:rsid w:val="20610FE2"/>
    <w:rsid w:val="20967991"/>
    <w:rsid w:val="219F4623"/>
    <w:rsid w:val="224252CB"/>
    <w:rsid w:val="226F63FE"/>
    <w:rsid w:val="22A04AF7"/>
    <w:rsid w:val="22EF5A6C"/>
    <w:rsid w:val="2346744C"/>
    <w:rsid w:val="243E45C7"/>
    <w:rsid w:val="2492046F"/>
    <w:rsid w:val="257A33DD"/>
    <w:rsid w:val="25B31FF2"/>
    <w:rsid w:val="26293817"/>
    <w:rsid w:val="26C003D2"/>
    <w:rsid w:val="27513DAE"/>
    <w:rsid w:val="27C33364"/>
    <w:rsid w:val="27F84A8D"/>
    <w:rsid w:val="286A10AD"/>
    <w:rsid w:val="29491A44"/>
    <w:rsid w:val="294A5C4F"/>
    <w:rsid w:val="29BF3AB4"/>
    <w:rsid w:val="29D82DC8"/>
    <w:rsid w:val="2A2E29E8"/>
    <w:rsid w:val="2A7445E5"/>
    <w:rsid w:val="2A790107"/>
    <w:rsid w:val="2A8E0D34"/>
    <w:rsid w:val="2BCC24B9"/>
    <w:rsid w:val="2C305E98"/>
    <w:rsid w:val="2C9A25B7"/>
    <w:rsid w:val="2CAE1922"/>
    <w:rsid w:val="2EAB6DE2"/>
    <w:rsid w:val="30CD4226"/>
    <w:rsid w:val="310B326C"/>
    <w:rsid w:val="31564971"/>
    <w:rsid w:val="31837ABD"/>
    <w:rsid w:val="31BF2A03"/>
    <w:rsid w:val="32382656"/>
    <w:rsid w:val="32991389"/>
    <w:rsid w:val="34A75871"/>
    <w:rsid w:val="353F70FE"/>
    <w:rsid w:val="36C41867"/>
    <w:rsid w:val="36C941C4"/>
    <w:rsid w:val="36E7289C"/>
    <w:rsid w:val="371F3DE4"/>
    <w:rsid w:val="3793032E"/>
    <w:rsid w:val="37EA0AA2"/>
    <w:rsid w:val="38012C8C"/>
    <w:rsid w:val="384462A9"/>
    <w:rsid w:val="38481C7E"/>
    <w:rsid w:val="3991089E"/>
    <w:rsid w:val="3A7F400B"/>
    <w:rsid w:val="3A944AE9"/>
    <w:rsid w:val="3AA46B19"/>
    <w:rsid w:val="3AB45B89"/>
    <w:rsid w:val="3ABE76B2"/>
    <w:rsid w:val="3AC52EF5"/>
    <w:rsid w:val="3B024F0B"/>
    <w:rsid w:val="3B0A5163"/>
    <w:rsid w:val="3B5870C4"/>
    <w:rsid w:val="3BAD5E55"/>
    <w:rsid w:val="3C5067EE"/>
    <w:rsid w:val="3CCC7501"/>
    <w:rsid w:val="3CCD75BD"/>
    <w:rsid w:val="3D510CAD"/>
    <w:rsid w:val="3D536049"/>
    <w:rsid w:val="3D6E1622"/>
    <w:rsid w:val="3E5527E2"/>
    <w:rsid w:val="3E6246F2"/>
    <w:rsid w:val="3E886BC8"/>
    <w:rsid w:val="402E32EA"/>
    <w:rsid w:val="40676A47"/>
    <w:rsid w:val="419929D9"/>
    <w:rsid w:val="428E1E1E"/>
    <w:rsid w:val="43C95804"/>
    <w:rsid w:val="45252F0E"/>
    <w:rsid w:val="453A003B"/>
    <w:rsid w:val="4554492E"/>
    <w:rsid w:val="46256620"/>
    <w:rsid w:val="46832BE1"/>
    <w:rsid w:val="46DF28B7"/>
    <w:rsid w:val="471D1D12"/>
    <w:rsid w:val="478D08F6"/>
    <w:rsid w:val="485458B8"/>
    <w:rsid w:val="48FA020D"/>
    <w:rsid w:val="4934283A"/>
    <w:rsid w:val="4947569E"/>
    <w:rsid w:val="49757894"/>
    <w:rsid w:val="4B7C2B80"/>
    <w:rsid w:val="4C121D12"/>
    <w:rsid w:val="4C4D4AF8"/>
    <w:rsid w:val="4D5E3185"/>
    <w:rsid w:val="4DB27309"/>
    <w:rsid w:val="4DE72F2C"/>
    <w:rsid w:val="4E10402F"/>
    <w:rsid w:val="4E231FB4"/>
    <w:rsid w:val="4EC15329"/>
    <w:rsid w:val="4F1418FD"/>
    <w:rsid w:val="4F416B96"/>
    <w:rsid w:val="51514EDC"/>
    <w:rsid w:val="51785992"/>
    <w:rsid w:val="518E3BE9"/>
    <w:rsid w:val="5281635C"/>
    <w:rsid w:val="52BF457A"/>
    <w:rsid w:val="534068EC"/>
    <w:rsid w:val="53BF3F47"/>
    <w:rsid w:val="54104D89"/>
    <w:rsid w:val="548E3F00"/>
    <w:rsid w:val="54A86D6F"/>
    <w:rsid w:val="54EC75A4"/>
    <w:rsid w:val="55652EB2"/>
    <w:rsid w:val="564A0AC3"/>
    <w:rsid w:val="569D09CA"/>
    <w:rsid w:val="56AD4788"/>
    <w:rsid w:val="56E542AB"/>
    <w:rsid w:val="57C02622"/>
    <w:rsid w:val="5838665C"/>
    <w:rsid w:val="58C223CA"/>
    <w:rsid w:val="59307C0E"/>
    <w:rsid w:val="5A882BDD"/>
    <w:rsid w:val="5AF0321E"/>
    <w:rsid w:val="5BDC72D8"/>
    <w:rsid w:val="5C8207EE"/>
    <w:rsid w:val="5CAB1AF3"/>
    <w:rsid w:val="5CB00B41"/>
    <w:rsid w:val="5DAD1A23"/>
    <w:rsid w:val="5DDD4037"/>
    <w:rsid w:val="5E0758EE"/>
    <w:rsid w:val="5E0E5D24"/>
    <w:rsid w:val="5E4E1644"/>
    <w:rsid w:val="5EAA7B88"/>
    <w:rsid w:val="5FA212DE"/>
    <w:rsid w:val="5FA840C8"/>
    <w:rsid w:val="5FCD3B2E"/>
    <w:rsid w:val="607A0B32"/>
    <w:rsid w:val="60E90E3C"/>
    <w:rsid w:val="6200643D"/>
    <w:rsid w:val="62174E1A"/>
    <w:rsid w:val="62D82F16"/>
    <w:rsid w:val="642C127C"/>
    <w:rsid w:val="642D54E3"/>
    <w:rsid w:val="64AB4917"/>
    <w:rsid w:val="64E73DBC"/>
    <w:rsid w:val="657C69EF"/>
    <w:rsid w:val="663C37BC"/>
    <w:rsid w:val="674C5E3B"/>
    <w:rsid w:val="67F72090"/>
    <w:rsid w:val="68F46DE2"/>
    <w:rsid w:val="6A0454FD"/>
    <w:rsid w:val="6C0C1E82"/>
    <w:rsid w:val="6C594358"/>
    <w:rsid w:val="6CC30793"/>
    <w:rsid w:val="6DAD76B5"/>
    <w:rsid w:val="6E184B0E"/>
    <w:rsid w:val="6E7F4B8D"/>
    <w:rsid w:val="6FAC7C04"/>
    <w:rsid w:val="6FE80510"/>
    <w:rsid w:val="700A0487"/>
    <w:rsid w:val="72541D75"/>
    <w:rsid w:val="738918DF"/>
    <w:rsid w:val="74340D82"/>
    <w:rsid w:val="74F55BA9"/>
    <w:rsid w:val="75273889"/>
    <w:rsid w:val="76772AF9"/>
    <w:rsid w:val="769B008A"/>
    <w:rsid w:val="76F60135"/>
    <w:rsid w:val="77275DC2"/>
    <w:rsid w:val="773A5AF5"/>
    <w:rsid w:val="77CA2992"/>
    <w:rsid w:val="78324A1E"/>
    <w:rsid w:val="786646C8"/>
    <w:rsid w:val="78992CEF"/>
    <w:rsid w:val="78C95383"/>
    <w:rsid w:val="79507852"/>
    <w:rsid w:val="79E050C2"/>
    <w:rsid w:val="7A075712"/>
    <w:rsid w:val="7AE53FCA"/>
    <w:rsid w:val="7BFA5853"/>
    <w:rsid w:val="7D625DA6"/>
    <w:rsid w:val="7DDB4957"/>
    <w:rsid w:val="7DEE3196"/>
    <w:rsid w:val="7DFB04BA"/>
    <w:rsid w:val="7EB50B00"/>
    <w:rsid w:val="7EBD1E63"/>
    <w:rsid w:val="7F82628B"/>
    <w:rsid w:val="7FBB1B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iPriority="99" w:semiHidden="0" w:name="envelope return"/>
    <w:lsdException w:qFormat="1" w:unhideWhenUsed="0" w:uiPriority="99" w:semiHidden="0"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qFormat="1"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25"/>
    <w:unhideWhenUsed/>
    <w:qFormat/>
    <w:uiPriority w:val="99"/>
    <w:pPr>
      <w:ind w:firstLine="420" w:firstLineChars="200"/>
    </w:pPr>
  </w:style>
  <w:style w:type="paragraph" w:styleId="3">
    <w:name w:val="Body Text Indent"/>
    <w:basedOn w:val="1"/>
    <w:next w:val="4"/>
    <w:link w:val="24"/>
    <w:unhideWhenUsed/>
    <w:qFormat/>
    <w:uiPriority w:val="0"/>
    <w:pPr>
      <w:spacing w:after="120"/>
      <w:ind w:left="420" w:leftChars="200"/>
    </w:pPr>
  </w:style>
  <w:style w:type="paragraph" w:styleId="4">
    <w:name w:val="envelope return"/>
    <w:basedOn w:val="1"/>
    <w:unhideWhenUsed/>
    <w:qFormat/>
    <w:uiPriority w:val="99"/>
    <w:pPr>
      <w:snapToGrid w:val="0"/>
    </w:pPr>
    <w:rPr>
      <w:rFonts w:ascii="Arial" w:hAnsi="Arial"/>
    </w:rPr>
  </w:style>
  <w:style w:type="paragraph" w:styleId="5">
    <w:name w:val="Normal Indent"/>
    <w:basedOn w:val="1"/>
    <w:link w:val="27"/>
    <w:qFormat/>
    <w:uiPriority w:val="0"/>
    <w:pPr>
      <w:ind w:firstLine="420"/>
    </w:pPr>
    <w:rPr>
      <w:szCs w:val="20"/>
    </w:rPr>
  </w:style>
  <w:style w:type="paragraph" w:styleId="6">
    <w:name w:val="annotation text"/>
    <w:basedOn w:val="1"/>
    <w:link w:val="43"/>
    <w:semiHidden/>
    <w:unhideWhenUsed/>
    <w:qFormat/>
    <w:uiPriority w:val="99"/>
    <w:pPr>
      <w:jc w:val="left"/>
    </w:pPr>
  </w:style>
  <w:style w:type="paragraph" w:styleId="7">
    <w:name w:val="Body Text 3"/>
    <w:basedOn w:val="1"/>
    <w:link w:val="53"/>
    <w:semiHidden/>
    <w:unhideWhenUsed/>
    <w:qFormat/>
    <w:uiPriority w:val="99"/>
    <w:pPr>
      <w:spacing w:after="120"/>
    </w:pPr>
    <w:rPr>
      <w:sz w:val="16"/>
      <w:szCs w:val="16"/>
    </w:rPr>
  </w:style>
  <w:style w:type="paragraph" w:styleId="8">
    <w:name w:val="Body Text"/>
    <w:basedOn w:val="1"/>
    <w:next w:val="9"/>
    <w:qFormat/>
    <w:uiPriority w:val="0"/>
    <w:pPr>
      <w:spacing w:after="120"/>
    </w:pPr>
  </w:style>
  <w:style w:type="paragraph" w:customStyle="1" w:styleId="9">
    <w:name w:val="目录 82"/>
    <w:next w:val="1"/>
    <w:qFormat/>
    <w:uiPriority w:val="0"/>
    <w:pPr>
      <w:wordWrap w:val="0"/>
      <w:ind w:left="2550"/>
      <w:jc w:val="both"/>
    </w:pPr>
    <w:rPr>
      <w:rFonts w:ascii="Times New Roman" w:hAnsi="Times New Roman" w:eastAsia="宋体" w:cs="Times New Roman"/>
      <w:sz w:val="21"/>
      <w:lang w:val="en-US" w:eastAsia="zh-CN" w:bidi="ar-SA"/>
    </w:rPr>
  </w:style>
  <w:style w:type="paragraph" w:styleId="10">
    <w:name w:val="index 4"/>
    <w:basedOn w:val="1"/>
    <w:next w:val="1"/>
    <w:qFormat/>
    <w:uiPriority w:val="99"/>
    <w:pPr>
      <w:ind w:left="600" w:leftChars="600"/>
    </w:pPr>
  </w:style>
  <w:style w:type="paragraph" w:styleId="11">
    <w:name w:val="toc 3"/>
    <w:basedOn w:val="1"/>
    <w:next w:val="1"/>
    <w:qFormat/>
    <w:uiPriority w:val="0"/>
    <w:pPr>
      <w:ind w:left="840" w:leftChars="400"/>
    </w:pPr>
  </w:style>
  <w:style w:type="paragraph" w:styleId="12">
    <w:name w:val="Plain Text"/>
    <w:basedOn w:val="1"/>
    <w:link w:val="51"/>
    <w:qFormat/>
    <w:uiPriority w:val="0"/>
    <w:rPr>
      <w:rFonts w:ascii="宋体" w:hAnsi="Courier New"/>
    </w:rPr>
  </w:style>
  <w:style w:type="paragraph" w:styleId="13">
    <w:name w:val="Balloon Text"/>
    <w:basedOn w:val="1"/>
    <w:link w:val="28"/>
    <w:qFormat/>
    <w:uiPriority w:val="0"/>
    <w:rPr>
      <w:sz w:val="18"/>
      <w:szCs w:val="18"/>
    </w:rPr>
  </w:style>
  <w:style w:type="paragraph" w:styleId="14">
    <w:name w:val="footer"/>
    <w:basedOn w:val="1"/>
    <w:link w:val="29"/>
    <w:qFormat/>
    <w:uiPriority w:val="99"/>
    <w:pPr>
      <w:tabs>
        <w:tab w:val="center" w:pos="4153"/>
        <w:tab w:val="right" w:pos="8306"/>
      </w:tabs>
      <w:snapToGrid w:val="0"/>
      <w:jc w:val="left"/>
    </w:pPr>
    <w:rPr>
      <w:sz w:val="18"/>
      <w:szCs w:val="18"/>
    </w:rPr>
  </w:style>
  <w:style w:type="paragraph" w:styleId="15">
    <w:name w:val="header"/>
    <w:basedOn w:val="1"/>
    <w:link w:val="39"/>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footnote text"/>
    <w:basedOn w:val="1"/>
    <w:link w:val="54"/>
    <w:semiHidden/>
    <w:unhideWhenUsed/>
    <w:qFormat/>
    <w:uiPriority w:val="99"/>
    <w:pPr>
      <w:snapToGrid w:val="0"/>
      <w:jc w:val="left"/>
    </w:pPr>
    <w:rPr>
      <w:sz w:val="18"/>
      <w:szCs w:val="18"/>
    </w:rPr>
  </w:style>
  <w:style w:type="paragraph" w:styleId="17">
    <w:name w:val="Normal (Web)"/>
    <w:basedOn w:val="1"/>
    <w:qFormat/>
    <w:uiPriority w:val="0"/>
    <w:pPr>
      <w:widowControl/>
      <w:spacing w:before="100" w:beforeAutospacing="1" w:after="100" w:afterAutospacing="1"/>
      <w:jc w:val="left"/>
    </w:pPr>
    <w:rPr>
      <w:rFonts w:ascii="宋体" w:hAnsi="宋体"/>
      <w:color w:val="000000"/>
      <w:kern w:val="0"/>
      <w:sz w:val="24"/>
    </w:rPr>
  </w:style>
  <w:style w:type="paragraph" w:styleId="18">
    <w:name w:val="annotation subject"/>
    <w:basedOn w:val="6"/>
    <w:next w:val="6"/>
    <w:link w:val="44"/>
    <w:semiHidden/>
    <w:unhideWhenUsed/>
    <w:qFormat/>
    <w:uiPriority w:val="99"/>
    <w:rPr>
      <w:b/>
      <w:bCs/>
    </w:rPr>
  </w:style>
  <w:style w:type="table" w:styleId="20">
    <w:name w:val="Table Grid"/>
    <w:basedOn w:val="19"/>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2">
    <w:name w:val="annotation reference"/>
    <w:unhideWhenUsed/>
    <w:qFormat/>
    <w:uiPriority w:val="0"/>
    <w:rPr>
      <w:sz w:val="21"/>
      <w:szCs w:val="21"/>
    </w:rPr>
  </w:style>
  <w:style w:type="character" w:styleId="23">
    <w:name w:val="footnote reference"/>
    <w:qFormat/>
    <w:uiPriority w:val="99"/>
    <w:rPr>
      <w:vertAlign w:val="baseline"/>
    </w:rPr>
  </w:style>
  <w:style w:type="character" w:customStyle="1" w:styleId="24">
    <w:name w:val="正文文本缩进 Char"/>
    <w:basedOn w:val="21"/>
    <w:link w:val="3"/>
    <w:semiHidden/>
    <w:qFormat/>
    <w:uiPriority w:val="99"/>
    <w:rPr>
      <w:rFonts w:ascii="Times New Roman" w:hAnsi="Times New Roman" w:eastAsia="宋体" w:cs="Times New Roman"/>
      <w:szCs w:val="24"/>
    </w:rPr>
  </w:style>
  <w:style w:type="character" w:customStyle="1" w:styleId="25">
    <w:name w:val="正文首行缩进 2 Char1"/>
    <w:basedOn w:val="24"/>
    <w:link w:val="2"/>
    <w:qFormat/>
    <w:uiPriority w:val="99"/>
    <w:rPr>
      <w:rFonts w:ascii="Times New Roman" w:hAnsi="Times New Roman" w:eastAsia="宋体" w:cs="Times New Roman"/>
      <w:szCs w:val="24"/>
    </w:rPr>
  </w:style>
  <w:style w:type="character" w:customStyle="1" w:styleId="26">
    <w:name w:val="正文文本缩进 Char1"/>
    <w:qFormat/>
    <w:uiPriority w:val="0"/>
    <w:rPr>
      <w:kern w:val="2"/>
      <w:sz w:val="21"/>
      <w:szCs w:val="24"/>
    </w:rPr>
  </w:style>
  <w:style w:type="character" w:customStyle="1" w:styleId="27">
    <w:name w:val="正文缩进 Char1"/>
    <w:link w:val="5"/>
    <w:qFormat/>
    <w:uiPriority w:val="0"/>
    <w:rPr>
      <w:rFonts w:ascii="Times New Roman" w:hAnsi="Times New Roman" w:eastAsia="宋体" w:cs="Times New Roman"/>
      <w:szCs w:val="20"/>
    </w:rPr>
  </w:style>
  <w:style w:type="character" w:customStyle="1" w:styleId="28">
    <w:name w:val="批注框文本 Char"/>
    <w:basedOn w:val="21"/>
    <w:link w:val="13"/>
    <w:qFormat/>
    <w:uiPriority w:val="0"/>
    <w:rPr>
      <w:rFonts w:ascii="Times New Roman" w:hAnsi="Times New Roman" w:eastAsia="宋体" w:cs="Times New Roman"/>
      <w:sz w:val="18"/>
      <w:szCs w:val="18"/>
    </w:rPr>
  </w:style>
  <w:style w:type="character" w:customStyle="1" w:styleId="29">
    <w:name w:val="页脚 Char"/>
    <w:basedOn w:val="21"/>
    <w:link w:val="14"/>
    <w:qFormat/>
    <w:uiPriority w:val="99"/>
    <w:rPr>
      <w:rFonts w:ascii="Times New Roman" w:hAnsi="Times New Roman" w:eastAsia="宋体" w:cs="Times New Roman"/>
      <w:sz w:val="18"/>
      <w:szCs w:val="18"/>
    </w:rPr>
  </w:style>
  <w:style w:type="character" w:customStyle="1" w:styleId="30">
    <w:name w:val="正文缩进2格 Char"/>
    <w:link w:val="31"/>
    <w:qFormat/>
    <w:locked/>
    <w:uiPriority w:val="99"/>
    <w:rPr>
      <w:rFonts w:ascii="仿宋_GB2312" w:hAnsi="宋体" w:eastAsia="仿宋_GB2312"/>
      <w:sz w:val="31"/>
      <w:szCs w:val="28"/>
    </w:rPr>
  </w:style>
  <w:style w:type="paragraph" w:customStyle="1" w:styleId="31">
    <w:name w:val="正文缩进2格"/>
    <w:basedOn w:val="1"/>
    <w:link w:val="30"/>
    <w:qFormat/>
    <w:uiPriority w:val="99"/>
    <w:pPr>
      <w:spacing w:line="600" w:lineRule="exact"/>
      <w:ind w:firstLine="639" w:firstLineChars="206"/>
    </w:pPr>
    <w:rPr>
      <w:rFonts w:ascii="仿宋_GB2312" w:hAnsi="宋体" w:eastAsia="仿宋_GB2312" w:cstheme="minorBidi"/>
      <w:sz w:val="31"/>
      <w:szCs w:val="28"/>
    </w:rPr>
  </w:style>
  <w:style w:type="paragraph" w:customStyle="1" w:styleId="32">
    <w:name w:val="标题 2 + Times New Roman 居中 段前: 0 磅 段后: 0 磅 行距: 单倍行距 + 段前..."/>
    <w:basedOn w:val="1"/>
    <w:qFormat/>
    <w:uiPriority w:val="0"/>
    <w:pPr>
      <w:keepNext/>
      <w:keepLines/>
      <w:adjustRightInd w:val="0"/>
      <w:snapToGrid w:val="0"/>
      <w:spacing w:beforeLines="150" w:afterLines="100"/>
      <w:jc w:val="center"/>
      <w:outlineLvl w:val="1"/>
    </w:pPr>
    <w:rPr>
      <w:rFonts w:eastAsia="黑体"/>
      <w:b/>
      <w:bCs/>
      <w:sz w:val="32"/>
      <w:szCs w:val="20"/>
    </w:rPr>
  </w:style>
  <w:style w:type="character" w:customStyle="1" w:styleId="33">
    <w:name w:val="我的正文 Char"/>
    <w:link w:val="34"/>
    <w:qFormat/>
    <w:locked/>
    <w:uiPriority w:val="0"/>
    <w:rPr>
      <w:rFonts w:ascii="宋体" w:hAnsi="宋体"/>
      <w:sz w:val="24"/>
      <w:szCs w:val="24"/>
    </w:rPr>
  </w:style>
  <w:style w:type="paragraph" w:customStyle="1" w:styleId="34">
    <w:name w:val="我的正文"/>
    <w:basedOn w:val="1"/>
    <w:link w:val="33"/>
    <w:qFormat/>
    <w:uiPriority w:val="0"/>
    <w:pPr>
      <w:snapToGrid w:val="0"/>
      <w:spacing w:line="300" w:lineRule="auto"/>
      <w:ind w:firstLine="150" w:firstLineChars="150"/>
    </w:pPr>
    <w:rPr>
      <w:rFonts w:ascii="宋体" w:hAnsi="宋体" w:eastAsiaTheme="minorEastAsia" w:cstheme="minorBidi"/>
      <w:sz w:val="24"/>
    </w:rPr>
  </w:style>
  <w:style w:type="paragraph" w:customStyle="1" w:styleId="35">
    <w:name w:val="列出段落1"/>
    <w:basedOn w:val="1"/>
    <w:qFormat/>
    <w:uiPriority w:val="34"/>
    <w:pPr>
      <w:ind w:firstLine="420" w:firstLineChars="200"/>
    </w:pPr>
  </w:style>
  <w:style w:type="character" w:customStyle="1" w:styleId="36">
    <w:name w:val="fontstyle01"/>
    <w:qFormat/>
    <w:uiPriority w:val="0"/>
    <w:rPr>
      <w:rFonts w:hint="eastAsia" w:ascii="宋体" w:hAnsi="宋体" w:eastAsia="宋体"/>
      <w:color w:val="000000"/>
      <w:sz w:val="24"/>
      <w:szCs w:val="24"/>
    </w:rPr>
  </w:style>
  <w:style w:type="paragraph" w:styleId="37">
    <w:name w:val="List Paragraph"/>
    <w:basedOn w:val="1"/>
    <w:qFormat/>
    <w:uiPriority w:val="34"/>
    <w:pPr>
      <w:ind w:firstLine="420" w:firstLineChars="200"/>
    </w:pPr>
  </w:style>
  <w:style w:type="paragraph" w:customStyle="1" w:styleId="38">
    <w:name w:val="xl36"/>
    <w:basedOn w:val="1"/>
    <w:qFormat/>
    <w:uiPriority w:val="0"/>
    <w:pPr>
      <w:widowControl/>
      <w:pBdr>
        <w:left w:val="single" w:color="auto" w:sz="8" w:space="0"/>
        <w:bottom w:val="single" w:color="auto" w:sz="4" w:space="0"/>
        <w:right w:val="single" w:color="auto" w:sz="4" w:space="0"/>
      </w:pBdr>
      <w:adjustRightInd w:val="0"/>
      <w:snapToGrid w:val="0"/>
      <w:spacing w:before="100" w:beforeAutospacing="1" w:after="100" w:afterAutospacing="1"/>
      <w:jc w:val="center"/>
    </w:pPr>
    <w:rPr>
      <w:rFonts w:hint="eastAsia" w:ascii="宋体" w:hAnsi="Tahoma" w:eastAsia="微软雅黑"/>
      <w:kern w:val="0"/>
      <w:sz w:val="24"/>
      <w:szCs w:val="20"/>
    </w:rPr>
  </w:style>
  <w:style w:type="character" w:customStyle="1" w:styleId="39">
    <w:name w:val="页眉 Char"/>
    <w:basedOn w:val="21"/>
    <w:link w:val="15"/>
    <w:qFormat/>
    <w:uiPriority w:val="99"/>
    <w:rPr>
      <w:rFonts w:ascii="Times New Roman" w:hAnsi="Times New Roman" w:eastAsia="宋体" w:cs="Times New Roman"/>
      <w:sz w:val="18"/>
      <w:szCs w:val="18"/>
    </w:rPr>
  </w:style>
  <w:style w:type="character" w:customStyle="1" w:styleId="40">
    <w:name w:val="font61"/>
    <w:basedOn w:val="21"/>
    <w:qFormat/>
    <w:uiPriority w:val="0"/>
    <w:rPr>
      <w:rFonts w:hint="eastAsia" w:ascii="宋体" w:hAnsi="宋体" w:eastAsia="宋体" w:cs="宋体"/>
      <w:color w:val="FF0000"/>
      <w:sz w:val="20"/>
      <w:szCs w:val="20"/>
      <w:u w:val="none"/>
    </w:rPr>
  </w:style>
  <w:style w:type="character" w:customStyle="1" w:styleId="41">
    <w:name w:val="font31"/>
    <w:basedOn w:val="21"/>
    <w:qFormat/>
    <w:uiPriority w:val="0"/>
    <w:rPr>
      <w:rFonts w:hint="eastAsia" w:ascii="宋体" w:hAnsi="宋体" w:eastAsia="宋体" w:cs="宋体"/>
      <w:color w:val="000000"/>
      <w:sz w:val="20"/>
      <w:szCs w:val="20"/>
      <w:u w:val="none"/>
    </w:rPr>
  </w:style>
  <w:style w:type="paragraph" w:customStyle="1" w:styleId="42">
    <w:name w:val="ces正文"/>
    <w:basedOn w:val="1"/>
    <w:qFormat/>
    <w:uiPriority w:val="0"/>
    <w:pPr>
      <w:spacing w:line="360" w:lineRule="auto"/>
      <w:ind w:firstLine="480" w:firstLineChars="200"/>
    </w:pPr>
    <w:rPr>
      <w:rFonts w:ascii="宋体" w:hAnsi="宋体"/>
      <w:sz w:val="24"/>
    </w:rPr>
  </w:style>
  <w:style w:type="character" w:customStyle="1" w:styleId="43">
    <w:name w:val="批注文字 Char"/>
    <w:basedOn w:val="21"/>
    <w:link w:val="6"/>
    <w:semiHidden/>
    <w:qFormat/>
    <w:uiPriority w:val="99"/>
    <w:rPr>
      <w:kern w:val="2"/>
      <w:sz w:val="21"/>
      <w:szCs w:val="24"/>
    </w:rPr>
  </w:style>
  <w:style w:type="character" w:customStyle="1" w:styleId="44">
    <w:name w:val="批注主题 Char"/>
    <w:basedOn w:val="43"/>
    <w:link w:val="18"/>
    <w:semiHidden/>
    <w:qFormat/>
    <w:uiPriority w:val="99"/>
    <w:rPr>
      <w:b/>
      <w:bCs/>
      <w:kern w:val="2"/>
      <w:sz w:val="21"/>
      <w:szCs w:val="24"/>
    </w:rPr>
  </w:style>
  <w:style w:type="paragraph" w:customStyle="1" w:styleId="45">
    <w:name w:val="修订1"/>
    <w:hidden/>
    <w:unhideWhenUsed/>
    <w:qFormat/>
    <w:uiPriority w:val="99"/>
    <w:rPr>
      <w:rFonts w:ascii="Times New Roman" w:hAnsi="Times New Roman" w:eastAsia="宋体" w:cs="Times New Roman"/>
      <w:kern w:val="2"/>
      <w:sz w:val="21"/>
      <w:szCs w:val="24"/>
      <w:lang w:val="en-US" w:eastAsia="zh-CN" w:bidi="ar-SA"/>
    </w:rPr>
  </w:style>
  <w:style w:type="character" w:customStyle="1" w:styleId="46">
    <w:name w:val="正文缩进 Char"/>
    <w:qFormat/>
    <w:uiPriority w:val="0"/>
    <w:rPr>
      <w:kern w:val="2"/>
      <w:sz w:val="21"/>
    </w:rPr>
  </w:style>
  <w:style w:type="paragraph" w:customStyle="1" w:styleId="47">
    <w:name w:val="_Style 38"/>
    <w:basedOn w:val="3"/>
    <w:next w:val="2"/>
    <w:link w:val="48"/>
    <w:unhideWhenUsed/>
    <w:qFormat/>
    <w:uiPriority w:val="99"/>
    <w:pPr>
      <w:ind w:firstLine="420" w:firstLineChars="200"/>
    </w:pPr>
    <w:rPr>
      <w:kern w:val="0"/>
      <w:sz w:val="20"/>
      <w:szCs w:val="20"/>
    </w:rPr>
  </w:style>
  <w:style w:type="character" w:customStyle="1" w:styleId="48">
    <w:name w:val="正文首行缩进 2 Char"/>
    <w:link w:val="47"/>
    <w:semiHidden/>
    <w:qFormat/>
    <w:uiPriority w:val="99"/>
  </w:style>
  <w:style w:type="paragraph" w:customStyle="1" w:styleId="49">
    <w:name w:val="Default"/>
    <w:next w:val="1"/>
    <w:unhideWhenUsed/>
    <w:qFormat/>
    <w:uiPriority w:val="99"/>
    <w:pPr>
      <w:widowControl w:val="0"/>
      <w:autoSpaceDE w:val="0"/>
      <w:autoSpaceDN w:val="0"/>
      <w:adjustRightInd w:val="0"/>
    </w:pPr>
    <w:rPr>
      <w:rFonts w:hint="eastAsia" w:ascii="仿宋_GB2312" w:hAnsi="仿宋_GB2312" w:eastAsia="仿宋_GB2312" w:cs="Times New Roman"/>
      <w:color w:val="000000"/>
      <w:sz w:val="24"/>
      <w:lang w:val="en-US" w:eastAsia="zh-CN" w:bidi="ar-SA"/>
    </w:rPr>
  </w:style>
  <w:style w:type="table" w:customStyle="1" w:styleId="50">
    <w:name w:val="网格型1"/>
    <w:basedOn w:val="19"/>
    <w:qFormat/>
    <w:uiPriority w:val="59"/>
    <w:rPr>
      <w:rFonts w:ascii="Arial" w:hAnsi="Arial"/>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51">
    <w:name w:val="纯文本 Char"/>
    <w:basedOn w:val="21"/>
    <w:link w:val="12"/>
    <w:qFormat/>
    <w:uiPriority w:val="0"/>
    <w:rPr>
      <w:rFonts w:ascii="宋体" w:hAnsi="Courier New"/>
      <w:kern w:val="2"/>
      <w:sz w:val="21"/>
      <w:szCs w:val="24"/>
    </w:rPr>
  </w:style>
  <w:style w:type="character" w:customStyle="1" w:styleId="52">
    <w:name w:val="NormalCharacter"/>
    <w:qFormat/>
    <w:uiPriority w:val="0"/>
  </w:style>
  <w:style w:type="character" w:customStyle="1" w:styleId="53">
    <w:name w:val="正文文本 3 Char"/>
    <w:basedOn w:val="21"/>
    <w:link w:val="7"/>
    <w:semiHidden/>
    <w:qFormat/>
    <w:uiPriority w:val="99"/>
    <w:rPr>
      <w:kern w:val="2"/>
      <w:sz w:val="16"/>
      <w:szCs w:val="16"/>
    </w:rPr>
  </w:style>
  <w:style w:type="character" w:customStyle="1" w:styleId="54">
    <w:name w:val="脚注文本 Char"/>
    <w:basedOn w:val="21"/>
    <w:link w:val="16"/>
    <w:semiHidden/>
    <w:qFormat/>
    <w:uiPriority w:val="99"/>
    <w:rPr>
      <w:kern w:val="2"/>
      <w:sz w:val="18"/>
      <w:szCs w:val="18"/>
    </w:rPr>
  </w:style>
  <w:style w:type="paragraph" w:customStyle="1" w:styleId="55">
    <w:name w:val="正文文本 21"/>
    <w:basedOn w:val="1"/>
    <w:qFormat/>
    <w:uiPriority w:val="0"/>
    <w:pPr>
      <w:autoSpaceDE w:val="0"/>
      <w:autoSpaceDN w:val="0"/>
      <w:adjustRightInd w:val="0"/>
      <w:spacing w:line="380" w:lineRule="atLeast"/>
    </w:pPr>
    <w:rPr>
      <w:spacing w:val="10"/>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93BB8-D113-4808-9CC9-1CE49A53467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61</Pages>
  <Words>25957</Words>
  <Characters>26817</Characters>
  <Lines>218</Lines>
  <Paragraphs>61</Paragraphs>
  <TotalTime>32</TotalTime>
  <ScaleCrop>false</ScaleCrop>
  <LinksUpToDate>false</LinksUpToDate>
  <CharactersWithSpaces>28364</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2022-07-06T12:18:00Z</dcterms:created>
  <dc:creator>吉加兵</dc:creator>
  <cp:lastModifiedBy>qhf</cp:lastModifiedBy>
  <cp:lastPrinted>2022-03-01T06:57:00Z</cp:lastPrinted>
  <dcterms:modified xsi:type="dcterms:W3CDTF">2024-10-17T07:33:44Z</dcterms:modified>
  <cp:revision>465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E90B11D699FE4C1DAFEB61BD6949BF02</vt:lpwstr>
  </property>
</Properties>
</file>