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EF" w:rsidRDefault="00CF72F0">
      <w:pPr>
        <w:jc w:val="center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附件：采购标的、数量</w:t>
      </w:r>
    </w:p>
    <w:tbl>
      <w:tblPr>
        <w:tblpPr w:leftFromText="180" w:rightFromText="180" w:vertAnchor="text" w:horzAnchor="page" w:tblpXSpec="center" w:tblpY="1435"/>
        <w:tblOverlap w:val="never"/>
        <w:tblW w:w="8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359"/>
        <w:gridCol w:w="1091"/>
        <w:gridCol w:w="2564"/>
        <w:gridCol w:w="798"/>
        <w:gridCol w:w="992"/>
        <w:gridCol w:w="1817"/>
      </w:tblGrid>
      <w:tr w:rsidR="003824EF" w:rsidTr="00640A49">
        <w:trPr>
          <w:trHeight w:val="510"/>
          <w:jc w:val="center"/>
        </w:trPr>
        <w:tc>
          <w:tcPr>
            <w:tcW w:w="1359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类别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品牌品名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型号</w:t>
            </w: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单价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备注</w:t>
            </w: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防爆手电筒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海洋王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JW7633</w:t>
            </w:r>
          </w:p>
        </w:tc>
        <w:tc>
          <w:tcPr>
            <w:tcW w:w="7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FFFFF"/>
              </w:rPr>
              <w:t>任选其一报价</w:t>
            </w: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奈特科尔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EF1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华亮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BHL6703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安全鞋</w:t>
            </w:r>
          </w:p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（夏款）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赛纳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3080717</w:t>
            </w:r>
          </w:p>
        </w:tc>
        <w:tc>
          <w:tcPr>
            <w:tcW w:w="7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任选其一报价</w:t>
            </w: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安步塔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32007004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SJ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JUMPER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安全鞋</w:t>
            </w:r>
          </w:p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（冬款）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SJ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Tactic</w:t>
            </w:r>
          </w:p>
        </w:tc>
        <w:tc>
          <w:tcPr>
            <w:tcW w:w="7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任选其一报价</w:t>
            </w: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赛纳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AS18306  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BATA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BICKZ 203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安全帽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梅思安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V-Gard500 ABS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豪华型</w:t>
            </w:r>
          </w:p>
        </w:tc>
        <w:tc>
          <w:tcPr>
            <w:tcW w:w="7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FFFFF"/>
              </w:rPr>
              <w:t>任选其一报价</w:t>
            </w:r>
          </w:p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FFFFF"/>
              </w:rPr>
              <w:t>印制“安全监督”字样</w:t>
            </w: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代尔塔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钻石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型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ABS 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霍尼韦尔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H99S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高筒水靴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回力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807</w:t>
            </w:r>
          </w:p>
        </w:tc>
        <w:tc>
          <w:tcPr>
            <w:tcW w:w="7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FFFFF"/>
              </w:rPr>
              <w:t>任选其一报价</w:t>
            </w: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吉盾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高筒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征安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3511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分体雨衣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3M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R2911</w:t>
            </w:r>
          </w:p>
        </w:tc>
        <w:tc>
          <w:tcPr>
            <w:tcW w:w="7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FFFFF"/>
              </w:rPr>
              <w:t>任选其一报价</w:t>
            </w: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安大叔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D766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安博世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SYY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2014/2015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户外保暖手套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PIP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120-4700</w:t>
            </w:r>
          </w:p>
        </w:tc>
        <w:tc>
          <w:tcPr>
            <w:tcW w:w="7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FFFFF"/>
              </w:rPr>
              <w:t>任选其一报价</w:t>
            </w: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代尔塔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209902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雷克兰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G100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lastRenderedPageBreak/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防化手套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Ansell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防化手套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8-354</w:t>
            </w:r>
          </w:p>
        </w:tc>
        <w:tc>
          <w:tcPr>
            <w:tcW w:w="7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FFFFF"/>
              </w:rPr>
              <w:t>任选其一报价</w:t>
            </w: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金佰利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25623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SHOWA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771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全面罩及综合滤盒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梅思安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D2055790+ 90ABEK</w:t>
            </w:r>
          </w:p>
        </w:tc>
        <w:tc>
          <w:tcPr>
            <w:tcW w:w="79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FFFFF"/>
              </w:rPr>
              <w:t>任选其一报价</w:t>
            </w: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代尔塔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54001+75SCP100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824EF" w:rsidTr="00640A49">
        <w:trPr>
          <w:trHeight w:val="510"/>
          <w:jc w:val="center"/>
        </w:trPr>
        <w:tc>
          <w:tcPr>
            <w:tcW w:w="1359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3M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CF72F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6800+6006</w:t>
            </w:r>
          </w:p>
        </w:tc>
        <w:tc>
          <w:tcPr>
            <w:tcW w:w="798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4EF" w:rsidRDefault="003824E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:rsidR="003824EF" w:rsidRDefault="00CF72F0">
      <w:pPr>
        <w:pStyle w:val="a3"/>
        <w:widowControl/>
        <w:spacing w:beforeAutospacing="0" w:afterAutospacing="0" w:line="450" w:lineRule="atLeast"/>
        <w:ind w:firstLine="4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总价：</w:t>
      </w:r>
      <w:r w:rsidRPr="00640A49">
        <w:rPr>
          <w:rFonts w:ascii="方正仿宋_GBK" w:eastAsia="方正仿宋_GBK" w:hAnsi="方正仿宋_GBK" w:cs="方正仿宋_GBK" w:hint="eastAsia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元。</w:t>
      </w:r>
    </w:p>
    <w:p w:rsidR="003824EF" w:rsidRDefault="003824EF">
      <w:pPr>
        <w:widowControl/>
        <w:spacing w:line="500" w:lineRule="atLeas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3824EF" w:rsidRDefault="00CF72F0">
      <w:pPr>
        <w:widowControl/>
        <w:spacing w:line="500" w:lineRule="atLeas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备注：</w:t>
      </w:r>
    </w:p>
    <w:p w:rsidR="003824EF" w:rsidRDefault="00CF72F0">
      <w:pPr>
        <w:widowControl/>
        <w:spacing w:line="500" w:lineRule="atLeast"/>
        <w:ind w:firstLine="60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1.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要求中标单位中标后，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根据甲方要求，配送至指定地点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。</w:t>
      </w:r>
    </w:p>
    <w:p w:rsidR="003824EF" w:rsidRDefault="00CF72F0">
      <w:pPr>
        <w:widowControl/>
        <w:spacing w:line="500" w:lineRule="atLeast"/>
        <w:ind w:firstLine="60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2.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质量要求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,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必须是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2019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年出厂的全新正品。</w:t>
      </w:r>
    </w:p>
    <w:p w:rsidR="003824EF" w:rsidRDefault="003824EF">
      <w:pPr>
        <w:widowControl/>
        <w:spacing w:line="500" w:lineRule="atLeast"/>
        <w:ind w:firstLine="60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3824EF" w:rsidRDefault="003824EF">
      <w:pPr>
        <w:widowControl/>
        <w:spacing w:line="500" w:lineRule="atLeast"/>
        <w:ind w:firstLine="60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sectPr w:rsidR="003824EF" w:rsidSect="00382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F0" w:rsidRPr="00FE7F3C" w:rsidRDefault="00CF72F0" w:rsidP="00640A49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CF72F0" w:rsidRPr="00FE7F3C" w:rsidRDefault="00CF72F0" w:rsidP="00640A49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F0" w:rsidRPr="00FE7F3C" w:rsidRDefault="00CF72F0" w:rsidP="00640A49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CF72F0" w:rsidRPr="00FE7F3C" w:rsidRDefault="00CF72F0" w:rsidP="00640A49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7A363C"/>
    <w:rsid w:val="003824EF"/>
    <w:rsid w:val="00640A49"/>
    <w:rsid w:val="006508DA"/>
    <w:rsid w:val="00AC70BC"/>
    <w:rsid w:val="00CF72F0"/>
    <w:rsid w:val="00FD38FE"/>
    <w:rsid w:val="07621229"/>
    <w:rsid w:val="076F0FB0"/>
    <w:rsid w:val="07F82482"/>
    <w:rsid w:val="089E0C5C"/>
    <w:rsid w:val="08E250EF"/>
    <w:rsid w:val="0A176CFD"/>
    <w:rsid w:val="0BC253AC"/>
    <w:rsid w:val="121C5CB5"/>
    <w:rsid w:val="136B501F"/>
    <w:rsid w:val="13E24AEC"/>
    <w:rsid w:val="141D6881"/>
    <w:rsid w:val="15D307C7"/>
    <w:rsid w:val="197A363C"/>
    <w:rsid w:val="1A69323C"/>
    <w:rsid w:val="1F023400"/>
    <w:rsid w:val="1F3A2734"/>
    <w:rsid w:val="1F411BF1"/>
    <w:rsid w:val="22342AED"/>
    <w:rsid w:val="22515569"/>
    <w:rsid w:val="24A47EC2"/>
    <w:rsid w:val="24CA04F6"/>
    <w:rsid w:val="24F25961"/>
    <w:rsid w:val="268B6A75"/>
    <w:rsid w:val="26A7373D"/>
    <w:rsid w:val="28A41123"/>
    <w:rsid w:val="28D8345D"/>
    <w:rsid w:val="2AF36EF5"/>
    <w:rsid w:val="2B3D204A"/>
    <w:rsid w:val="326322B3"/>
    <w:rsid w:val="357B4C98"/>
    <w:rsid w:val="38DC1534"/>
    <w:rsid w:val="3F3845DB"/>
    <w:rsid w:val="429766DD"/>
    <w:rsid w:val="444B2CF3"/>
    <w:rsid w:val="46370FEA"/>
    <w:rsid w:val="4C872A39"/>
    <w:rsid w:val="4CF71ABE"/>
    <w:rsid w:val="4FB10B36"/>
    <w:rsid w:val="4FBA58A8"/>
    <w:rsid w:val="54C022CC"/>
    <w:rsid w:val="55A62377"/>
    <w:rsid w:val="568A5C17"/>
    <w:rsid w:val="569752CB"/>
    <w:rsid w:val="571F2DAB"/>
    <w:rsid w:val="5C4A20C3"/>
    <w:rsid w:val="5F571252"/>
    <w:rsid w:val="603F0E25"/>
    <w:rsid w:val="615F472A"/>
    <w:rsid w:val="621D7735"/>
    <w:rsid w:val="63092C99"/>
    <w:rsid w:val="63211940"/>
    <w:rsid w:val="634B3A93"/>
    <w:rsid w:val="64D379FB"/>
    <w:rsid w:val="65693875"/>
    <w:rsid w:val="69631B4B"/>
    <w:rsid w:val="6A3C4D5E"/>
    <w:rsid w:val="6BE35752"/>
    <w:rsid w:val="6C667AB7"/>
    <w:rsid w:val="6C6C6996"/>
    <w:rsid w:val="6CE85898"/>
    <w:rsid w:val="6E21248D"/>
    <w:rsid w:val="6FB54F4E"/>
    <w:rsid w:val="73144A7A"/>
    <w:rsid w:val="732549CC"/>
    <w:rsid w:val="7A073467"/>
    <w:rsid w:val="7A624F14"/>
    <w:rsid w:val="7A7F43AD"/>
    <w:rsid w:val="7B3769F8"/>
    <w:rsid w:val="7D81779E"/>
    <w:rsid w:val="7F5D413A"/>
    <w:rsid w:val="7FF4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4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824EF"/>
    <w:pPr>
      <w:keepNext/>
      <w:keepLines/>
      <w:outlineLvl w:val="0"/>
    </w:pPr>
    <w:rPr>
      <w:rFonts w:ascii="Calibri" w:eastAsia="方正仿宋_GBK" w:hAnsi="Calibri" w:cs="宋体"/>
      <w:b/>
      <w:kern w:val="44"/>
    </w:rPr>
  </w:style>
  <w:style w:type="paragraph" w:styleId="2">
    <w:name w:val="heading 2"/>
    <w:basedOn w:val="a"/>
    <w:next w:val="a"/>
    <w:unhideWhenUsed/>
    <w:qFormat/>
    <w:rsid w:val="003824EF"/>
    <w:pPr>
      <w:keepNext/>
      <w:keepLines/>
      <w:outlineLvl w:val="1"/>
    </w:pPr>
    <w:rPr>
      <w:rFonts w:ascii="Arial" w:eastAsia="方正仿宋_GBK" w:hAnsi="Arial" w:cs="宋体"/>
      <w:b/>
    </w:rPr>
  </w:style>
  <w:style w:type="paragraph" w:styleId="3">
    <w:name w:val="heading 3"/>
    <w:basedOn w:val="a"/>
    <w:next w:val="a"/>
    <w:unhideWhenUsed/>
    <w:qFormat/>
    <w:rsid w:val="003824E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rsid w:val="003824EF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824E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0">
    <w:name w:val="样式2"/>
    <w:basedOn w:val="2"/>
    <w:next w:val="a"/>
    <w:qFormat/>
    <w:rsid w:val="003824EF"/>
    <w:pPr>
      <w:spacing w:before="260" w:beforeAutospacing="1"/>
    </w:pPr>
  </w:style>
  <w:style w:type="paragraph" w:customStyle="1" w:styleId="30">
    <w:name w:val="样式3"/>
    <w:basedOn w:val="2"/>
    <w:next w:val="a"/>
    <w:qFormat/>
    <w:rsid w:val="003824EF"/>
    <w:pPr>
      <w:spacing w:before="100" w:beforeAutospacing="1"/>
    </w:pPr>
  </w:style>
  <w:style w:type="paragraph" w:customStyle="1" w:styleId="40">
    <w:name w:val="样式4"/>
    <w:basedOn w:val="3"/>
    <w:next w:val="a"/>
    <w:qFormat/>
    <w:rsid w:val="003824EF"/>
    <w:rPr>
      <w:rFonts w:ascii="Calibri" w:eastAsia="方正仿宋_GBK" w:hAnsi="Calibri" w:cs="宋体"/>
      <w:sz w:val="21"/>
    </w:rPr>
  </w:style>
  <w:style w:type="paragraph" w:customStyle="1" w:styleId="41">
    <w:name w:val="标题4"/>
    <w:basedOn w:val="4"/>
    <w:next w:val="a"/>
    <w:qFormat/>
    <w:rsid w:val="003824EF"/>
    <w:pPr>
      <w:snapToGrid w:val="0"/>
      <w:spacing w:line="240" w:lineRule="auto"/>
    </w:pPr>
    <w:rPr>
      <w:rFonts w:eastAsia="方正仿宋_GBK" w:cs="宋体"/>
      <w:sz w:val="21"/>
    </w:rPr>
  </w:style>
  <w:style w:type="paragraph" w:customStyle="1" w:styleId="a4">
    <w:name w:val="普通正文"/>
    <w:basedOn w:val="a"/>
    <w:qFormat/>
    <w:rsid w:val="003824EF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character" w:customStyle="1" w:styleId="font11">
    <w:name w:val="font11"/>
    <w:basedOn w:val="a0"/>
    <w:qFormat/>
    <w:rsid w:val="003824E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3824EF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3824E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3824EF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640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0A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40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0A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葛迎峰</dc:creator>
  <cp:lastModifiedBy>郭  超</cp:lastModifiedBy>
  <cp:revision>3</cp:revision>
  <cp:lastPrinted>2019-08-11T01:36:00Z</cp:lastPrinted>
  <dcterms:created xsi:type="dcterms:W3CDTF">2019-07-02T09:03:00Z</dcterms:created>
  <dcterms:modified xsi:type="dcterms:W3CDTF">2019-11-29T06:32:00Z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