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Spec="center" w:tblpYSpec="top"/>
        <w:tblOverlap w:val="never"/>
        <w:tblW w:w="8960" w:type="dxa"/>
        <w:tblLayout w:type="fixed"/>
        <w:tblLook w:val="01E0"/>
      </w:tblPr>
      <w:tblGrid>
        <w:gridCol w:w="8960"/>
      </w:tblGrid>
      <w:tr w:rsidR="0033099B" w:rsidRPr="00BB1321" w:rsidTr="001A411A">
        <w:tc>
          <w:tcPr>
            <w:tcW w:w="8960" w:type="dxa"/>
            <w:shd w:val="clear" w:color="auto" w:fill="auto"/>
            <w:tcMar>
              <w:left w:w="0" w:type="dxa"/>
              <w:right w:w="0" w:type="dxa"/>
            </w:tcMar>
          </w:tcPr>
          <w:p w:rsidR="0033099B" w:rsidRPr="00BB1321" w:rsidRDefault="0033099B" w:rsidP="001A411A">
            <w:pPr>
              <w:spacing w:line="600" w:lineRule="exact"/>
              <w:ind w:left="8000"/>
              <w:rPr>
                <w:color w:val="000000"/>
              </w:rPr>
            </w:pPr>
          </w:p>
        </w:tc>
      </w:tr>
      <w:tr w:rsidR="0033099B" w:rsidRPr="00BB1321" w:rsidTr="001A411A">
        <w:tc>
          <w:tcPr>
            <w:tcW w:w="8960" w:type="dxa"/>
            <w:shd w:val="clear" w:color="auto" w:fill="auto"/>
            <w:tcMar>
              <w:left w:w="0" w:type="dxa"/>
              <w:right w:w="0" w:type="dxa"/>
            </w:tcMar>
          </w:tcPr>
          <w:p w:rsidR="0033099B" w:rsidRPr="00BB1321" w:rsidRDefault="0033099B" w:rsidP="001A411A">
            <w:pPr>
              <w:spacing w:line="600" w:lineRule="exact"/>
              <w:ind w:left="8000"/>
              <w:rPr>
                <w:color w:val="000000"/>
              </w:rPr>
            </w:pPr>
          </w:p>
        </w:tc>
      </w:tr>
      <w:tr w:rsidR="0033099B" w:rsidRPr="00BB1321" w:rsidTr="001A411A">
        <w:trPr>
          <w:trHeight w:val="2102"/>
        </w:trPr>
        <w:tc>
          <w:tcPr>
            <w:tcW w:w="8960" w:type="dxa"/>
            <w:shd w:val="clear" w:color="auto" w:fill="auto"/>
            <w:tcMar>
              <w:left w:w="0" w:type="dxa"/>
              <w:right w:w="0" w:type="dxa"/>
            </w:tcMar>
          </w:tcPr>
          <w:p w:rsidR="0033099B" w:rsidRPr="00134E9A" w:rsidRDefault="0033099B" w:rsidP="001A411A">
            <w:pPr>
              <w:spacing w:before="120" w:after="300" w:line="1300" w:lineRule="atLeast"/>
              <w:jc w:val="distribute"/>
              <w:rPr>
                <w:rFonts w:ascii="方正小标宋简体" w:eastAsia="方正小标宋简体"/>
                <w:color w:val="FF0000"/>
                <w:spacing w:val="5"/>
                <w:w w:val="41"/>
                <w:sz w:val="120"/>
                <w:szCs w:val="120"/>
              </w:rPr>
            </w:pPr>
            <w:r w:rsidRPr="00134E9A">
              <w:rPr>
                <w:rFonts w:ascii="方正小标宋简体" w:eastAsia="方正小标宋简体" w:hint="eastAsia"/>
                <w:color w:val="FF0000"/>
                <w:spacing w:val="5"/>
                <w:w w:val="41"/>
                <w:sz w:val="120"/>
                <w:szCs w:val="120"/>
              </w:rPr>
              <w:t>南通市交通运输综合行政执法支队</w:t>
            </w:r>
            <w:r w:rsidR="00801EFE">
              <w:rPr>
                <w:rFonts w:ascii="方正小标宋简体" w:eastAsia="方正小标宋简体" w:hint="eastAsia"/>
                <w:color w:val="FF0000"/>
                <w:spacing w:val="5"/>
                <w:w w:val="41"/>
                <w:sz w:val="120"/>
                <w:szCs w:val="120"/>
              </w:rPr>
              <w:t>文件</w:t>
            </w:r>
            <w:bookmarkStart w:id="0" w:name="_GoBack"/>
            <w:bookmarkEnd w:id="0"/>
          </w:p>
        </w:tc>
      </w:tr>
      <w:tr w:rsidR="0033099B" w:rsidRPr="00BB1321" w:rsidTr="001A411A">
        <w:trPr>
          <w:trHeight w:hRule="exact" w:val="479"/>
        </w:trPr>
        <w:tc>
          <w:tcPr>
            <w:tcW w:w="8960" w:type="dxa"/>
            <w:shd w:val="clear" w:color="auto" w:fill="auto"/>
            <w:tcMar>
              <w:left w:w="0" w:type="dxa"/>
              <w:right w:w="0" w:type="dxa"/>
            </w:tcMar>
          </w:tcPr>
          <w:p w:rsidR="0033099B" w:rsidRDefault="0033099B" w:rsidP="001A411A">
            <w:pPr>
              <w:tabs>
                <w:tab w:val="left" w:pos="8364"/>
              </w:tabs>
              <w:spacing w:line="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33099B" w:rsidRDefault="0033099B" w:rsidP="001A411A">
            <w:pPr>
              <w:tabs>
                <w:tab w:val="left" w:pos="8364"/>
              </w:tabs>
              <w:spacing w:line="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33099B" w:rsidRDefault="0033099B" w:rsidP="001A411A">
            <w:pPr>
              <w:tabs>
                <w:tab w:val="left" w:pos="8364"/>
              </w:tabs>
              <w:spacing w:line="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33099B" w:rsidRDefault="0033099B" w:rsidP="001A411A">
            <w:pPr>
              <w:tabs>
                <w:tab w:val="left" w:pos="8364"/>
              </w:tabs>
              <w:spacing w:line="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33099B" w:rsidRDefault="0033099B" w:rsidP="001A411A">
            <w:pPr>
              <w:tabs>
                <w:tab w:val="left" w:pos="8364"/>
              </w:tabs>
              <w:spacing w:line="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</w:p>
          <w:p w:rsidR="0033099B" w:rsidRPr="00134E9A" w:rsidRDefault="0033099B" w:rsidP="001A411A">
            <w:pPr>
              <w:tabs>
                <w:tab w:val="left" w:pos="8364"/>
              </w:tabs>
              <w:spacing w:line="540" w:lineRule="exact"/>
              <w:jc w:val="center"/>
              <w:rPr>
                <w:rFonts w:ascii="仿宋_GB2312" w:eastAsia="仿宋_GB2312"/>
                <w:noProof/>
                <w:sz w:val="32"/>
                <w:szCs w:val="32"/>
              </w:rPr>
            </w:pPr>
          </w:p>
        </w:tc>
      </w:tr>
      <w:bookmarkStart w:id="1" w:name="_MON_1082439055"/>
      <w:bookmarkStart w:id="2" w:name="_MON_1085810014"/>
      <w:bookmarkStart w:id="3" w:name="_MON_1085810142"/>
      <w:bookmarkEnd w:id="1"/>
      <w:bookmarkEnd w:id="2"/>
      <w:bookmarkEnd w:id="3"/>
      <w:tr w:rsidR="0033099B" w:rsidRPr="00BB1321" w:rsidTr="001A411A">
        <w:trPr>
          <w:trHeight w:val="676"/>
        </w:trPr>
        <w:tc>
          <w:tcPr>
            <w:tcW w:w="8960" w:type="dxa"/>
            <w:shd w:val="clear" w:color="auto" w:fill="auto"/>
            <w:tcMar>
              <w:left w:w="0" w:type="dxa"/>
              <w:right w:w="0" w:type="dxa"/>
            </w:tcMar>
          </w:tcPr>
          <w:p w:rsidR="0033099B" w:rsidRPr="00284AAB" w:rsidRDefault="0033099B" w:rsidP="001A411A">
            <w:pPr>
              <w:spacing w:after="840" w:line="100" w:lineRule="atLeast"/>
              <w:ind w:right="-57"/>
            </w:pPr>
            <w:r>
              <w:object w:dxaOrig="7921" w:dyaOrig="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pt;height:6.75pt" o:ole="" fillcolor="window">
                  <v:imagedata r:id="rId6" o:title=""/>
                </v:shape>
                <o:OLEObject Type="Embed" ProgID="Word.Picture.8" ShapeID="_x0000_i1025" DrawAspect="Content" ObjectID="_1655897728" r:id="rId7"/>
              </w:object>
            </w:r>
          </w:p>
        </w:tc>
      </w:tr>
    </w:tbl>
    <w:p w:rsidR="00873949" w:rsidRPr="00CE4A12" w:rsidRDefault="00873949" w:rsidP="00CE4A12">
      <w:pPr>
        <w:spacing w:line="600" w:lineRule="exact"/>
        <w:jc w:val="center"/>
        <w:rPr>
          <w:rFonts w:ascii="方正小标宋_GBK" w:eastAsia="方正小标宋_GBK" w:hAnsi="黑体" w:cs="黑体" w:hint="eastAsia"/>
          <w:bCs/>
          <w:sz w:val="44"/>
          <w:szCs w:val="44"/>
        </w:rPr>
      </w:pPr>
      <w:r w:rsidRPr="00CE4A12">
        <w:rPr>
          <w:rFonts w:ascii="方正小标宋_GBK" w:eastAsia="方正小标宋_GBK" w:hAnsi="黑体" w:cs="黑体" w:hint="eastAsia"/>
          <w:bCs/>
          <w:sz w:val="44"/>
          <w:szCs w:val="44"/>
        </w:rPr>
        <w:t>关于梁友庆同志申报江苏省交通水运工程</w:t>
      </w:r>
    </w:p>
    <w:p w:rsidR="00873949" w:rsidRDefault="00873949" w:rsidP="00CE4A12">
      <w:pPr>
        <w:spacing w:line="600" w:lineRule="exact"/>
        <w:jc w:val="center"/>
        <w:rPr>
          <w:rFonts w:ascii="方正小标宋_GBK" w:eastAsia="方正小标宋_GBK" w:hAnsi="黑体" w:cs="黑体" w:hint="eastAsia"/>
          <w:bCs/>
          <w:sz w:val="44"/>
          <w:szCs w:val="44"/>
        </w:rPr>
      </w:pPr>
      <w:r w:rsidRPr="00CE4A12">
        <w:rPr>
          <w:rFonts w:ascii="方正小标宋_GBK" w:eastAsia="方正小标宋_GBK" w:hAnsi="黑体" w:cs="黑体" w:hint="eastAsia"/>
          <w:bCs/>
          <w:sz w:val="44"/>
          <w:szCs w:val="44"/>
        </w:rPr>
        <w:t>高级专业技术职称的公示</w:t>
      </w:r>
    </w:p>
    <w:p w:rsidR="00CE4A12" w:rsidRPr="00CE4A12" w:rsidRDefault="00CE4A12" w:rsidP="00CE4A12">
      <w:pPr>
        <w:spacing w:line="600" w:lineRule="exact"/>
        <w:jc w:val="center"/>
        <w:rPr>
          <w:rFonts w:ascii="方正小标宋_GBK" w:eastAsia="方正小标宋_GBK" w:hAnsi="黑体" w:cs="黑体" w:hint="eastAsia"/>
          <w:bCs/>
          <w:sz w:val="44"/>
          <w:szCs w:val="44"/>
        </w:rPr>
      </w:pP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sz w:val="32"/>
          <w:szCs w:val="32"/>
        </w:rPr>
        <w:t>梁友庆同志，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2004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月毕业于江苏科技大学船舶与海洋工程专业，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2014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月起任中级工程师，该同志自任职以来，主持了许多专业技术业务工作，成绩显著，具体情况如下：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E4A12">
        <w:rPr>
          <w:rFonts w:ascii="方正黑体_GBK" w:eastAsia="方正黑体_GBK" w:hAnsi="Times New Roman" w:cs="Times New Roman" w:hint="eastAsia"/>
          <w:sz w:val="32"/>
          <w:szCs w:val="32"/>
        </w:rPr>
        <w:t>一、技术工作经历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月～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月，南通市地方海事局船检科工程师。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月～现在，南通市交通运输综合行政执法支队二大队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中队工程师。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CE4A12">
        <w:rPr>
          <w:rFonts w:ascii="方正黑体_GBK" w:eastAsia="方正黑体_GBK" w:hAnsi="Times New Roman" w:cs="Times New Roman"/>
          <w:sz w:val="32"/>
          <w:szCs w:val="32"/>
        </w:rPr>
        <w:t>二、主要业绩成果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自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2014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月任职工程师以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来，该同志一直从事船舶检验工作，通过刻苦钻研相关技术规范、规则和标准以及长期的专业学习和业务培训，具备了较系统的理论知识，熟练掌握了船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lastRenderedPageBreak/>
        <w:t>舶检验的技能，有较强的专业技术水平和工作能力。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月～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3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月，主持检验建造船舶共计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143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艘，船舶类型有交通船、抛锚船、供应船、拖船、油船、纯天然气动力货船、风电运维船等，如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锋祥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8”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抛锚船、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绿动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7006”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纯天然气动力货船、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苏启新荣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交通船、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海潮运维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009”</w:t>
      </w:r>
      <w:r w:rsidR="006A720C" w:rsidRPr="00CE4A12">
        <w:rPr>
          <w:rFonts w:ascii="Times New Roman" w:eastAsia="方正仿宋_GBK" w:hAnsi="Times New Roman" w:cs="Times New Roman"/>
          <w:sz w:val="32"/>
          <w:szCs w:val="32"/>
        </w:rPr>
        <w:t>风电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运维船、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通燃供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26”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油船、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华纳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风电安装船。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月～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3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月，主持检验营运船舶共计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526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艘，船舶技术状况良好。如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华顺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”37000DWT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散货船、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稳强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6”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起重船。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3.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月～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3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月，主持图纸审查共计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45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套，满足规范要求，如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“109.8m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多用途甲板货船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C7246C" w:rsidRPr="00CE4A12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“1</w:t>
      </w:r>
      <w:r w:rsidR="00A00DFA" w:rsidRPr="00CE4A12">
        <w:rPr>
          <w:rFonts w:ascii="Times New Roman" w:eastAsia="方正仿宋_GBK" w:hAnsi="Times New Roman" w:cs="Times New Roman"/>
          <w:sz w:val="32"/>
          <w:szCs w:val="32"/>
        </w:rPr>
        <w:t>19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.8m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散货船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C7246C" w:rsidRPr="00CE4A12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“90m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工程船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”“115.8m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散货船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73949" w:rsidRPr="00CE4A12" w:rsidRDefault="00CE4A12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4.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编写培训教材并授课。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2011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6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日编写《水陆两栖船建造检验》培训教材并授课，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至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22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日、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2016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至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日</w:t>
      </w:r>
      <w:bookmarkStart w:id="4" w:name="OLE_LINK1"/>
      <w:bookmarkStart w:id="5" w:name="OLE_LINK2"/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编写《海船建造检验》培训教材并授课</w:t>
      </w:r>
      <w:bookmarkEnd w:id="4"/>
      <w:bookmarkEnd w:id="5"/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73949" w:rsidRPr="00CE4A12" w:rsidRDefault="00CE4A12" w:rsidP="00CE4A12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5. 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月至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月代表江苏省交通运输综合行政执法监督局参加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873949" w:rsidRPr="00CE4A12">
        <w:rPr>
          <w:rFonts w:ascii="Times New Roman" w:eastAsia="方正仿宋_GBK" w:hAnsi="Times New Roman" w:cs="Times New Roman"/>
          <w:sz w:val="32"/>
          <w:szCs w:val="32"/>
        </w:rPr>
        <w:t>年全国注册验船师资格考试的命题与阅卷。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该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同志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2017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获得南通市船舶安全检查技能竞赛海船组第六名，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年被评为优秀共产党员。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CE4A12">
        <w:rPr>
          <w:rFonts w:ascii="方正黑体_GBK" w:eastAsia="方正黑体_GBK" w:hAnsi="Times New Roman" w:cs="Times New Roman"/>
          <w:sz w:val="32"/>
          <w:szCs w:val="32"/>
        </w:rPr>
        <w:t>三、继续教育情况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sz w:val="32"/>
          <w:szCs w:val="32"/>
        </w:rPr>
        <w:t>受聘工程师以来，梁友庆同志先后参加交通运输部门组织的培训教育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次，具体如下：</w:t>
      </w:r>
    </w:p>
    <w:tbl>
      <w:tblPr>
        <w:tblW w:w="8491" w:type="dxa"/>
        <w:jc w:val="center"/>
        <w:tblInd w:w="-3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2"/>
        <w:gridCol w:w="2268"/>
        <w:gridCol w:w="3685"/>
        <w:gridCol w:w="1806"/>
      </w:tblGrid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培训或学习的主要内容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组织单位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2014.1.6-1.7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材料与焊接规范（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修改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南通市船舶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2014.6.23-6.24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船体建造检验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涂装及内装检验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救生设备检验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2014.7.7-7.8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钢质内河船舶建造规范（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2014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南通市交通运输局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2014.7.21-7.22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内河船舶入级规则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2014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南通市交通运输局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2014.9.25-9.26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主辅机检验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舵系检验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轴系检验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2015.3.10-3.11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海船船体专业审图实践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江苏省船舶检验局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2015.6.23-6.24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钢质内河船舶建造规范（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2015</w:t>
            </w:r>
            <w:r w:rsidRPr="00CE4A12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2015.7.9-7.10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海船船体专业现场实践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江苏省船舶检验局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2015.11.16-11.17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国内航行海船建造规范（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2015.12.14-12.15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纤维增强塑料船建造规范（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2015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2016.3.7-3.8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沿海小型船舶检验技术规则（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2016.5.26-5.27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河船船体专业审图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江苏省船舶检验局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2016.6.24-6.25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船舶焊接质量和焊接检验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2016.10.17-10.18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内河船舶法定检验技术规则（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年修改通报）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2016.11.24-11.25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船用压力容器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船舶防污染设备的安装检验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有限元软件实操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2016.12.12-12.13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国内航行海船法定检验技术规则（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2016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年修改通报）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2017.3.28-3.29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内河小型船舶法定检验技术规则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2017.8.23-8.25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散装化学品审图及检验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江苏省船舶检验局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2017.10.16-10.20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MSC Nastran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软件初级培训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MSC Software Corporation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2017.11.16-11.17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材料与焊接规范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纤维增强塑料船检验指南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2018.3.22-3.23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圆筒形压力容器的应力分析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/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焊工管理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2018.3.26-3.29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无损检测更新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上海船舶工艺研究所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2018.6.17-6.18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特定航线江海直达船舶建造规范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2018.7.9-7.10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国内航行海船建造规范（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2019.3.11-3.12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内河船舶法定检验技术规则（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年修改通报）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2019.5.20-5.21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国内航行海船法定检验技术规则（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2018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年修改通报）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南通市船舶检验局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2019.7.8-7.12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MSC Nastran</w:t>
            </w: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软件高级培训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MSC Software Corporation</w:t>
            </w:r>
          </w:p>
        </w:tc>
      </w:tr>
      <w:tr w:rsidR="00873949" w:rsidRPr="00CE4A12" w:rsidTr="00CE4A12">
        <w:trPr>
          <w:trHeight w:val="567"/>
          <w:jc w:val="center"/>
        </w:trPr>
        <w:tc>
          <w:tcPr>
            <w:tcW w:w="732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2019.12.9-12.13</w:t>
            </w:r>
          </w:p>
        </w:tc>
        <w:tc>
          <w:tcPr>
            <w:tcW w:w="3685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国内航行海船技术规范宣贯</w:t>
            </w:r>
          </w:p>
        </w:tc>
        <w:tc>
          <w:tcPr>
            <w:tcW w:w="1806" w:type="dxa"/>
            <w:vAlign w:val="center"/>
          </w:tcPr>
          <w:p w:rsidR="00873949" w:rsidRPr="00CE4A12" w:rsidRDefault="00873949" w:rsidP="00CE4A12">
            <w:pPr>
              <w:spacing w:line="4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CE4A12">
              <w:rPr>
                <w:rFonts w:ascii="Times New Roman" w:eastAsia="方正楷体_GBK" w:hAnsi="Times New Roman" w:cs="Times New Roman"/>
                <w:sz w:val="28"/>
                <w:szCs w:val="28"/>
              </w:rPr>
              <w:t>交通运输部海事局</w:t>
            </w:r>
          </w:p>
        </w:tc>
      </w:tr>
    </w:tbl>
    <w:p w:rsidR="00873949" w:rsidRPr="00CE4A12" w:rsidRDefault="00873949" w:rsidP="00CE4A12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E4A12">
        <w:rPr>
          <w:rFonts w:ascii="方正黑体_GBK" w:eastAsia="方正黑体_GBK" w:hAnsi="Times New Roman" w:cs="Times New Roman" w:hint="eastAsia"/>
          <w:sz w:val="32"/>
          <w:szCs w:val="32"/>
        </w:rPr>
        <w:t>四、著作、论文及主要技术报告</w:t>
      </w:r>
    </w:p>
    <w:p w:rsidR="00873949" w:rsidRPr="00CE4A12" w:rsidRDefault="00CE4A12" w:rsidP="00CE4A12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1. 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论文《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52 m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散装水泥船罐体支撑结构局部强度分析与模糊评判》发表于省级期刊《南通航运职业技术学院学报》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2019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月第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18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卷第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期，国内统一刊号：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CN32-1686/Z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873949" w:rsidRPr="00CE4A12" w:rsidRDefault="00CE4A12" w:rsidP="00CE4A12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 xml:space="preserve">2. 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论文《特殊分段的精度控制方法探讨》发表于省级期刊《船舶》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2016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月总第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162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期，国内统一刊号：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CN31-1561/U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873949" w:rsidRPr="00CE4A12" w:rsidRDefault="00CE4A12" w:rsidP="00CE4A12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3. 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论文《某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92m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甲板船结构强度分析与加强措施研究》发表于省级期刊《南通航运职业技术学院学报》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2016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月第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卷第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期，国内统一刊号：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CN32-1686/Z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  <w:r w:rsidR="00873949" w:rsidRPr="00CE4A1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该同志具有丰富的工作实践经验和较强的业务组织能力，符合《江苏省交通公路、水运工程专业工程师、高级工程师资格条件（试行）》，现申请申报交通水运工程船舶专业高级工程师资格。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为进一步增强工作的透明度，保证申报工作公正合理，决定自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13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日至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日进行为期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天的公示。如有异议，请书面、电话等形式反映。联系人：缪莹；联系电话：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0513-8</w:t>
      </w:r>
      <w:r w:rsidR="004326EC"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3511796</w:t>
      </w:r>
      <w:r w:rsidRPr="00CE4A12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73949" w:rsidRPr="00CE4A12" w:rsidRDefault="00873949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B2D5F" w:rsidRPr="00CE4A12" w:rsidRDefault="007B2D5F" w:rsidP="00CE4A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73949" w:rsidRPr="00CE4A12" w:rsidRDefault="00873949" w:rsidP="00CE4A12">
      <w:pPr>
        <w:spacing w:line="560" w:lineRule="exact"/>
        <w:ind w:firstLineChars="760" w:firstLine="2432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sz w:val="32"/>
          <w:szCs w:val="32"/>
        </w:rPr>
        <w:t>南通市交通运输综合行政执法支队</w:t>
      </w:r>
    </w:p>
    <w:p w:rsidR="00873949" w:rsidRPr="00CE4A12" w:rsidRDefault="00873949" w:rsidP="00CE4A12">
      <w:pPr>
        <w:spacing w:line="560" w:lineRule="exact"/>
        <w:ind w:firstLineChars="1160" w:firstLine="3712"/>
        <w:rPr>
          <w:rFonts w:ascii="Times New Roman" w:eastAsia="方正仿宋_GBK" w:hAnsi="Times New Roman" w:cs="Times New Roman"/>
          <w:sz w:val="32"/>
          <w:szCs w:val="32"/>
        </w:rPr>
      </w:pPr>
      <w:r w:rsidRPr="00CE4A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CE4A1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B7407" w:rsidRPr="00CE4A12" w:rsidRDefault="001B7407" w:rsidP="00CE4A12">
      <w:pPr>
        <w:spacing w:line="560" w:lineRule="exact"/>
        <w:ind w:firstLine="200"/>
        <w:rPr>
          <w:rFonts w:ascii="Times New Roman" w:eastAsia="方正仿宋_GBK" w:hAnsi="Times New Roman" w:cs="Times New Roman"/>
          <w:sz w:val="32"/>
          <w:szCs w:val="32"/>
        </w:rPr>
      </w:pPr>
    </w:p>
    <w:sectPr w:rsidR="001B7407" w:rsidRPr="00CE4A12" w:rsidSect="00CE4A12">
      <w:footerReference w:type="even" r:id="rId8"/>
      <w:footerReference w:type="default" r:id="rId9"/>
      <w:pgSz w:w="11906" w:h="16838"/>
      <w:pgMar w:top="1361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42" w:rsidRDefault="00407142" w:rsidP="00AC67D3">
      <w:r>
        <w:separator/>
      </w:r>
    </w:p>
  </w:endnote>
  <w:endnote w:type="continuationSeparator" w:id="1">
    <w:p w:rsidR="00407142" w:rsidRDefault="00407142" w:rsidP="00AC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1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E4A12" w:rsidRPr="00CE4A12" w:rsidRDefault="00CE4A12">
        <w:pPr>
          <w:pStyle w:val="a4"/>
          <w:rPr>
            <w:rFonts w:ascii="宋体" w:eastAsia="宋体" w:hAnsi="宋体"/>
            <w:sz w:val="28"/>
            <w:szCs w:val="28"/>
          </w:rPr>
        </w:pPr>
        <w:r w:rsidRPr="00CE4A12">
          <w:rPr>
            <w:rFonts w:ascii="宋体" w:eastAsia="宋体" w:hAnsi="宋体"/>
            <w:sz w:val="28"/>
            <w:szCs w:val="28"/>
          </w:rPr>
          <w:fldChar w:fldCharType="begin"/>
        </w:r>
        <w:r w:rsidRPr="00CE4A1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E4A12">
          <w:rPr>
            <w:rFonts w:ascii="宋体" w:eastAsia="宋体" w:hAnsi="宋体"/>
            <w:sz w:val="28"/>
            <w:szCs w:val="28"/>
          </w:rPr>
          <w:fldChar w:fldCharType="separate"/>
        </w:r>
        <w:r w:rsidRPr="00CE4A1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CE4A1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E4A12" w:rsidRDefault="00CE4A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1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E4A12" w:rsidRPr="00CE4A12" w:rsidRDefault="00CE4A12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E4A12">
          <w:rPr>
            <w:rFonts w:ascii="宋体" w:eastAsia="宋体" w:hAnsi="宋体"/>
            <w:sz w:val="28"/>
            <w:szCs w:val="28"/>
          </w:rPr>
          <w:fldChar w:fldCharType="begin"/>
        </w:r>
        <w:r w:rsidRPr="00CE4A1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E4A12">
          <w:rPr>
            <w:rFonts w:ascii="宋体" w:eastAsia="宋体" w:hAnsi="宋体"/>
            <w:sz w:val="28"/>
            <w:szCs w:val="28"/>
          </w:rPr>
          <w:fldChar w:fldCharType="separate"/>
        </w:r>
        <w:r w:rsidRPr="00CE4A1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E4A1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E4A12" w:rsidRDefault="00CE4A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42" w:rsidRDefault="00407142" w:rsidP="00AC67D3">
      <w:r>
        <w:separator/>
      </w:r>
    </w:p>
  </w:footnote>
  <w:footnote w:type="continuationSeparator" w:id="1">
    <w:p w:rsidR="00407142" w:rsidRDefault="00407142" w:rsidP="00AC6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9CD"/>
    <w:rsid w:val="00041243"/>
    <w:rsid w:val="000941A7"/>
    <w:rsid w:val="000B51D5"/>
    <w:rsid w:val="000C49F7"/>
    <w:rsid w:val="000F3D25"/>
    <w:rsid w:val="00113D80"/>
    <w:rsid w:val="0012553F"/>
    <w:rsid w:val="00133623"/>
    <w:rsid w:val="00185298"/>
    <w:rsid w:val="001B5E78"/>
    <w:rsid w:val="001B7407"/>
    <w:rsid w:val="001C4FE7"/>
    <w:rsid w:val="001C503E"/>
    <w:rsid w:val="001D2591"/>
    <w:rsid w:val="001E4D1B"/>
    <w:rsid w:val="001F4DC6"/>
    <w:rsid w:val="001F672A"/>
    <w:rsid w:val="00266049"/>
    <w:rsid w:val="002978A8"/>
    <w:rsid w:val="002B5720"/>
    <w:rsid w:val="003025A1"/>
    <w:rsid w:val="00321C32"/>
    <w:rsid w:val="0033099B"/>
    <w:rsid w:val="00331744"/>
    <w:rsid w:val="00357789"/>
    <w:rsid w:val="003955DE"/>
    <w:rsid w:val="003A0DBB"/>
    <w:rsid w:val="00407142"/>
    <w:rsid w:val="00412C52"/>
    <w:rsid w:val="004326EC"/>
    <w:rsid w:val="004579CD"/>
    <w:rsid w:val="004806D7"/>
    <w:rsid w:val="00481F22"/>
    <w:rsid w:val="004D0741"/>
    <w:rsid w:val="004D0A2C"/>
    <w:rsid w:val="0050625D"/>
    <w:rsid w:val="00567F7B"/>
    <w:rsid w:val="00576216"/>
    <w:rsid w:val="005C59CC"/>
    <w:rsid w:val="005E2A15"/>
    <w:rsid w:val="00600A64"/>
    <w:rsid w:val="00601DED"/>
    <w:rsid w:val="0062395F"/>
    <w:rsid w:val="0062490A"/>
    <w:rsid w:val="00642816"/>
    <w:rsid w:val="00650E0A"/>
    <w:rsid w:val="00657B1F"/>
    <w:rsid w:val="0067575A"/>
    <w:rsid w:val="00695ACC"/>
    <w:rsid w:val="006A720C"/>
    <w:rsid w:val="006C66D0"/>
    <w:rsid w:val="00705C03"/>
    <w:rsid w:val="00716D6B"/>
    <w:rsid w:val="007615CF"/>
    <w:rsid w:val="00791F65"/>
    <w:rsid w:val="007B2D5F"/>
    <w:rsid w:val="0080198D"/>
    <w:rsid w:val="00801EFE"/>
    <w:rsid w:val="0084326A"/>
    <w:rsid w:val="00865279"/>
    <w:rsid w:val="00873949"/>
    <w:rsid w:val="0089049D"/>
    <w:rsid w:val="008B6981"/>
    <w:rsid w:val="009133F0"/>
    <w:rsid w:val="00923A2E"/>
    <w:rsid w:val="0092711A"/>
    <w:rsid w:val="00943B8D"/>
    <w:rsid w:val="00974BCB"/>
    <w:rsid w:val="00977B08"/>
    <w:rsid w:val="009A4150"/>
    <w:rsid w:val="009D7D27"/>
    <w:rsid w:val="009F0B4F"/>
    <w:rsid w:val="00A00DFA"/>
    <w:rsid w:val="00A2006D"/>
    <w:rsid w:val="00A54080"/>
    <w:rsid w:val="00A5560F"/>
    <w:rsid w:val="00AC1BB3"/>
    <w:rsid w:val="00AC67D3"/>
    <w:rsid w:val="00B373A7"/>
    <w:rsid w:val="00B90827"/>
    <w:rsid w:val="00C00F8E"/>
    <w:rsid w:val="00C05314"/>
    <w:rsid w:val="00C537D2"/>
    <w:rsid w:val="00C67A01"/>
    <w:rsid w:val="00C7246C"/>
    <w:rsid w:val="00C866A2"/>
    <w:rsid w:val="00CA3428"/>
    <w:rsid w:val="00CB4706"/>
    <w:rsid w:val="00CC1755"/>
    <w:rsid w:val="00CD2B1A"/>
    <w:rsid w:val="00CE3C74"/>
    <w:rsid w:val="00CE4A12"/>
    <w:rsid w:val="00D02639"/>
    <w:rsid w:val="00D23207"/>
    <w:rsid w:val="00D36B79"/>
    <w:rsid w:val="00D53CD8"/>
    <w:rsid w:val="00D67D0C"/>
    <w:rsid w:val="00D754FB"/>
    <w:rsid w:val="00DA0700"/>
    <w:rsid w:val="00DB6385"/>
    <w:rsid w:val="00DF0779"/>
    <w:rsid w:val="00E3077F"/>
    <w:rsid w:val="00E62A65"/>
    <w:rsid w:val="00E666CC"/>
    <w:rsid w:val="00E90FEE"/>
    <w:rsid w:val="00E953FB"/>
    <w:rsid w:val="00EE3969"/>
    <w:rsid w:val="00EF2666"/>
    <w:rsid w:val="00F71C25"/>
    <w:rsid w:val="00F7570F"/>
    <w:rsid w:val="00FA3DC6"/>
    <w:rsid w:val="00FD4DEF"/>
    <w:rsid w:val="00FD5C04"/>
    <w:rsid w:val="00FE0185"/>
    <w:rsid w:val="00FF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7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7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AC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4281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4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2326</Characters>
  <Application>Microsoft Office Word</Application>
  <DocSecurity>0</DocSecurity>
  <Lines>19</Lines>
  <Paragraphs>5</Paragraphs>
  <ScaleCrop>false</ScaleCrop>
  <Company>china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王志勇</dc:creator>
  <cp:lastModifiedBy>王晓姗</cp:lastModifiedBy>
  <cp:revision>2</cp:revision>
  <cp:lastPrinted>2020-07-10T05:46:00Z</cp:lastPrinted>
  <dcterms:created xsi:type="dcterms:W3CDTF">2020-07-10T06:48:00Z</dcterms:created>
  <dcterms:modified xsi:type="dcterms:W3CDTF">2020-07-10T06:48:00Z</dcterms:modified>
</cp:coreProperties>
</file>