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F7" w:rsidRPr="00BA5416" w:rsidRDefault="006F20F7" w:rsidP="00F23407">
      <w:pPr>
        <w:widowControl/>
        <w:shd w:val="clear" w:color="auto" w:fill="FFFFFF"/>
        <w:ind w:rightChars="-94" w:right="-197"/>
        <w:jc w:val="center"/>
        <w:rPr>
          <w:rFonts w:ascii="方正小标宋_GBK" w:eastAsia="方正小标宋_GBK" w:hAnsi="宋体" w:cs="宋体"/>
          <w:color w:val="333333"/>
          <w:kern w:val="0"/>
          <w:sz w:val="24"/>
          <w:szCs w:val="24"/>
        </w:rPr>
      </w:pPr>
      <w:r w:rsidRPr="00BA5416">
        <w:rPr>
          <w:rFonts w:ascii="方正小标宋_GBK" w:eastAsia="方正小标宋_GBK" w:hAnsi="宋体" w:cs="宋体" w:hint="eastAsia"/>
          <w:bCs/>
          <w:color w:val="333333"/>
          <w:kern w:val="0"/>
          <w:sz w:val="36"/>
          <w:szCs w:val="36"/>
        </w:rPr>
        <w:t>南通市交通运输局2019年政府信息公开工作</w:t>
      </w:r>
      <w:r w:rsidR="005E3C9D">
        <w:rPr>
          <w:rFonts w:ascii="方正小标宋_GBK" w:eastAsia="方正小标宋_GBK" w:hAnsi="宋体" w:cs="宋体" w:hint="eastAsia"/>
          <w:bCs/>
          <w:color w:val="333333"/>
          <w:kern w:val="0"/>
          <w:sz w:val="36"/>
          <w:szCs w:val="36"/>
        </w:rPr>
        <w:t>年度</w:t>
      </w:r>
      <w:r w:rsidRPr="00BA5416">
        <w:rPr>
          <w:rFonts w:ascii="方正小标宋_GBK" w:eastAsia="方正小标宋_GBK" w:hAnsi="宋体" w:cs="宋体" w:hint="eastAsia"/>
          <w:bCs/>
          <w:color w:val="333333"/>
          <w:kern w:val="0"/>
          <w:sz w:val="36"/>
          <w:szCs w:val="36"/>
        </w:rPr>
        <w:t>报告</w:t>
      </w:r>
    </w:p>
    <w:p w:rsidR="006F20F7" w:rsidRPr="00BA5416" w:rsidRDefault="006F20F7" w:rsidP="001508E7">
      <w:pPr>
        <w:widowControl/>
        <w:shd w:val="clear" w:color="auto" w:fill="FFFFFF"/>
        <w:spacing w:line="440" w:lineRule="exact"/>
        <w:ind w:firstLine="480"/>
        <w:rPr>
          <w:rFonts w:ascii="黑体" w:eastAsia="黑体" w:hAnsi="黑体" w:cs="宋体"/>
          <w:color w:val="333333"/>
          <w:kern w:val="0"/>
          <w:sz w:val="32"/>
          <w:szCs w:val="32"/>
        </w:rPr>
      </w:pPr>
    </w:p>
    <w:p w:rsidR="00D05661" w:rsidRPr="00C830AC" w:rsidRDefault="00590CBB" w:rsidP="00A6796B">
      <w:pPr>
        <w:widowControl/>
        <w:shd w:val="clear" w:color="auto" w:fill="FFFFFF"/>
        <w:spacing w:line="440" w:lineRule="exact"/>
        <w:ind w:left="480"/>
        <w:rPr>
          <w:rFonts w:ascii="黑体" w:eastAsia="黑体" w:hAnsi="黑体" w:cs="宋体"/>
          <w:bCs/>
          <w:color w:val="333333"/>
          <w:kern w:val="0"/>
          <w:sz w:val="28"/>
          <w:szCs w:val="28"/>
        </w:rPr>
      </w:pPr>
      <w:r w:rsidRPr="00C830AC">
        <w:rPr>
          <w:rFonts w:ascii="黑体" w:eastAsia="黑体" w:hAnsi="黑体" w:cs="宋体" w:hint="eastAsia"/>
          <w:bCs/>
          <w:color w:val="333333"/>
          <w:kern w:val="0"/>
          <w:sz w:val="28"/>
          <w:szCs w:val="28"/>
        </w:rPr>
        <w:t>一、</w:t>
      </w:r>
      <w:r w:rsidR="006F20F7" w:rsidRPr="00C830AC">
        <w:rPr>
          <w:rFonts w:ascii="黑体" w:eastAsia="黑体" w:hAnsi="黑体" w:cs="宋体" w:hint="eastAsia"/>
          <w:bCs/>
          <w:color w:val="333333"/>
          <w:kern w:val="0"/>
          <w:sz w:val="28"/>
          <w:szCs w:val="28"/>
        </w:rPr>
        <w:t>总体情况</w:t>
      </w:r>
    </w:p>
    <w:p w:rsidR="00E14FB0" w:rsidRDefault="00BA5416" w:rsidP="00A6796B">
      <w:pPr>
        <w:spacing w:line="440" w:lineRule="exact"/>
        <w:ind w:firstLine="630"/>
        <w:rPr>
          <w:rFonts w:ascii="方正仿宋_GBK" w:eastAsia="方正仿宋_GBK"/>
          <w:sz w:val="28"/>
          <w:szCs w:val="28"/>
        </w:rPr>
      </w:pPr>
      <w:r w:rsidRPr="001508E7">
        <w:rPr>
          <w:rFonts w:ascii="方正仿宋_GBK" w:eastAsia="方正仿宋_GBK" w:hAnsi="微软雅黑" w:hint="eastAsia"/>
          <w:color w:val="333333"/>
          <w:spacing w:val="15"/>
          <w:sz w:val="28"/>
          <w:szCs w:val="28"/>
          <w:shd w:val="clear" w:color="auto" w:fill="FFFFFF"/>
        </w:rPr>
        <w:t>2019年，</w:t>
      </w:r>
      <w:r w:rsidR="00EF11B9" w:rsidRPr="001508E7">
        <w:rPr>
          <w:rFonts w:ascii="方正仿宋_GBK" w:eastAsia="方正仿宋_GBK" w:hint="eastAsia"/>
          <w:sz w:val="28"/>
          <w:szCs w:val="28"/>
        </w:rPr>
        <w:t>南通市交通运输局始终坚持以习近平新时代中国特色社会主义思想为指导，全面贯彻落实党中央国务院、省委省政府和市委市政府关于全面推进政务公开的系列部署，以宣传贯彻新修订的《政府信息公开条例》</w:t>
      </w:r>
      <w:r w:rsidR="00E14FB0">
        <w:rPr>
          <w:rFonts w:ascii="方正仿宋_GBK" w:eastAsia="方正仿宋_GBK" w:hint="eastAsia"/>
          <w:sz w:val="28"/>
          <w:szCs w:val="28"/>
        </w:rPr>
        <w:t>（以下简称为“条例”）</w:t>
      </w:r>
      <w:r w:rsidR="00EF11B9" w:rsidRPr="001508E7">
        <w:rPr>
          <w:rFonts w:ascii="方正仿宋_GBK" w:eastAsia="方正仿宋_GBK" w:hint="eastAsia"/>
          <w:sz w:val="28"/>
          <w:szCs w:val="28"/>
        </w:rPr>
        <w:t>为契机，紧紧围绕全市交通运输中心工作及群众关注关切，大力推进政务阳光透明</w:t>
      </w:r>
      <w:r w:rsidR="000940E0" w:rsidRPr="001508E7">
        <w:rPr>
          <w:rFonts w:ascii="方正仿宋_GBK" w:eastAsia="方正仿宋_GBK" w:hint="eastAsia"/>
          <w:sz w:val="28"/>
          <w:szCs w:val="28"/>
        </w:rPr>
        <w:t>及</w:t>
      </w:r>
      <w:r w:rsidR="00EF11B9" w:rsidRPr="001508E7">
        <w:rPr>
          <w:rFonts w:ascii="方正仿宋_GBK" w:eastAsia="方正仿宋_GBK" w:hint="eastAsia"/>
          <w:sz w:val="28"/>
          <w:szCs w:val="28"/>
        </w:rPr>
        <w:t>标准</w:t>
      </w:r>
      <w:r w:rsidR="000940E0" w:rsidRPr="001508E7">
        <w:rPr>
          <w:rFonts w:ascii="方正仿宋_GBK" w:eastAsia="方正仿宋_GBK" w:hint="eastAsia"/>
          <w:sz w:val="28"/>
          <w:szCs w:val="28"/>
        </w:rPr>
        <w:t>化建设</w:t>
      </w:r>
      <w:r w:rsidR="00E14FB0">
        <w:rPr>
          <w:rFonts w:ascii="方正仿宋_GBK" w:eastAsia="方正仿宋_GBK" w:hint="eastAsia"/>
          <w:sz w:val="28"/>
          <w:szCs w:val="28"/>
        </w:rPr>
        <w:t>再上新台阶。</w:t>
      </w:r>
    </w:p>
    <w:p w:rsidR="00E14FB0" w:rsidRPr="00E14FB0" w:rsidRDefault="00E14FB0" w:rsidP="00A6796B">
      <w:pPr>
        <w:spacing w:line="440" w:lineRule="exact"/>
        <w:ind w:firstLine="630"/>
        <w:rPr>
          <w:rFonts w:ascii="黑体" w:eastAsia="黑体" w:hAnsi="黑体" w:cs="宋体"/>
          <w:bCs/>
          <w:color w:val="333333"/>
          <w:kern w:val="0"/>
          <w:sz w:val="28"/>
          <w:szCs w:val="28"/>
        </w:rPr>
      </w:pPr>
      <w:r w:rsidRPr="00E14FB0">
        <w:rPr>
          <w:rFonts w:ascii="黑体" w:eastAsia="黑体" w:hAnsi="黑体" w:cs="宋体" w:hint="eastAsia"/>
          <w:bCs/>
          <w:color w:val="333333"/>
          <w:kern w:val="0"/>
          <w:sz w:val="28"/>
          <w:szCs w:val="28"/>
        </w:rPr>
        <w:t>（一）新《条例》宣传教育培训情况</w:t>
      </w:r>
    </w:p>
    <w:p w:rsidR="00FD3797" w:rsidRPr="00FD3797" w:rsidRDefault="00FD3797" w:rsidP="00FD3797">
      <w:pPr>
        <w:spacing w:line="440" w:lineRule="exact"/>
        <w:ind w:firstLine="629"/>
        <w:rPr>
          <w:rFonts w:ascii="方正仿宋_GBK" w:eastAsia="方正仿宋_GBK"/>
          <w:sz w:val="28"/>
          <w:szCs w:val="28"/>
        </w:rPr>
      </w:pPr>
      <w:r w:rsidRPr="00FD3797">
        <w:rPr>
          <w:rFonts w:ascii="方正仿宋_GBK" w:eastAsia="方正仿宋_GBK" w:hint="eastAsia"/>
          <w:sz w:val="28"/>
          <w:szCs w:val="28"/>
        </w:rPr>
        <w:t>围绕新修订的《政府信息公开条例》，一方面利用局门户网站及微信公众号积极做好宣传推送工作，另一方面根据要求进一步完善制度，并对局信息公开指南及时进行了调整，政务公开切实做到有制可循、有制可依、依制办事、违制必究。</w:t>
      </w:r>
    </w:p>
    <w:p w:rsidR="00E14FB0" w:rsidRPr="00FD3797" w:rsidRDefault="00FD3797" w:rsidP="00A6796B">
      <w:pPr>
        <w:spacing w:line="440" w:lineRule="exact"/>
        <w:ind w:firstLine="630"/>
        <w:rPr>
          <w:rFonts w:ascii="黑体" w:eastAsia="黑体" w:hAnsi="黑体" w:cs="宋体"/>
          <w:bCs/>
          <w:color w:val="333333"/>
          <w:kern w:val="0"/>
          <w:sz w:val="28"/>
          <w:szCs w:val="28"/>
        </w:rPr>
      </w:pPr>
      <w:r>
        <w:rPr>
          <w:rFonts w:ascii="方正黑体_GBK" w:eastAsia="方正黑体_GBK" w:hint="eastAsia"/>
          <w:sz w:val="28"/>
          <w:szCs w:val="28"/>
        </w:rPr>
        <w:t>（二）</w:t>
      </w:r>
      <w:r w:rsidRPr="00FD3797">
        <w:rPr>
          <w:rFonts w:ascii="黑体" w:eastAsia="黑体" w:hAnsi="黑体" w:cs="宋体" w:hint="eastAsia"/>
          <w:bCs/>
          <w:color w:val="333333"/>
          <w:kern w:val="0"/>
          <w:sz w:val="28"/>
          <w:szCs w:val="28"/>
        </w:rPr>
        <w:t>主动公开情况</w:t>
      </w:r>
    </w:p>
    <w:p w:rsidR="009E6ECD" w:rsidRDefault="00FD3797" w:rsidP="009E6ECD">
      <w:pPr>
        <w:spacing w:line="440" w:lineRule="exact"/>
        <w:ind w:firstLine="630"/>
        <w:rPr>
          <w:rFonts w:ascii="方正黑体_GBK" w:eastAsia="方正黑体_GBK"/>
          <w:sz w:val="28"/>
          <w:szCs w:val="28"/>
        </w:rPr>
      </w:pPr>
      <w:r>
        <w:rPr>
          <w:rFonts w:ascii="方正黑体_GBK" w:eastAsia="方正黑体_GBK" w:hint="eastAsia"/>
          <w:sz w:val="28"/>
          <w:szCs w:val="28"/>
        </w:rPr>
        <w:t>1、</w:t>
      </w:r>
      <w:r w:rsidR="00E44639" w:rsidRPr="001508E7">
        <w:rPr>
          <w:rFonts w:ascii="方正黑体_GBK" w:eastAsia="方正黑体_GBK" w:hint="eastAsia"/>
          <w:sz w:val="28"/>
          <w:szCs w:val="28"/>
        </w:rPr>
        <w:t>全面加强政策解读与回应</w:t>
      </w:r>
    </w:p>
    <w:p w:rsidR="009E6ECD" w:rsidRPr="009E6ECD" w:rsidRDefault="00E44639" w:rsidP="009E6ECD">
      <w:pPr>
        <w:spacing w:line="440" w:lineRule="exact"/>
        <w:ind w:firstLine="630"/>
        <w:rPr>
          <w:rFonts w:ascii="方正仿宋_GBK" w:eastAsia="方正仿宋_GBK"/>
          <w:sz w:val="28"/>
          <w:szCs w:val="28"/>
        </w:rPr>
      </w:pPr>
      <w:r w:rsidRPr="009E6ECD">
        <w:rPr>
          <w:rFonts w:ascii="方正仿宋_GBK" w:eastAsia="方正仿宋_GBK" w:hint="eastAsia"/>
          <w:sz w:val="28"/>
          <w:szCs w:val="28"/>
        </w:rPr>
        <w:t>一是</w:t>
      </w:r>
      <w:r w:rsidR="00B007FB" w:rsidRPr="009E6ECD">
        <w:rPr>
          <w:rFonts w:ascii="方正仿宋_GBK" w:eastAsia="方正仿宋_GBK"/>
          <w:sz w:val="28"/>
          <w:szCs w:val="28"/>
        </w:rPr>
        <w:t>为规范普通机动车驾驶人培训经营活动，</w:t>
      </w:r>
      <w:r w:rsidR="00B007FB" w:rsidRPr="009E6ECD">
        <w:rPr>
          <w:rFonts w:ascii="方正仿宋_GBK" w:eastAsia="方正仿宋_GBK" w:hint="eastAsia"/>
          <w:sz w:val="28"/>
          <w:szCs w:val="28"/>
        </w:rPr>
        <w:t>制定出台了</w:t>
      </w:r>
      <w:r w:rsidR="00B007FB" w:rsidRPr="009E6ECD">
        <w:rPr>
          <w:rFonts w:ascii="方正仿宋_GBK" w:eastAsia="方正仿宋_GBK"/>
          <w:sz w:val="28"/>
          <w:szCs w:val="28"/>
        </w:rPr>
        <w:t>《南通市普通机动车驾驶人培训管理办法》</w:t>
      </w:r>
      <w:r w:rsidR="00B007FB" w:rsidRPr="009E6ECD">
        <w:rPr>
          <w:rFonts w:ascii="方正仿宋_GBK" w:eastAsia="方正仿宋_GBK" w:hint="eastAsia"/>
          <w:sz w:val="28"/>
          <w:szCs w:val="28"/>
        </w:rPr>
        <w:t>，在市交通运输局门户网站公开发布</w:t>
      </w:r>
      <w:r w:rsidRPr="009E6ECD">
        <w:rPr>
          <w:rFonts w:ascii="方正仿宋_GBK" w:eastAsia="方正仿宋_GBK" w:hint="eastAsia"/>
          <w:sz w:val="28"/>
          <w:szCs w:val="28"/>
        </w:rPr>
        <w:t>，并同步进行了解读</w:t>
      </w:r>
      <w:r w:rsidR="00B007FB" w:rsidRPr="009E6ECD">
        <w:rPr>
          <w:rFonts w:ascii="方正仿宋_GBK" w:eastAsia="方正仿宋_GBK" w:hint="eastAsia"/>
          <w:sz w:val="28"/>
          <w:szCs w:val="28"/>
        </w:rPr>
        <w:t>。</w:t>
      </w:r>
      <w:r w:rsidR="009E6ECD">
        <w:rPr>
          <w:rFonts w:ascii="方正仿宋_GBK" w:eastAsia="方正仿宋_GBK" w:hint="eastAsia"/>
          <w:sz w:val="28"/>
          <w:szCs w:val="28"/>
        </w:rPr>
        <w:t>针对</w:t>
      </w:r>
      <w:r w:rsidRPr="009E6ECD">
        <w:rPr>
          <w:rFonts w:ascii="方正仿宋_GBK" w:eastAsia="方正仿宋_GBK"/>
          <w:sz w:val="28"/>
          <w:szCs w:val="28"/>
        </w:rPr>
        <w:t>《江苏省深化收费公路制度改革取消高速公路省界收费站实施方案》</w:t>
      </w:r>
      <w:r w:rsidR="009E6ECD">
        <w:rPr>
          <w:rFonts w:ascii="方正仿宋_GBK" w:eastAsia="方正仿宋_GBK" w:hint="eastAsia"/>
          <w:sz w:val="28"/>
          <w:szCs w:val="28"/>
        </w:rPr>
        <w:t>、</w:t>
      </w:r>
      <w:r w:rsidR="009E6ECD" w:rsidRPr="009E6ECD">
        <w:rPr>
          <w:rFonts w:ascii="方正仿宋_GBK" w:eastAsia="方正仿宋_GBK"/>
          <w:sz w:val="28"/>
          <w:szCs w:val="28"/>
        </w:rPr>
        <w:t>《江苏省公路水运建设市场信用信息管理办法》及四个评价实施细则</w:t>
      </w:r>
      <w:r w:rsidR="009E6ECD" w:rsidRPr="009E6ECD">
        <w:rPr>
          <w:rFonts w:ascii="方正仿宋_GBK" w:eastAsia="方正仿宋_GBK" w:hint="eastAsia"/>
          <w:sz w:val="28"/>
          <w:szCs w:val="28"/>
        </w:rPr>
        <w:t>、</w:t>
      </w:r>
      <w:r w:rsidR="009E6ECD" w:rsidRPr="009E6ECD">
        <w:rPr>
          <w:rFonts w:ascii="方正仿宋_GBK" w:eastAsia="方正仿宋_GBK"/>
          <w:sz w:val="28"/>
          <w:szCs w:val="28"/>
        </w:rPr>
        <w:t>《江苏省水路交通运输条例》</w:t>
      </w:r>
      <w:r w:rsidR="009E6ECD">
        <w:rPr>
          <w:rFonts w:ascii="方正仿宋_GBK" w:eastAsia="方正仿宋_GBK" w:hint="eastAsia"/>
          <w:sz w:val="28"/>
          <w:szCs w:val="28"/>
        </w:rPr>
        <w:t>等新出台的行业管理规范，及时在门户网站进行发布，并同步进行政策解读。</w:t>
      </w:r>
    </w:p>
    <w:p w:rsidR="00DB5AF3" w:rsidRPr="001508E7" w:rsidRDefault="00E44639" w:rsidP="00FD3797">
      <w:pPr>
        <w:spacing w:line="440" w:lineRule="exact"/>
        <w:ind w:firstLine="630"/>
        <w:rPr>
          <w:rFonts w:ascii="方正仿宋_GBK" w:eastAsia="方正仿宋_GBK"/>
          <w:sz w:val="28"/>
          <w:szCs w:val="28"/>
        </w:rPr>
      </w:pPr>
      <w:r>
        <w:rPr>
          <w:rFonts w:ascii="方正仿宋_GBK" w:eastAsia="方正仿宋_GBK" w:hint="eastAsia"/>
          <w:sz w:val="28"/>
          <w:szCs w:val="28"/>
        </w:rPr>
        <w:t>二是</w:t>
      </w:r>
      <w:r w:rsidR="00DB5AF3" w:rsidRPr="001508E7">
        <w:rPr>
          <w:rFonts w:ascii="方正仿宋_GBK" w:eastAsia="方正仿宋_GBK" w:hint="eastAsia"/>
          <w:sz w:val="28"/>
          <w:szCs w:val="28"/>
        </w:rPr>
        <w:t>通过新闻发布会</w:t>
      </w:r>
      <w:r w:rsidR="006065C4" w:rsidRPr="001508E7">
        <w:rPr>
          <w:rFonts w:ascii="方正仿宋_GBK" w:eastAsia="方正仿宋_GBK" w:hint="eastAsia"/>
          <w:sz w:val="28"/>
          <w:szCs w:val="28"/>
        </w:rPr>
        <w:t>、在线访谈</w:t>
      </w:r>
      <w:r w:rsidR="00DB5AF3" w:rsidRPr="001508E7">
        <w:rPr>
          <w:rFonts w:ascii="方正仿宋_GBK" w:eastAsia="方正仿宋_GBK" w:hint="eastAsia"/>
          <w:sz w:val="28"/>
          <w:szCs w:val="28"/>
        </w:rPr>
        <w:t>等</w:t>
      </w:r>
      <w:r w:rsidR="006065C4" w:rsidRPr="001508E7">
        <w:rPr>
          <w:rFonts w:ascii="方正仿宋_GBK" w:eastAsia="方正仿宋_GBK" w:hint="eastAsia"/>
          <w:sz w:val="28"/>
          <w:szCs w:val="28"/>
        </w:rPr>
        <w:t>方式</w:t>
      </w:r>
      <w:r w:rsidR="00016C24" w:rsidRPr="001508E7">
        <w:rPr>
          <w:rFonts w:ascii="方正仿宋_GBK" w:eastAsia="方正仿宋_GBK" w:hint="eastAsia"/>
          <w:sz w:val="28"/>
          <w:szCs w:val="28"/>
        </w:rPr>
        <w:t>，</w:t>
      </w:r>
      <w:r w:rsidR="00DB5AF3" w:rsidRPr="001508E7">
        <w:rPr>
          <w:rFonts w:ascii="方正仿宋_GBK" w:eastAsia="方正仿宋_GBK" w:hint="eastAsia"/>
          <w:sz w:val="28"/>
          <w:szCs w:val="28"/>
        </w:rPr>
        <w:t>加强交通运输政策解读与回应。</w:t>
      </w:r>
      <w:r w:rsidR="00016C24" w:rsidRPr="001508E7">
        <w:rPr>
          <w:rFonts w:ascii="方正仿宋_GBK" w:eastAsia="方正仿宋_GBK" w:hint="eastAsia"/>
          <w:sz w:val="28"/>
          <w:szCs w:val="28"/>
        </w:rPr>
        <w:t>2019年共</w:t>
      </w:r>
      <w:r w:rsidR="00C93914" w:rsidRPr="001508E7">
        <w:rPr>
          <w:rFonts w:ascii="方正仿宋_GBK" w:eastAsia="方正仿宋_GBK" w:hint="eastAsia"/>
          <w:sz w:val="28"/>
          <w:szCs w:val="28"/>
        </w:rPr>
        <w:t>召开</w:t>
      </w:r>
      <w:r w:rsidR="006065C4" w:rsidRPr="001508E7">
        <w:rPr>
          <w:rFonts w:ascii="方正仿宋_GBK" w:eastAsia="方正仿宋_GBK" w:hint="eastAsia"/>
          <w:sz w:val="28"/>
          <w:szCs w:val="28"/>
        </w:rPr>
        <w:t>或参加</w:t>
      </w:r>
      <w:r w:rsidR="00C93914" w:rsidRPr="001508E7">
        <w:rPr>
          <w:rFonts w:ascii="方正仿宋_GBK" w:eastAsia="方正仿宋_GBK" w:hint="eastAsia"/>
          <w:sz w:val="28"/>
          <w:szCs w:val="28"/>
        </w:rPr>
        <w:t>新闻发布会2次</w:t>
      </w:r>
      <w:r w:rsidR="006065C4" w:rsidRPr="001508E7">
        <w:rPr>
          <w:rFonts w:ascii="方正仿宋_GBK" w:eastAsia="方正仿宋_GBK" w:hint="eastAsia"/>
          <w:sz w:val="28"/>
          <w:szCs w:val="28"/>
        </w:rPr>
        <w:t>，</w:t>
      </w:r>
      <w:r w:rsidR="00B91C32">
        <w:rPr>
          <w:rFonts w:ascii="方正仿宋_GBK" w:eastAsia="方正仿宋_GBK" w:hint="eastAsia"/>
          <w:sz w:val="28"/>
          <w:szCs w:val="28"/>
        </w:rPr>
        <w:t>举办或</w:t>
      </w:r>
      <w:r w:rsidR="00371D3B">
        <w:rPr>
          <w:rFonts w:ascii="方正仿宋_GBK" w:eastAsia="方正仿宋_GBK" w:hint="eastAsia"/>
          <w:sz w:val="28"/>
          <w:szCs w:val="28"/>
        </w:rPr>
        <w:t>参加</w:t>
      </w:r>
      <w:r w:rsidR="006065C4" w:rsidRPr="001508E7">
        <w:rPr>
          <w:rFonts w:ascii="方正仿宋_GBK" w:eastAsia="方正仿宋_GBK" w:hint="eastAsia"/>
          <w:sz w:val="28"/>
          <w:szCs w:val="28"/>
        </w:rPr>
        <w:t>在线访谈</w:t>
      </w:r>
      <w:r w:rsidR="00B91C32">
        <w:rPr>
          <w:rFonts w:ascii="方正仿宋_GBK" w:eastAsia="方正仿宋_GBK" w:hint="eastAsia"/>
          <w:sz w:val="28"/>
          <w:szCs w:val="28"/>
        </w:rPr>
        <w:t>5</w:t>
      </w:r>
      <w:r w:rsidR="006065C4" w:rsidRPr="001508E7">
        <w:rPr>
          <w:rFonts w:ascii="方正仿宋_GBK" w:eastAsia="方正仿宋_GBK" w:hint="eastAsia"/>
          <w:sz w:val="28"/>
          <w:szCs w:val="28"/>
        </w:rPr>
        <w:t>次</w:t>
      </w:r>
      <w:r w:rsidR="00C93914" w:rsidRPr="001508E7">
        <w:rPr>
          <w:rFonts w:ascii="方正仿宋_GBK" w:eastAsia="方正仿宋_GBK" w:hint="eastAsia"/>
          <w:sz w:val="28"/>
          <w:szCs w:val="28"/>
        </w:rPr>
        <w:t>，宣传普及我市的交通运输政策，增强政府信息公开透明度，加强公众交流互动。</w:t>
      </w:r>
    </w:p>
    <w:p w:rsidR="00B007FB" w:rsidRPr="001508E7" w:rsidRDefault="00FD3797" w:rsidP="00FD3797">
      <w:pPr>
        <w:spacing w:line="440" w:lineRule="exact"/>
        <w:ind w:firstLine="629"/>
        <w:rPr>
          <w:rFonts w:ascii="方正仿宋_GBK" w:eastAsia="方正仿宋_GBK"/>
          <w:sz w:val="28"/>
          <w:szCs w:val="28"/>
        </w:rPr>
      </w:pPr>
      <w:r>
        <w:rPr>
          <w:rFonts w:ascii="方正仿宋_GBK" w:eastAsia="方正仿宋_GBK" w:hint="eastAsia"/>
          <w:sz w:val="28"/>
          <w:szCs w:val="28"/>
        </w:rPr>
        <w:t>（</w:t>
      </w:r>
      <w:r w:rsidRPr="001508E7">
        <w:rPr>
          <w:rFonts w:ascii="方正仿宋_GBK" w:eastAsia="方正仿宋_GBK" w:hint="eastAsia"/>
          <w:sz w:val="28"/>
          <w:szCs w:val="28"/>
        </w:rPr>
        <w:t>1</w:t>
      </w:r>
      <w:r>
        <w:rPr>
          <w:rFonts w:ascii="方正仿宋_GBK" w:eastAsia="方正仿宋_GBK" w:hint="eastAsia"/>
          <w:sz w:val="28"/>
          <w:szCs w:val="28"/>
        </w:rPr>
        <w:t>）</w:t>
      </w:r>
      <w:r w:rsidR="00D44835">
        <w:rPr>
          <w:rFonts w:ascii="方正仿宋_GBK" w:eastAsia="方正仿宋_GBK" w:hint="eastAsia"/>
          <w:sz w:val="28"/>
          <w:szCs w:val="28"/>
        </w:rPr>
        <w:t>2019年7月9日，</w:t>
      </w:r>
      <w:r w:rsidR="00B007FB" w:rsidRPr="001508E7">
        <w:rPr>
          <w:rFonts w:ascii="方正仿宋_GBK" w:eastAsia="方正仿宋_GBK" w:hint="eastAsia"/>
          <w:sz w:val="28"/>
          <w:szCs w:val="28"/>
        </w:rPr>
        <w:t>我局副局长杨鸣慧参加市政府办公室举办的通州湾江苏新出海口建设新闻发布会</w:t>
      </w:r>
      <w:r w:rsidR="006065C4" w:rsidRPr="001508E7">
        <w:rPr>
          <w:rFonts w:ascii="方正仿宋_GBK" w:eastAsia="方正仿宋_GBK" w:hint="eastAsia"/>
          <w:sz w:val="28"/>
          <w:szCs w:val="28"/>
        </w:rPr>
        <w:t>，向公众介绍通州湾海港规划建设情况。</w:t>
      </w:r>
    </w:p>
    <w:p w:rsidR="008507B7" w:rsidRPr="001508E7" w:rsidRDefault="00FD3797" w:rsidP="00FD3797">
      <w:pPr>
        <w:spacing w:line="440" w:lineRule="exact"/>
        <w:ind w:firstLine="629"/>
        <w:rPr>
          <w:rFonts w:ascii="方正仿宋_GBK" w:eastAsia="方正仿宋_GBK"/>
          <w:sz w:val="28"/>
          <w:szCs w:val="28"/>
        </w:rPr>
      </w:pPr>
      <w:r>
        <w:rPr>
          <w:rFonts w:ascii="方正仿宋_GBK" w:eastAsia="方正仿宋_GBK" w:hint="eastAsia"/>
          <w:sz w:val="28"/>
          <w:szCs w:val="28"/>
        </w:rPr>
        <w:t>（2）</w:t>
      </w:r>
      <w:r w:rsidR="00D44835">
        <w:rPr>
          <w:rFonts w:ascii="方正仿宋_GBK" w:eastAsia="方正仿宋_GBK" w:hint="eastAsia"/>
          <w:sz w:val="28"/>
          <w:szCs w:val="28"/>
        </w:rPr>
        <w:t>2019年9月27日，</w:t>
      </w:r>
      <w:r w:rsidR="00B007FB" w:rsidRPr="001508E7">
        <w:rPr>
          <w:rFonts w:ascii="方正仿宋_GBK" w:eastAsia="方正仿宋_GBK" w:hint="eastAsia"/>
          <w:sz w:val="28"/>
          <w:szCs w:val="28"/>
        </w:rPr>
        <w:t>举办</w:t>
      </w:r>
      <w:r w:rsidR="008507B7" w:rsidRPr="001508E7">
        <w:rPr>
          <w:rFonts w:ascii="方正仿宋_GBK" w:eastAsia="方正仿宋_GBK"/>
          <w:sz w:val="28"/>
          <w:szCs w:val="28"/>
        </w:rPr>
        <w:t>海启高速、锡通高速北接线工程</w:t>
      </w:r>
      <w:r w:rsidR="008507B7" w:rsidRPr="001508E7">
        <w:rPr>
          <w:rFonts w:ascii="方正仿宋_GBK" w:eastAsia="方正仿宋_GBK"/>
          <w:sz w:val="28"/>
          <w:szCs w:val="28"/>
        </w:rPr>
        <w:lastRenderedPageBreak/>
        <w:t>新闻发布会</w:t>
      </w:r>
      <w:r w:rsidR="00BC3755" w:rsidRPr="001508E7">
        <w:rPr>
          <w:rFonts w:ascii="方正仿宋_GBK" w:eastAsia="方正仿宋_GBK" w:hint="eastAsia"/>
          <w:sz w:val="28"/>
          <w:szCs w:val="28"/>
        </w:rPr>
        <w:t>，介绍</w:t>
      </w:r>
      <w:r w:rsidR="00D44835">
        <w:rPr>
          <w:rFonts w:ascii="方正仿宋_GBK" w:eastAsia="方正仿宋_GBK" w:hint="eastAsia"/>
          <w:sz w:val="28"/>
          <w:szCs w:val="28"/>
        </w:rPr>
        <w:t>工程</w:t>
      </w:r>
      <w:r w:rsidR="00BC3755" w:rsidRPr="001508E7">
        <w:rPr>
          <w:rFonts w:ascii="方正仿宋_GBK" w:eastAsia="方正仿宋_GBK"/>
          <w:sz w:val="28"/>
          <w:szCs w:val="28"/>
        </w:rPr>
        <w:t>进展情况</w:t>
      </w:r>
      <w:r w:rsidR="0083022A" w:rsidRPr="001508E7">
        <w:rPr>
          <w:rFonts w:ascii="方正仿宋_GBK" w:eastAsia="方正仿宋_GBK" w:hint="eastAsia"/>
          <w:sz w:val="28"/>
          <w:szCs w:val="28"/>
        </w:rPr>
        <w:t>。</w:t>
      </w:r>
    </w:p>
    <w:p w:rsidR="00C93914" w:rsidRPr="001508E7" w:rsidRDefault="00FD3797" w:rsidP="00FD3797">
      <w:pPr>
        <w:spacing w:line="440" w:lineRule="exact"/>
        <w:ind w:firstLine="630"/>
        <w:rPr>
          <w:rFonts w:ascii="方正仿宋_GBK" w:eastAsia="方正仿宋_GBK"/>
          <w:sz w:val="28"/>
          <w:szCs w:val="28"/>
        </w:rPr>
      </w:pPr>
      <w:r>
        <w:rPr>
          <w:rFonts w:ascii="方正仿宋_GBK" w:eastAsia="方正仿宋_GBK" w:hint="eastAsia"/>
          <w:sz w:val="28"/>
          <w:szCs w:val="28"/>
        </w:rPr>
        <w:t>（3）</w:t>
      </w:r>
      <w:r w:rsidR="00E8087C">
        <w:rPr>
          <w:rFonts w:ascii="方正仿宋_GBK" w:eastAsia="方正仿宋_GBK" w:hint="eastAsia"/>
          <w:sz w:val="28"/>
          <w:szCs w:val="28"/>
        </w:rPr>
        <w:t>2019年12月5日，</w:t>
      </w:r>
      <w:r w:rsidR="006065C4" w:rsidRPr="001508E7">
        <w:rPr>
          <w:rFonts w:ascii="方正仿宋_GBK" w:eastAsia="方正仿宋_GBK" w:hint="eastAsia"/>
          <w:sz w:val="28"/>
          <w:szCs w:val="28"/>
        </w:rPr>
        <w:t>我</w:t>
      </w:r>
      <w:r w:rsidR="008507B7" w:rsidRPr="001508E7">
        <w:rPr>
          <w:rFonts w:ascii="方正仿宋_GBK" w:eastAsia="方正仿宋_GBK" w:hAnsi="Calibri" w:cs="Times New Roman" w:hint="eastAsia"/>
          <w:sz w:val="28"/>
          <w:szCs w:val="28"/>
        </w:rPr>
        <w:t>局总工程师陈宁、南通市公路事业发展中心主任羌永芬做客</w:t>
      </w:r>
      <w:r w:rsidR="008507B7" w:rsidRPr="001508E7">
        <w:rPr>
          <w:rFonts w:ascii="方正仿宋_GBK" w:eastAsia="方正仿宋_GBK" w:hint="eastAsia"/>
          <w:sz w:val="28"/>
          <w:szCs w:val="28"/>
        </w:rPr>
        <w:t>在线访谈，向公众宣传解读我市</w:t>
      </w:r>
      <w:r w:rsidR="008507B7" w:rsidRPr="001508E7">
        <w:rPr>
          <w:rFonts w:ascii="方正仿宋_GBK" w:eastAsia="方正仿宋_GBK" w:hAnsi="黑体" w:cs="仿宋_GB2312" w:hint="eastAsia"/>
          <w:bCs/>
          <w:sz w:val="28"/>
          <w:szCs w:val="28"/>
        </w:rPr>
        <w:t>农村公路建、管、养、运工作相关</w:t>
      </w:r>
      <w:r w:rsidR="008507B7" w:rsidRPr="001508E7">
        <w:rPr>
          <w:rFonts w:ascii="方正仿宋_GBK" w:eastAsia="方正仿宋_GBK" w:hint="eastAsia"/>
          <w:sz w:val="28"/>
          <w:szCs w:val="28"/>
        </w:rPr>
        <w:t>制度机制及今后的发展规划和方向</w:t>
      </w:r>
      <w:r w:rsidR="008507B7" w:rsidRPr="001508E7">
        <w:rPr>
          <w:rFonts w:ascii="方正仿宋_GBK" w:eastAsia="方正仿宋_GBK" w:hAnsi="Calibri" w:cs="Times New Roman" w:hint="eastAsia"/>
          <w:sz w:val="28"/>
          <w:szCs w:val="28"/>
        </w:rPr>
        <w:t>。</w:t>
      </w:r>
    </w:p>
    <w:p w:rsidR="006065C4" w:rsidRPr="001508E7" w:rsidRDefault="00E44639" w:rsidP="00A6796B">
      <w:pPr>
        <w:spacing w:line="440" w:lineRule="exact"/>
        <w:ind w:firstLine="630"/>
        <w:rPr>
          <w:rFonts w:ascii="方正黑体_GBK" w:eastAsia="方正黑体_GBK"/>
          <w:sz w:val="28"/>
          <w:szCs w:val="28"/>
        </w:rPr>
      </w:pPr>
      <w:r>
        <w:rPr>
          <w:rFonts w:ascii="方正黑体_GBK" w:eastAsia="方正黑体_GBK" w:hint="eastAsia"/>
          <w:sz w:val="28"/>
          <w:szCs w:val="28"/>
        </w:rPr>
        <w:t>2</w:t>
      </w:r>
      <w:r w:rsidR="00FD3797">
        <w:rPr>
          <w:rFonts w:ascii="方正黑体_GBK" w:eastAsia="方正黑体_GBK" w:hint="eastAsia"/>
          <w:sz w:val="28"/>
          <w:szCs w:val="28"/>
        </w:rPr>
        <w:t>、</w:t>
      </w:r>
      <w:r w:rsidR="006065C4" w:rsidRPr="001508E7">
        <w:rPr>
          <w:rFonts w:ascii="方正黑体_GBK" w:eastAsia="方正黑体_GBK" w:hint="eastAsia"/>
          <w:sz w:val="28"/>
          <w:szCs w:val="28"/>
        </w:rPr>
        <w:t>突出社会热点和行业特点，深化重点领域信息公开</w:t>
      </w:r>
    </w:p>
    <w:p w:rsidR="00A65E33" w:rsidRPr="001508E7" w:rsidRDefault="00AE45DE" w:rsidP="00A6796B">
      <w:pPr>
        <w:spacing w:line="440" w:lineRule="exact"/>
        <w:ind w:firstLine="629"/>
        <w:rPr>
          <w:rFonts w:ascii="仿宋" w:eastAsia="仿宋" w:hAnsi="仿宋"/>
          <w:sz w:val="28"/>
          <w:szCs w:val="28"/>
        </w:rPr>
      </w:pPr>
      <w:r w:rsidRPr="001508E7">
        <w:rPr>
          <w:rFonts w:ascii="仿宋" w:eastAsia="仿宋" w:hAnsi="仿宋" w:cs="宋体" w:hint="eastAsia"/>
          <w:bCs/>
          <w:kern w:val="0"/>
          <w:sz w:val="28"/>
          <w:szCs w:val="28"/>
        </w:rPr>
        <w:t>一是</w:t>
      </w:r>
      <w:r w:rsidR="00045F09" w:rsidRPr="001508E7">
        <w:rPr>
          <w:rFonts w:ascii="仿宋" w:eastAsia="仿宋" w:hAnsi="仿宋" w:cs="宋体" w:hint="eastAsia"/>
          <w:bCs/>
          <w:kern w:val="0"/>
          <w:sz w:val="28"/>
          <w:szCs w:val="28"/>
        </w:rPr>
        <w:t>严格公开财政资金信息。</w:t>
      </w:r>
      <w:r w:rsidRPr="001508E7">
        <w:rPr>
          <w:rFonts w:ascii="仿宋" w:eastAsia="仿宋" w:hAnsi="仿宋" w:cs="宋体" w:hint="eastAsia"/>
          <w:bCs/>
          <w:kern w:val="0"/>
          <w:sz w:val="28"/>
          <w:szCs w:val="28"/>
        </w:rPr>
        <w:t>对全市交通运输系统2019年度部门预算，</w:t>
      </w:r>
      <w:r w:rsidRPr="001508E7">
        <w:rPr>
          <w:rFonts w:ascii="仿宋" w:eastAsia="仿宋" w:hAnsi="仿宋" w:cs="Times New Roman" w:hint="eastAsia"/>
          <w:sz w:val="28"/>
          <w:szCs w:val="28"/>
        </w:rPr>
        <w:t>以及201</w:t>
      </w:r>
      <w:r w:rsidRPr="001508E7">
        <w:rPr>
          <w:rFonts w:ascii="仿宋" w:eastAsia="仿宋" w:hAnsi="仿宋" w:hint="eastAsia"/>
          <w:sz w:val="28"/>
          <w:szCs w:val="28"/>
        </w:rPr>
        <w:t>8</w:t>
      </w:r>
      <w:r w:rsidRPr="001508E7">
        <w:rPr>
          <w:rFonts w:ascii="仿宋" w:eastAsia="仿宋" w:hAnsi="仿宋" w:cs="Times New Roman" w:hint="eastAsia"/>
          <w:sz w:val="28"/>
          <w:szCs w:val="28"/>
        </w:rPr>
        <w:t>年度部门决算及时在门户网站进行了公开。同时对船舶过闸费、道路运输从业资格考试、内河船员时任证书考试</w:t>
      </w:r>
      <w:r w:rsidR="00FC39E9">
        <w:rPr>
          <w:rFonts w:ascii="仿宋" w:eastAsia="仿宋" w:hAnsi="仿宋" w:cs="Times New Roman" w:hint="eastAsia"/>
          <w:sz w:val="28"/>
          <w:szCs w:val="28"/>
        </w:rPr>
        <w:t>三项</w:t>
      </w:r>
      <w:r w:rsidRPr="001508E7">
        <w:rPr>
          <w:rFonts w:ascii="仿宋" w:eastAsia="仿宋" w:hAnsi="仿宋" w:cs="Times New Roman" w:hint="eastAsia"/>
          <w:sz w:val="28"/>
          <w:szCs w:val="28"/>
        </w:rPr>
        <w:t>所涉行政事业性收费</w:t>
      </w:r>
      <w:r w:rsidR="00756538" w:rsidRPr="001508E7">
        <w:rPr>
          <w:rFonts w:ascii="仿宋" w:eastAsia="仿宋" w:hAnsi="仿宋" w:cs="Times New Roman" w:hint="eastAsia"/>
          <w:sz w:val="28"/>
          <w:szCs w:val="28"/>
        </w:rPr>
        <w:t>标准</w:t>
      </w:r>
      <w:r w:rsidRPr="001508E7">
        <w:rPr>
          <w:rFonts w:ascii="仿宋" w:eastAsia="仿宋" w:hAnsi="仿宋" w:cs="Times New Roman" w:hint="eastAsia"/>
          <w:sz w:val="28"/>
          <w:szCs w:val="28"/>
        </w:rPr>
        <w:t>及时公开收费信息</w:t>
      </w:r>
      <w:r w:rsidRPr="001508E7">
        <w:rPr>
          <w:rFonts w:ascii="仿宋" w:eastAsia="仿宋" w:hAnsi="仿宋" w:hint="eastAsia"/>
          <w:sz w:val="28"/>
          <w:szCs w:val="28"/>
        </w:rPr>
        <w:t>；二是</w:t>
      </w:r>
      <w:r w:rsidR="00756538" w:rsidRPr="001508E7">
        <w:rPr>
          <w:rFonts w:ascii="仿宋" w:eastAsia="仿宋" w:hAnsi="仿宋" w:hint="eastAsia"/>
          <w:sz w:val="28"/>
          <w:szCs w:val="28"/>
        </w:rPr>
        <w:t>及时发布交通规划及重大项目、重点工作进展情况。全年共发布规划</w:t>
      </w:r>
      <w:r w:rsidR="0083022A" w:rsidRPr="001508E7">
        <w:rPr>
          <w:rFonts w:ascii="仿宋" w:eastAsia="仿宋" w:hAnsi="仿宋" w:hint="eastAsia"/>
          <w:sz w:val="28"/>
          <w:szCs w:val="28"/>
        </w:rPr>
        <w:t>计划信息</w:t>
      </w:r>
      <w:r w:rsidR="00756538" w:rsidRPr="001508E7">
        <w:rPr>
          <w:rFonts w:ascii="仿宋" w:eastAsia="仿宋" w:hAnsi="仿宋" w:hint="eastAsia"/>
          <w:sz w:val="28"/>
          <w:szCs w:val="28"/>
        </w:rPr>
        <w:t>3条，</w:t>
      </w:r>
      <w:r w:rsidR="0083022A" w:rsidRPr="001508E7">
        <w:rPr>
          <w:rFonts w:ascii="仿宋" w:eastAsia="仿宋" w:hAnsi="仿宋" w:hint="eastAsia"/>
          <w:sz w:val="28"/>
          <w:szCs w:val="28"/>
        </w:rPr>
        <w:t>重点工作信息1</w:t>
      </w:r>
      <w:r w:rsidR="00894B58">
        <w:rPr>
          <w:rFonts w:ascii="仿宋" w:eastAsia="仿宋" w:hAnsi="仿宋" w:hint="eastAsia"/>
          <w:sz w:val="28"/>
          <w:szCs w:val="28"/>
        </w:rPr>
        <w:t>2</w:t>
      </w:r>
      <w:r w:rsidR="0083022A" w:rsidRPr="001508E7">
        <w:rPr>
          <w:rFonts w:ascii="仿宋" w:eastAsia="仿宋" w:hAnsi="仿宋" w:hint="eastAsia"/>
          <w:sz w:val="28"/>
          <w:szCs w:val="28"/>
        </w:rPr>
        <w:t>条，重大项目信息2条。</w:t>
      </w:r>
      <w:r w:rsidR="00756538" w:rsidRPr="001508E7">
        <w:rPr>
          <w:rFonts w:ascii="仿宋" w:eastAsia="仿宋" w:hAnsi="仿宋" w:hint="eastAsia"/>
          <w:sz w:val="28"/>
          <w:szCs w:val="28"/>
        </w:rPr>
        <w:t>发布《南通市推进运输结构调整实施方案》，按月发布交通重点工作完成情况及下月工作安排，每半年公布一次重大项目</w:t>
      </w:r>
      <w:r w:rsidR="0083022A" w:rsidRPr="001508E7">
        <w:rPr>
          <w:rFonts w:ascii="仿宋" w:eastAsia="仿宋" w:hAnsi="仿宋" w:hint="eastAsia"/>
          <w:sz w:val="28"/>
          <w:szCs w:val="28"/>
        </w:rPr>
        <w:t>推进</w:t>
      </w:r>
      <w:r w:rsidR="00756538" w:rsidRPr="001508E7">
        <w:rPr>
          <w:rFonts w:ascii="仿宋" w:eastAsia="仿宋" w:hAnsi="仿宋" w:hint="eastAsia"/>
          <w:sz w:val="28"/>
          <w:szCs w:val="28"/>
        </w:rPr>
        <w:t>情况</w:t>
      </w:r>
      <w:r w:rsidR="0083022A" w:rsidRPr="001508E7">
        <w:rPr>
          <w:rFonts w:ascii="仿宋" w:eastAsia="仿宋" w:hAnsi="仿宋" w:hint="eastAsia"/>
          <w:sz w:val="28"/>
          <w:szCs w:val="28"/>
        </w:rPr>
        <w:t>；三是加大招投标和信用信息公开力度。2019年共发布招标公告</w:t>
      </w:r>
      <w:r w:rsidR="00E363D2" w:rsidRPr="001508E7">
        <w:rPr>
          <w:rFonts w:ascii="仿宋" w:eastAsia="仿宋" w:hAnsi="仿宋" w:hint="eastAsia"/>
          <w:sz w:val="28"/>
          <w:szCs w:val="28"/>
        </w:rPr>
        <w:t>信息</w:t>
      </w:r>
      <w:r w:rsidR="0083022A" w:rsidRPr="001508E7">
        <w:rPr>
          <w:rFonts w:ascii="仿宋" w:eastAsia="仿宋" w:hAnsi="仿宋" w:hint="eastAsia"/>
          <w:sz w:val="28"/>
          <w:szCs w:val="28"/>
        </w:rPr>
        <w:t>40条，投标</w:t>
      </w:r>
      <w:r w:rsidR="00E363D2" w:rsidRPr="001508E7">
        <w:rPr>
          <w:rFonts w:ascii="仿宋" w:eastAsia="仿宋" w:hAnsi="仿宋" w:hint="eastAsia"/>
          <w:sz w:val="28"/>
          <w:szCs w:val="28"/>
        </w:rPr>
        <w:t>公示信息48条，发布交通运输行业 “红黑榜”名单等信用信息6条；四是定期发布交通统计信息。</w:t>
      </w:r>
      <w:r w:rsidR="00D17B4B" w:rsidRPr="001508E7">
        <w:rPr>
          <w:rFonts w:ascii="仿宋" w:eastAsia="仿宋" w:hAnsi="仿宋" w:hint="eastAsia"/>
          <w:sz w:val="28"/>
          <w:szCs w:val="28"/>
        </w:rPr>
        <w:t>共</w:t>
      </w:r>
      <w:r w:rsidR="00E363D2" w:rsidRPr="001508E7">
        <w:rPr>
          <w:rFonts w:ascii="仿宋" w:eastAsia="仿宋" w:hAnsi="仿宋" w:hint="eastAsia"/>
          <w:sz w:val="28"/>
          <w:szCs w:val="28"/>
        </w:rPr>
        <w:t>发布</w:t>
      </w:r>
      <w:r w:rsidR="00D17B4B" w:rsidRPr="001508E7">
        <w:rPr>
          <w:rFonts w:ascii="仿宋" w:eastAsia="仿宋" w:hAnsi="仿宋" w:hint="eastAsia"/>
          <w:sz w:val="28"/>
          <w:szCs w:val="28"/>
        </w:rPr>
        <w:t>季度</w:t>
      </w:r>
      <w:r w:rsidR="00E363D2" w:rsidRPr="001508E7">
        <w:rPr>
          <w:rFonts w:ascii="仿宋" w:eastAsia="仿宋" w:hAnsi="仿宋" w:hint="eastAsia"/>
          <w:sz w:val="28"/>
          <w:szCs w:val="28"/>
        </w:rPr>
        <w:t>交通统计数据及</w:t>
      </w:r>
      <w:r w:rsidR="00D17B4B" w:rsidRPr="001508E7">
        <w:rPr>
          <w:rFonts w:ascii="仿宋" w:eastAsia="仿宋" w:hAnsi="仿宋" w:hint="eastAsia"/>
          <w:sz w:val="28"/>
          <w:szCs w:val="28"/>
        </w:rPr>
        <w:t>交通经济运行半年分析8条。五是</w:t>
      </w:r>
      <w:r w:rsidR="00A65E33" w:rsidRPr="001508E7">
        <w:rPr>
          <w:rFonts w:ascii="仿宋" w:eastAsia="仿宋" w:hAnsi="仿宋" w:hint="eastAsia"/>
          <w:sz w:val="28"/>
          <w:szCs w:val="28"/>
        </w:rPr>
        <w:t>做好交通应急管理信息发布。全年在局门户网站共发布应急信息7条</w:t>
      </w:r>
      <w:r w:rsidR="00FC39E9">
        <w:rPr>
          <w:rFonts w:ascii="仿宋" w:eastAsia="仿宋" w:hAnsi="仿宋" w:hint="eastAsia"/>
          <w:sz w:val="28"/>
          <w:szCs w:val="28"/>
        </w:rPr>
        <w:t>；</w:t>
      </w:r>
      <w:r w:rsidR="001508E7">
        <w:rPr>
          <w:rFonts w:ascii="仿宋" w:eastAsia="仿宋" w:hAnsi="仿宋" w:hint="eastAsia"/>
          <w:sz w:val="28"/>
          <w:szCs w:val="28"/>
        </w:rPr>
        <w:t>六是及时公布</w:t>
      </w:r>
      <w:r w:rsidR="004E6429">
        <w:rPr>
          <w:rFonts w:ascii="仿宋" w:eastAsia="仿宋" w:hAnsi="仿宋" w:hint="eastAsia"/>
          <w:sz w:val="28"/>
          <w:szCs w:val="28"/>
        </w:rPr>
        <w:t>人事任免相关信息，切实做到公开透明。</w:t>
      </w:r>
    </w:p>
    <w:p w:rsidR="00FD3797" w:rsidRPr="00EF399F" w:rsidRDefault="00EF399F" w:rsidP="00A6796B">
      <w:pPr>
        <w:spacing w:line="440" w:lineRule="exact"/>
        <w:ind w:firstLine="629"/>
        <w:rPr>
          <w:rFonts w:ascii="方正黑体_GBK" w:eastAsia="方正黑体_GBK"/>
          <w:sz w:val="28"/>
          <w:szCs w:val="28"/>
        </w:rPr>
      </w:pPr>
      <w:r>
        <w:rPr>
          <w:rFonts w:ascii="方正黑体_GBK" w:eastAsia="方正黑体_GBK" w:hint="eastAsia"/>
          <w:sz w:val="28"/>
          <w:szCs w:val="28"/>
        </w:rPr>
        <w:t>（三）</w:t>
      </w:r>
      <w:r w:rsidR="00FD3797" w:rsidRPr="00EF399F">
        <w:rPr>
          <w:rFonts w:ascii="方正黑体_GBK" w:eastAsia="方正黑体_GBK" w:hint="eastAsia"/>
          <w:sz w:val="28"/>
          <w:szCs w:val="28"/>
        </w:rPr>
        <w:t>依申请公开办理情况</w:t>
      </w:r>
    </w:p>
    <w:p w:rsidR="00FD3797" w:rsidRPr="00EF399F" w:rsidRDefault="00FD3797" w:rsidP="00A6796B">
      <w:pPr>
        <w:spacing w:line="440" w:lineRule="exact"/>
        <w:ind w:firstLine="629"/>
        <w:rPr>
          <w:rFonts w:ascii="仿宋" w:eastAsia="仿宋" w:hAnsi="仿宋"/>
          <w:sz w:val="28"/>
          <w:szCs w:val="28"/>
        </w:rPr>
      </w:pPr>
      <w:r w:rsidRPr="00EF399F">
        <w:rPr>
          <w:rFonts w:ascii="仿宋" w:eastAsia="仿宋" w:hAnsi="仿宋" w:hint="eastAsia"/>
          <w:sz w:val="28"/>
          <w:szCs w:val="28"/>
        </w:rPr>
        <w:t>2019</w:t>
      </w:r>
      <w:r w:rsidR="00CD33D6">
        <w:rPr>
          <w:rFonts w:ascii="仿宋" w:eastAsia="仿宋" w:hAnsi="仿宋" w:hint="eastAsia"/>
          <w:sz w:val="28"/>
          <w:szCs w:val="28"/>
        </w:rPr>
        <w:t>年</w:t>
      </w:r>
      <w:r w:rsidRPr="00EF399F">
        <w:rPr>
          <w:rFonts w:ascii="仿宋" w:eastAsia="仿宋" w:hAnsi="仿宋" w:hint="eastAsia"/>
          <w:sz w:val="28"/>
          <w:szCs w:val="28"/>
        </w:rPr>
        <w:t>共</w:t>
      </w:r>
      <w:r w:rsidR="00CD33D6">
        <w:rPr>
          <w:rFonts w:ascii="仿宋" w:eastAsia="仿宋" w:hAnsi="仿宋" w:hint="eastAsia"/>
          <w:sz w:val="28"/>
          <w:szCs w:val="28"/>
        </w:rPr>
        <w:t>收到</w:t>
      </w:r>
      <w:r w:rsidRPr="00EF399F">
        <w:rPr>
          <w:rFonts w:ascii="仿宋" w:eastAsia="仿宋" w:hAnsi="仿宋" w:hint="eastAsia"/>
          <w:sz w:val="28"/>
          <w:szCs w:val="28"/>
        </w:rPr>
        <w:t>依申请公开</w:t>
      </w:r>
      <w:r w:rsidR="00EF399F" w:rsidRPr="00EF399F">
        <w:rPr>
          <w:rFonts w:ascii="仿宋" w:eastAsia="仿宋" w:hAnsi="仿宋" w:hint="eastAsia"/>
          <w:sz w:val="28"/>
          <w:szCs w:val="28"/>
        </w:rPr>
        <w:t>件</w:t>
      </w:r>
      <w:r w:rsidR="00CD33D6">
        <w:rPr>
          <w:rFonts w:ascii="仿宋" w:eastAsia="仿宋" w:hAnsi="仿宋" w:hint="eastAsia"/>
          <w:sz w:val="28"/>
          <w:szCs w:val="28"/>
        </w:rPr>
        <w:t>8件，全部办理完毕，本年未发生因依申请公开引发的行政复议和行政诉讼。</w:t>
      </w:r>
    </w:p>
    <w:p w:rsidR="00FD3797" w:rsidRPr="00CD33D6" w:rsidRDefault="00CD33D6" w:rsidP="00A6796B">
      <w:pPr>
        <w:spacing w:line="440" w:lineRule="exact"/>
        <w:ind w:firstLine="629"/>
        <w:rPr>
          <w:rFonts w:ascii="方正黑体_GBK" w:eastAsia="方正黑体_GBK"/>
          <w:sz w:val="28"/>
          <w:szCs w:val="28"/>
        </w:rPr>
      </w:pPr>
      <w:r>
        <w:rPr>
          <w:rFonts w:ascii="方正黑体_GBK" w:eastAsia="方正黑体_GBK" w:hint="eastAsia"/>
          <w:sz w:val="28"/>
          <w:szCs w:val="28"/>
        </w:rPr>
        <w:t>（四）</w:t>
      </w:r>
      <w:r w:rsidR="001F1D04">
        <w:rPr>
          <w:rFonts w:ascii="方正黑体_GBK" w:eastAsia="方正黑体_GBK" w:hint="eastAsia"/>
          <w:sz w:val="28"/>
          <w:szCs w:val="28"/>
        </w:rPr>
        <w:t>政务</w:t>
      </w:r>
      <w:r w:rsidR="00F23407">
        <w:rPr>
          <w:rFonts w:ascii="方正黑体_GBK" w:eastAsia="方正黑体_GBK" w:hint="eastAsia"/>
          <w:sz w:val="28"/>
          <w:szCs w:val="28"/>
        </w:rPr>
        <w:t>服务标准化、正规化建设</w:t>
      </w:r>
      <w:r w:rsidR="00EF399F" w:rsidRPr="00CD33D6">
        <w:rPr>
          <w:rFonts w:ascii="方正黑体_GBK" w:eastAsia="方正黑体_GBK" w:hint="eastAsia"/>
          <w:sz w:val="28"/>
          <w:szCs w:val="28"/>
        </w:rPr>
        <w:t>情况</w:t>
      </w:r>
    </w:p>
    <w:p w:rsidR="00AF2CED" w:rsidRPr="00815FCF" w:rsidRDefault="00CD33D6" w:rsidP="00A6796B">
      <w:pPr>
        <w:spacing w:line="440" w:lineRule="exact"/>
        <w:ind w:firstLine="630"/>
        <w:rPr>
          <w:rFonts w:ascii="Times New Roman" w:eastAsia="仿宋" w:hAnsi="仿宋" w:cs="Times New Roman"/>
          <w:sz w:val="28"/>
          <w:szCs w:val="28"/>
        </w:rPr>
      </w:pPr>
      <w:r>
        <w:rPr>
          <w:rFonts w:ascii="仿宋" w:eastAsia="仿宋" w:hint="eastAsia"/>
          <w:snapToGrid w:val="0"/>
          <w:sz w:val="28"/>
          <w:szCs w:val="28"/>
        </w:rPr>
        <w:t>进一步</w:t>
      </w:r>
      <w:r w:rsidR="00E14FB0" w:rsidRPr="00E14FB0">
        <w:rPr>
          <w:rFonts w:ascii="仿宋" w:eastAsia="仿宋"/>
          <w:snapToGrid w:val="0"/>
          <w:sz w:val="28"/>
          <w:szCs w:val="28"/>
        </w:rPr>
        <w:t>推进行政执法信息和办事服务公开，以交通综合体制改革为契机，将原进驻在市政务服务大厅的港口、航道、公路、运管、地方海事等五个单位的窗口整合为道路运输窗口和水路运输窗口，98项（219个业务项）依申请权力事项全部进驻市政务服务大厅。一是行政执法信息对外公示。通过市公共信用信息数据报送外网平台及时公示许可及处罚信息。二是及时更新完善行政权力事项办事指南。根据行政审批局统一部署，结合5.0版标准化的修编，对江苏政务服务一张网的相关信息进行了维护和完善，确保交通行政许可、行政处罚等8大类699项行政权力事项相关信息的准确和一致。</w:t>
      </w:r>
      <w:r w:rsidR="00FA5889" w:rsidRPr="00FA5889">
        <w:rPr>
          <w:rFonts w:ascii="仿宋" w:eastAsia="仿宋"/>
          <w:snapToGrid w:val="0"/>
          <w:sz w:val="28"/>
          <w:szCs w:val="28"/>
        </w:rPr>
        <w:t>2019年，我</w:t>
      </w:r>
      <w:r w:rsidR="00FA5889" w:rsidRPr="00FA5889">
        <w:rPr>
          <w:rFonts w:ascii="仿宋" w:eastAsia="仿宋"/>
          <w:snapToGrid w:val="0"/>
          <w:sz w:val="28"/>
          <w:szCs w:val="28"/>
        </w:rPr>
        <w:lastRenderedPageBreak/>
        <w:t>局驻政务服务大厅窗口共办结事项75610件（道路窗口59760件、水路窗口15850件），其中即办件73428件，承诺件2182件。当场办结率为97.1%，所有办件均提前办结</w:t>
      </w:r>
      <w:r w:rsidR="00FA5889" w:rsidRPr="00FA5889">
        <w:rPr>
          <w:rFonts w:ascii="仿宋" w:eastAsia="仿宋" w:hint="eastAsia"/>
          <w:snapToGrid w:val="0"/>
          <w:sz w:val="28"/>
          <w:szCs w:val="28"/>
        </w:rPr>
        <w:t>，</w:t>
      </w:r>
      <w:r w:rsidR="00AF2CED" w:rsidRPr="00FA5889">
        <w:rPr>
          <w:rFonts w:ascii="仿宋" w:eastAsia="仿宋" w:hint="eastAsia"/>
          <w:snapToGrid w:val="0"/>
          <w:sz w:val="28"/>
          <w:szCs w:val="28"/>
        </w:rPr>
        <w:t>群众</w:t>
      </w:r>
      <w:r w:rsidR="00AF2CED" w:rsidRPr="00AF2CED">
        <w:rPr>
          <w:rFonts w:ascii="Times New Roman" w:eastAsia="仿宋" w:hAnsi="仿宋" w:cs="Times New Roman" w:hint="eastAsia"/>
          <w:sz w:val="28"/>
          <w:szCs w:val="28"/>
        </w:rPr>
        <w:t>满意度不断提升</w:t>
      </w:r>
      <w:r w:rsidR="00AF2CED" w:rsidRPr="00AF2CED">
        <w:rPr>
          <w:rFonts w:ascii="Times New Roman" w:eastAsia="方正仿宋_GBK" w:hAnsi="Times New Roman" w:cs="Times New Roman" w:hint="eastAsia"/>
          <w:sz w:val="28"/>
          <w:szCs w:val="28"/>
        </w:rPr>
        <w:t>。</w:t>
      </w:r>
    </w:p>
    <w:p w:rsidR="00CD33D6" w:rsidRDefault="004E6429" w:rsidP="00A6796B">
      <w:pPr>
        <w:spacing w:line="440" w:lineRule="exact"/>
        <w:ind w:firstLine="629"/>
        <w:rPr>
          <w:rFonts w:ascii="方正黑体_GBK" w:eastAsia="方正黑体_GBK"/>
          <w:sz w:val="28"/>
          <w:szCs w:val="28"/>
        </w:rPr>
      </w:pPr>
      <w:r w:rsidRPr="004842E9">
        <w:rPr>
          <w:rFonts w:ascii="方正黑体_GBK" w:eastAsia="方正黑体_GBK" w:hint="eastAsia"/>
          <w:sz w:val="28"/>
          <w:szCs w:val="28"/>
        </w:rPr>
        <w:t>（五）</w:t>
      </w:r>
      <w:r w:rsidR="00CD33D6" w:rsidRPr="00CD33D6">
        <w:rPr>
          <w:rFonts w:ascii="方正黑体_GBK" w:eastAsia="方正黑体_GBK" w:hint="eastAsia"/>
          <w:sz w:val="28"/>
          <w:szCs w:val="28"/>
        </w:rPr>
        <w:t>政府信息公开平台建设情况</w:t>
      </w:r>
    </w:p>
    <w:p w:rsidR="00CD33D6" w:rsidRPr="001508E7" w:rsidRDefault="00CD33D6" w:rsidP="00CD33D6">
      <w:pPr>
        <w:spacing w:line="440" w:lineRule="exact"/>
        <w:ind w:firstLine="630"/>
        <w:rPr>
          <w:rFonts w:ascii="方正仿宋_GBK" w:eastAsia="方正仿宋_GBK"/>
          <w:sz w:val="28"/>
          <w:szCs w:val="28"/>
        </w:rPr>
      </w:pPr>
      <w:r>
        <w:rPr>
          <w:rFonts w:ascii="方正仿宋_GBK" w:eastAsia="方正仿宋_GBK" w:hint="eastAsia"/>
          <w:sz w:val="28"/>
          <w:szCs w:val="28"/>
        </w:rPr>
        <w:t>通过门户网站及微信公众号等平台及时发布信息，全年</w:t>
      </w:r>
      <w:r w:rsidRPr="001508E7">
        <w:rPr>
          <w:rFonts w:ascii="方正仿宋_GBK" w:eastAsia="方正仿宋_GBK" w:hint="eastAsia"/>
          <w:sz w:val="28"/>
          <w:szCs w:val="28"/>
        </w:rPr>
        <w:t>共在市交通运输局门户网站发布信息1205条，其中政务动态信息688条，政务公开信息414条</w:t>
      </w:r>
      <w:r>
        <w:rPr>
          <w:rFonts w:ascii="方正仿宋_GBK" w:eastAsia="方正仿宋_GBK" w:hint="eastAsia"/>
          <w:sz w:val="28"/>
          <w:szCs w:val="28"/>
        </w:rPr>
        <w:t>，</w:t>
      </w:r>
      <w:r w:rsidRPr="00B91C32">
        <w:rPr>
          <w:rFonts w:ascii="方正仿宋_GBK" w:eastAsia="方正仿宋_GBK" w:hAnsi="Calibri" w:cs="Times New Roman" w:hint="eastAsia"/>
          <w:sz w:val="28"/>
          <w:szCs w:val="28"/>
        </w:rPr>
        <w:t>概况类信息</w:t>
      </w:r>
      <w:r w:rsidRPr="00B91C32">
        <w:rPr>
          <w:rFonts w:ascii="方正仿宋_GBK" w:eastAsia="方正仿宋_GBK" w:hint="eastAsia"/>
          <w:sz w:val="28"/>
          <w:szCs w:val="28"/>
        </w:rPr>
        <w:t>27条</w:t>
      </w:r>
      <w:r w:rsidRPr="001508E7">
        <w:rPr>
          <w:rFonts w:ascii="方正仿宋_GBK" w:eastAsia="方正仿宋_GBK" w:hint="eastAsia"/>
          <w:sz w:val="28"/>
          <w:szCs w:val="28"/>
        </w:rPr>
        <w:t>。同时</w:t>
      </w:r>
      <w:r w:rsidRPr="001508E7">
        <w:rPr>
          <w:rFonts w:ascii="方正仿宋_GBK" w:eastAsia="方正仿宋_GBK"/>
          <w:sz w:val="28"/>
          <w:szCs w:val="28"/>
        </w:rPr>
        <w:t>积极整合新媒体与传统媒体信息资源，利用《南通日报》、掌上南通、江海明珠网、濠滨论坛以及南通交通公众微信平台等媒体平台，及时发布各类政策与民生服务信息</w:t>
      </w:r>
      <w:r w:rsidRPr="001508E7">
        <w:rPr>
          <w:rFonts w:ascii="方正仿宋_GBK" w:eastAsia="方正仿宋_GBK" w:hint="eastAsia"/>
          <w:sz w:val="28"/>
          <w:szCs w:val="28"/>
        </w:rPr>
        <w:t>，</w:t>
      </w:r>
      <w:r w:rsidRPr="001508E7">
        <w:rPr>
          <w:rFonts w:ascii="方正仿宋_GBK" w:eastAsia="方正仿宋_GBK"/>
          <w:sz w:val="28"/>
          <w:szCs w:val="28"/>
        </w:rPr>
        <w:t>全年共发布各类信息1500余条。</w:t>
      </w:r>
    </w:p>
    <w:p w:rsidR="00CD33D6" w:rsidRPr="00660CAB" w:rsidRDefault="00660CAB" w:rsidP="00CF06F6">
      <w:pPr>
        <w:spacing w:line="440" w:lineRule="exact"/>
        <w:ind w:firstLine="629"/>
        <w:rPr>
          <w:rFonts w:ascii="方正黑体_GBK" w:eastAsia="方正黑体_GBK"/>
          <w:sz w:val="28"/>
          <w:szCs w:val="28"/>
        </w:rPr>
      </w:pPr>
      <w:r w:rsidRPr="004842E9">
        <w:rPr>
          <w:rFonts w:ascii="方正黑体_GBK" w:eastAsia="方正黑体_GBK" w:hint="eastAsia"/>
          <w:sz w:val="28"/>
          <w:szCs w:val="28"/>
        </w:rPr>
        <w:t>（</w:t>
      </w:r>
      <w:r>
        <w:rPr>
          <w:rFonts w:ascii="方正黑体_GBK" w:eastAsia="方正黑体_GBK" w:hint="eastAsia"/>
          <w:sz w:val="28"/>
          <w:szCs w:val="28"/>
        </w:rPr>
        <w:t>六</w:t>
      </w:r>
      <w:r w:rsidRPr="004842E9">
        <w:rPr>
          <w:rFonts w:ascii="方正黑体_GBK" w:eastAsia="方正黑体_GBK" w:hint="eastAsia"/>
          <w:sz w:val="28"/>
          <w:szCs w:val="28"/>
        </w:rPr>
        <w:t>）</w:t>
      </w:r>
      <w:r w:rsidR="00CD33D6" w:rsidRPr="00660CAB">
        <w:rPr>
          <w:rFonts w:ascii="方正黑体_GBK" w:eastAsia="方正黑体_GBK" w:hint="eastAsia"/>
          <w:sz w:val="28"/>
          <w:szCs w:val="28"/>
        </w:rPr>
        <w:t>政府信息公开监督保障情况</w:t>
      </w:r>
    </w:p>
    <w:p w:rsidR="00086B29" w:rsidRPr="00CD33D6" w:rsidRDefault="00CD33D6" w:rsidP="00CF06F6">
      <w:pPr>
        <w:spacing w:line="440" w:lineRule="exact"/>
        <w:ind w:firstLine="629"/>
        <w:rPr>
          <w:rFonts w:ascii="方正黑体_GBK" w:eastAsia="方正黑体_GBK"/>
          <w:sz w:val="28"/>
          <w:szCs w:val="28"/>
        </w:rPr>
      </w:pPr>
      <w:r w:rsidRPr="00660CAB">
        <w:rPr>
          <w:rFonts w:ascii="仿宋" w:eastAsia="仿宋" w:hint="eastAsia"/>
          <w:snapToGrid w:val="0"/>
          <w:sz w:val="28"/>
          <w:szCs w:val="28"/>
        </w:rPr>
        <w:t>一是</w:t>
      </w:r>
      <w:r w:rsidR="004E6429" w:rsidRPr="00660CAB">
        <w:rPr>
          <w:rFonts w:ascii="仿宋" w:eastAsia="仿宋" w:hint="eastAsia"/>
          <w:snapToGrid w:val="0"/>
          <w:sz w:val="28"/>
          <w:szCs w:val="28"/>
        </w:rPr>
        <w:t>重视网上信件办理和提案答复工作，回应民众关切。</w:t>
      </w:r>
      <w:r w:rsidR="00FA5889">
        <w:rPr>
          <w:rFonts w:ascii="仿宋" w:eastAsia="仿宋" w:hint="eastAsia"/>
          <w:snapToGrid w:val="0"/>
          <w:sz w:val="28"/>
          <w:szCs w:val="28"/>
        </w:rPr>
        <w:t>2019年网站互动平台共处理来信201件，其中市长信箱59件，部门信箱106件，厅长信箱36件。</w:t>
      </w:r>
      <w:r w:rsidR="00086B29" w:rsidRPr="00086B29">
        <w:rPr>
          <w:rFonts w:ascii="仿宋" w:eastAsia="仿宋" w:hint="eastAsia"/>
          <w:snapToGrid w:val="0"/>
          <w:sz w:val="28"/>
          <w:szCs w:val="28"/>
        </w:rPr>
        <w:t>全年共办理建议提案82件，除经审核不予公开的，其余</w:t>
      </w:r>
      <w:r w:rsidR="00A40EA5">
        <w:rPr>
          <w:rFonts w:ascii="仿宋" w:eastAsia="仿宋" w:hint="eastAsia"/>
          <w:snapToGrid w:val="0"/>
          <w:sz w:val="28"/>
          <w:szCs w:val="28"/>
        </w:rPr>
        <w:t>主办的42件</w:t>
      </w:r>
      <w:r w:rsidR="00A40EA5" w:rsidRPr="00086B29">
        <w:rPr>
          <w:rFonts w:ascii="仿宋" w:eastAsia="仿宋" w:hint="eastAsia"/>
          <w:snapToGrid w:val="0"/>
          <w:sz w:val="28"/>
          <w:szCs w:val="28"/>
        </w:rPr>
        <w:t>办理结果</w:t>
      </w:r>
      <w:r w:rsidR="00A40EA5">
        <w:rPr>
          <w:rFonts w:ascii="仿宋" w:eastAsia="仿宋" w:hint="eastAsia"/>
          <w:snapToGrid w:val="0"/>
          <w:sz w:val="28"/>
          <w:szCs w:val="28"/>
        </w:rPr>
        <w:t>均在门户网站进行了公开。</w:t>
      </w:r>
    </w:p>
    <w:p w:rsidR="00FD3797" w:rsidRPr="001508E7" w:rsidRDefault="00FD3797" w:rsidP="00CF06F6">
      <w:pPr>
        <w:spacing w:line="440" w:lineRule="exact"/>
        <w:ind w:firstLine="629"/>
        <w:rPr>
          <w:rFonts w:ascii="方正仿宋_GBK" w:eastAsia="方正仿宋_GBK"/>
          <w:sz w:val="28"/>
          <w:szCs w:val="28"/>
        </w:rPr>
      </w:pPr>
      <w:r w:rsidRPr="001508E7">
        <w:rPr>
          <w:rFonts w:ascii="方正仿宋_GBK" w:eastAsia="方正仿宋_GBK" w:hint="eastAsia"/>
          <w:sz w:val="28"/>
          <w:szCs w:val="28"/>
        </w:rPr>
        <w:t>二是通过政风行风热线，人大、政协评议等专题活动，主动</w:t>
      </w:r>
      <w:r w:rsidR="00710A3A">
        <w:rPr>
          <w:rFonts w:ascii="方正仿宋_GBK" w:eastAsia="方正仿宋_GBK" w:hint="eastAsia"/>
          <w:sz w:val="28"/>
          <w:szCs w:val="28"/>
        </w:rPr>
        <w:t>接收社会监督</w:t>
      </w:r>
      <w:r w:rsidRPr="001508E7">
        <w:rPr>
          <w:rFonts w:ascii="方正仿宋_GBK" w:eastAsia="方正仿宋_GBK" w:hint="eastAsia"/>
          <w:sz w:val="28"/>
          <w:szCs w:val="28"/>
        </w:rPr>
        <w:t>。围绕</w:t>
      </w:r>
      <w:r w:rsidRPr="001508E7">
        <w:rPr>
          <w:rFonts w:ascii="方正仿宋_GBK" w:eastAsia="方正仿宋_GBK" w:hAnsi="Calibri" w:cs="Times New Roman"/>
          <w:sz w:val="28"/>
          <w:szCs w:val="28"/>
        </w:rPr>
        <w:t>长三角一体化</w:t>
      </w:r>
      <w:r w:rsidRPr="001508E7">
        <w:rPr>
          <w:rFonts w:ascii="方正仿宋_GBK" w:eastAsia="方正仿宋_GBK" w:hint="eastAsia"/>
          <w:sz w:val="28"/>
          <w:szCs w:val="28"/>
        </w:rPr>
        <w:t>背景下，如何</w:t>
      </w:r>
      <w:r w:rsidRPr="001508E7">
        <w:rPr>
          <w:rFonts w:ascii="方正仿宋_GBK" w:eastAsia="方正仿宋_GBK" w:hAnsi="Calibri" w:cs="Times New Roman"/>
          <w:sz w:val="28"/>
          <w:szCs w:val="28"/>
        </w:rPr>
        <w:t>加快交通转型发展，加快交通枢纽能级提升</w:t>
      </w:r>
      <w:r w:rsidRPr="001508E7">
        <w:rPr>
          <w:rFonts w:ascii="方正仿宋_GBK" w:eastAsia="方正仿宋_GBK" w:hint="eastAsia"/>
          <w:sz w:val="28"/>
          <w:szCs w:val="28"/>
        </w:rPr>
        <w:t>，</w:t>
      </w:r>
      <w:r>
        <w:rPr>
          <w:rFonts w:ascii="方正仿宋_GBK" w:eastAsia="方正仿宋_GBK" w:hint="eastAsia"/>
          <w:sz w:val="28"/>
          <w:szCs w:val="28"/>
        </w:rPr>
        <w:t>局主要领导</w:t>
      </w:r>
      <w:r w:rsidRPr="001508E7">
        <w:rPr>
          <w:rFonts w:ascii="方正仿宋_GBK" w:eastAsia="方正仿宋_GBK" w:hint="eastAsia"/>
          <w:sz w:val="28"/>
          <w:szCs w:val="28"/>
        </w:rPr>
        <w:t>先后两次上线</w:t>
      </w:r>
      <w:r w:rsidRPr="001508E7">
        <w:rPr>
          <w:rFonts w:ascii="方正仿宋_GBK" w:eastAsia="方正仿宋_GBK" w:hAnsi="Calibri" w:cs="Times New Roman"/>
          <w:sz w:val="28"/>
          <w:szCs w:val="28"/>
        </w:rPr>
        <w:t>“</w:t>
      </w:r>
      <w:r w:rsidRPr="001508E7">
        <w:rPr>
          <w:rFonts w:ascii="方正仿宋_GBK" w:eastAsia="方正仿宋_GBK" w:hAnsi="Calibri" w:cs="Times New Roman"/>
          <w:sz w:val="28"/>
          <w:szCs w:val="28"/>
        </w:rPr>
        <w:t>政风行风热线</w:t>
      </w:r>
      <w:r w:rsidRPr="001508E7">
        <w:rPr>
          <w:rFonts w:ascii="方正仿宋_GBK" w:eastAsia="方正仿宋_GBK" w:hAnsi="Calibri" w:cs="Times New Roman"/>
          <w:sz w:val="28"/>
          <w:szCs w:val="28"/>
        </w:rPr>
        <w:t>”</w:t>
      </w:r>
      <w:r w:rsidRPr="001508E7">
        <w:rPr>
          <w:rFonts w:ascii="方正仿宋_GBK" w:eastAsia="方正仿宋_GBK" w:hint="eastAsia"/>
          <w:sz w:val="28"/>
          <w:szCs w:val="28"/>
        </w:rPr>
        <w:t>，公布工作进展的同时，</w:t>
      </w:r>
      <w:r w:rsidRPr="001508E7">
        <w:rPr>
          <w:rFonts w:ascii="方正仿宋_GBK" w:eastAsia="方正仿宋_GBK" w:hAnsi="Calibri" w:cs="Times New Roman"/>
          <w:sz w:val="28"/>
          <w:szCs w:val="28"/>
        </w:rPr>
        <w:t>广泛征求社会各界对交通事业发展、交通行业服务一些好的建议和意见</w:t>
      </w:r>
      <w:r w:rsidRPr="001508E7">
        <w:rPr>
          <w:rFonts w:ascii="方正仿宋_GBK" w:eastAsia="方正仿宋_GBK" w:hint="eastAsia"/>
          <w:sz w:val="28"/>
          <w:szCs w:val="28"/>
        </w:rPr>
        <w:t>。举办</w:t>
      </w:r>
      <w:r w:rsidRPr="001508E7">
        <w:rPr>
          <w:rFonts w:ascii="方正仿宋_GBK" w:eastAsia="方正仿宋_GBK"/>
          <w:sz w:val="28"/>
          <w:szCs w:val="28"/>
        </w:rPr>
        <w:t>“</w:t>
      </w:r>
      <w:r w:rsidRPr="001508E7">
        <w:rPr>
          <w:rFonts w:ascii="方正仿宋_GBK" w:eastAsia="方正仿宋_GBK"/>
          <w:sz w:val="28"/>
          <w:szCs w:val="28"/>
        </w:rPr>
        <w:t>我开门、你监督</w:t>
      </w:r>
      <w:r w:rsidRPr="001508E7">
        <w:rPr>
          <w:rFonts w:ascii="方正仿宋_GBK" w:eastAsia="方正仿宋_GBK"/>
          <w:sz w:val="28"/>
          <w:szCs w:val="28"/>
        </w:rPr>
        <w:t>”</w:t>
      </w:r>
      <w:r w:rsidRPr="001508E7">
        <w:rPr>
          <w:rFonts w:ascii="方正仿宋_GBK" w:eastAsia="方正仿宋_GBK"/>
          <w:sz w:val="28"/>
          <w:szCs w:val="28"/>
        </w:rPr>
        <w:t>公众体验评价</w:t>
      </w:r>
      <w:r w:rsidRPr="001508E7">
        <w:rPr>
          <w:rFonts w:ascii="方正仿宋_GBK" w:eastAsia="方正仿宋_GBK" w:hint="eastAsia"/>
          <w:sz w:val="28"/>
          <w:szCs w:val="28"/>
        </w:rPr>
        <w:t>活动</w:t>
      </w:r>
      <w:r>
        <w:rPr>
          <w:rFonts w:ascii="方正仿宋_GBK" w:eastAsia="方正仿宋_GBK" w:hint="eastAsia"/>
          <w:sz w:val="28"/>
          <w:szCs w:val="28"/>
        </w:rPr>
        <w:t>,邀请</w:t>
      </w:r>
      <w:r w:rsidRPr="002003F3">
        <w:rPr>
          <w:rFonts w:ascii="方正仿宋_GBK" w:eastAsia="方正仿宋_GBK" w:hint="eastAsia"/>
          <w:sz w:val="28"/>
          <w:szCs w:val="28"/>
        </w:rPr>
        <w:t>邀请人大代表、政协委员、特邀监察员、市民巡访团成员实地察看交通重点工程项目，为交通建设发展出谋划策。</w:t>
      </w:r>
    </w:p>
    <w:p w:rsidR="00FD3797" w:rsidRPr="001508E7" w:rsidRDefault="00FD3797" w:rsidP="00CF06F6">
      <w:pPr>
        <w:spacing w:line="440" w:lineRule="exact"/>
        <w:ind w:firstLine="629"/>
        <w:rPr>
          <w:rFonts w:ascii="楷体" w:eastAsia="楷体" w:hAnsi="楷体"/>
          <w:color w:val="333333"/>
          <w:sz w:val="28"/>
          <w:szCs w:val="28"/>
          <w:shd w:val="clear" w:color="auto" w:fill="FFFFFF"/>
        </w:rPr>
      </w:pPr>
      <w:r w:rsidRPr="001508E7">
        <w:rPr>
          <w:rFonts w:ascii="方正仿宋_GBK" w:eastAsia="方正仿宋_GBK" w:hint="eastAsia"/>
          <w:sz w:val="28"/>
          <w:szCs w:val="28"/>
        </w:rPr>
        <w:t>三是对重大舆情快速反应及时回应。</w:t>
      </w:r>
      <w:r w:rsidRPr="001508E7">
        <w:rPr>
          <w:rFonts w:ascii="仿宋" w:eastAsia="仿宋" w:hAnsi="仿宋" w:cs="宋体"/>
          <w:bCs/>
          <w:kern w:val="0"/>
          <w:sz w:val="28"/>
          <w:szCs w:val="28"/>
        </w:rPr>
        <w:t>建立舆情跟踪、处理、答复的闭环机制，落实好信息员制度，及时向上级报送信息，做好件件有反馈，事事有答复，</w:t>
      </w:r>
      <w:r w:rsidRPr="001508E7">
        <w:rPr>
          <w:rFonts w:ascii="仿宋" w:eastAsia="仿宋" w:hAnsi="仿宋" w:cs="宋体" w:hint="eastAsia"/>
          <w:bCs/>
          <w:kern w:val="0"/>
          <w:sz w:val="28"/>
          <w:szCs w:val="28"/>
        </w:rPr>
        <w:t>全年共处理各类舆情47件</w:t>
      </w:r>
      <w:r w:rsidRPr="001508E7">
        <w:rPr>
          <w:rFonts w:ascii="仿宋" w:eastAsia="仿宋" w:hAnsi="仿宋" w:cs="宋体"/>
          <w:bCs/>
          <w:kern w:val="0"/>
          <w:sz w:val="28"/>
          <w:szCs w:val="28"/>
        </w:rPr>
        <w:t>。</w:t>
      </w:r>
    </w:p>
    <w:p w:rsidR="00A6796B" w:rsidRDefault="006F20F7" w:rsidP="00CF06F6">
      <w:pPr>
        <w:widowControl/>
        <w:shd w:val="clear" w:color="auto" w:fill="FFFFFF"/>
        <w:spacing w:after="240" w:line="440" w:lineRule="exact"/>
        <w:ind w:firstLine="480"/>
        <w:rPr>
          <w:rFonts w:ascii="黑体" w:eastAsia="黑体" w:hAnsi="黑体" w:cs="宋体"/>
          <w:bCs/>
          <w:color w:val="333333"/>
          <w:kern w:val="0"/>
          <w:sz w:val="28"/>
          <w:szCs w:val="28"/>
        </w:rPr>
      </w:pPr>
      <w:r w:rsidRPr="00C830AC">
        <w:rPr>
          <w:rFonts w:ascii="黑体" w:eastAsia="黑体" w:hAnsi="黑体" w:cs="宋体" w:hint="eastAsia"/>
          <w:bCs/>
          <w:color w:val="333333"/>
          <w:kern w:val="0"/>
          <w:sz w:val="28"/>
          <w:szCs w:val="28"/>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6F20F7" w:rsidRPr="006F20F7" w:rsidTr="00D74E3E">
        <w:trPr>
          <w:trHeight w:val="340"/>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第二十条第（一）项</w:t>
            </w:r>
          </w:p>
        </w:tc>
      </w:tr>
      <w:tr w:rsidR="006F20F7"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本年新</w:t>
            </w:r>
            <w:r w:rsidRPr="006F20F7">
              <w:rPr>
                <w:rFonts w:ascii="宋体" w:eastAsia="宋体" w:hAnsi="宋体" w:cs="宋体" w:hint="eastAsia"/>
                <w:color w:val="000000"/>
                <w:kern w:val="0"/>
                <w:sz w:val="20"/>
                <w:szCs w:val="20"/>
              </w:rPr>
              <w:br/>
            </w:r>
            <w:r w:rsidRPr="006F20F7">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本年新</w:t>
            </w:r>
            <w:r w:rsidRPr="006F20F7">
              <w:rPr>
                <w:rFonts w:ascii="宋体" w:eastAsia="宋体" w:hAnsi="宋体" w:cs="宋体" w:hint="eastAsia"/>
                <w:color w:val="000000"/>
                <w:kern w:val="0"/>
                <w:sz w:val="20"/>
                <w:szCs w:val="20"/>
              </w:rPr>
              <w:br/>
            </w:r>
            <w:r w:rsidRPr="006F20F7">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对外公开总数量</w:t>
            </w:r>
          </w:p>
        </w:tc>
      </w:tr>
      <w:tr w:rsidR="006F20F7"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left"/>
              <w:rPr>
                <w:rFonts w:ascii="宋体" w:eastAsia="宋体" w:hAnsi="宋体" w:cs="宋体"/>
                <w:kern w:val="0"/>
                <w:sz w:val="24"/>
                <w:szCs w:val="24"/>
              </w:rPr>
            </w:pPr>
            <w:r w:rsidRPr="006F20F7">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1218FA" w:rsidP="00C9345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1218FA" w:rsidP="00C9345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4F7790" w:rsidP="00C9345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r>
      <w:tr w:rsidR="006F20F7"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left"/>
              <w:rPr>
                <w:rFonts w:ascii="宋体" w:eastAsia="宋体" w:hAnsi="宋体" w:cs="宋体"/>
                <w:kern w:val="0"/>
                <w:sz w:val="24"/>
                <w:szCs w:val="24"/>
              </w:rPr>
            </w:pPr>
            <w:r w:rsidRPr="006F20F7">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1218FA" w:rsidP="00C9345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D94EC4" w:rsidP="00C9345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3</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D94EC4" w:rsidP="00C9345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11</w:t>
            </w:r>
          </w:p>
        </w:tc>
      </w:tr>
      <w:tr w:rsidR="006F20F7" w:rsidRPr="006F20F7" w:rsidTr="00D74E3E">
        <w:trPr>
          <w:trHeight w:val="34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第二十条第（五）项</w:t>
            </w:r>
          </w:p>
        </w:tc>
      </w:tr>
      <w:tr w:rsidR="006F20F7"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处理决定数量</w:t>
            </w:r>
          </w:p>
        </w:tc>
      </w:tr>
      <w:tr w:rsidR="006F20F7"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left"/>
              <w:rPr>
                <w:rFonts w:ascii="宋体" w:eastAsia="宋体" w:hAnsi="宋体" w:cs="宋体"/>
                <w:kern w:val="0"/>
                <w:sz w:val="24"/>
                <w:szCs w:val="24"/>
              </w:rPr>
            </w:pPr>
            <w:r w:rsidRPr="006F20F7">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27468B" w:rsidRDefault="00860307" w:rsidP="00C93450">
            <w:pPr>
              <w:widowControl/>
              <w:jc w:val="center"/>
              <w:rPr>
                <w:rFonts w:ascii="宋体" w:eastAsia="宋体" w:hAnsi="宋体" w:cs="宋体"/>
                <w:color w:val="000000"/>
                <w:kern w:val="0"/>
                <w:sz w:val="20"/>
                <w:szCs w:val="20"/>
              </w:rPr>
            </w:pPr>
            <w:r w:rsidRPr="0027468B">
              <w:rPr>
                <w:rFonts w:ascii="宋体" w:eastAsia="宋体" w:hAnsi="宋体" w:cs="宋体" w:hint="eastAsia"/>
                <w:color w:val="000000"/>
                <w:kern w:val="0"/>
                <w:sz w:val="20"/>
                <w:szCs w:val="20"/>
              </w:rPr>
              <w:t>3909</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27468B" w:rsidRDefault="00D73AAF" w:rsidP="00C9345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sidR="0027468B" w:rsidRPr="0027468B">
              <w:rPr>
                <w:rFonts w:ascii="宋体" w:eastAsia="宋体" w:hAnsi="宋体" w:cs="宋体" w:hint="eastAsia"/>
                <w:color w:val="000000"/>
                <w:kern w:val="0"/>
                <w:sz w:val="20"/>
                <w:szCs w:val="20"/>
              </w:rPr>
              <w:t>1601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27468B" w:rsidRDefault="0027468B" w:rsidP="00C93450">
            <w:pPr>
              <w:widowControl/>
              <w:jc w:val="center"/>
              <w:rPr>
                <w:rFonts w:ascii="宋体" w:eastAsia="宋体" w:hAnsi="宋体" w:cs="宋体"/>
                <w:color w:val="000000"/>
                <w:kern w:val="0"/>
                <w:sz w:val="20"/>
                <w:szCs w:val="20"/>
              </w:rPr>
            </w:pPr>
            <w:r w:rsidRPr="0027468B">
              <w:rPr>
                <w:rFonts w:ascii="宋体" w:eastAsia="宋体" w:hAnsi="宋体" w:cs="宋体" w:hint="eastAsia"/>
                <w:color w:val="000000"/>
                <w:kern w:val="0"/>
                <w:sz w:val="20"/>
                <w:szCs w:val="20"/>
              </w:rPr>
              <w:t>5510</w:t>
            </w:r>
          </w:p>
        </w:tc>
      </w:tr>
      <w:tr w:rsidR="006F20F7"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left"/>
              <w:rPr>
                <w:rFonts w:ascii="宋体" w:eastAsia="宋体" w:hAnsi="宋体" w:cs="宋体"/>
                <w:kern w:val="0"/>
                <w:sz w:val="24"/>
                <w:szCs w:val="24"/>
              </w:rPr>
            </w:pPr>
            <w:r w:rsidRPr="006F20F7">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27468B" w:rsidRDefault="0027468B" w:rsidP="00C93450">
            <w:pPr>
              <w:widowControl/>
              <w:jc w:val="center"/>
              <w:rPr>
                <w:rFonts w:ascii="宋体" w:eastAsia="宋体" w:hAnsi="宋体" w:cs="宋体"/>
                <w:color w:val="000000"/>
                <w:kern w:val="0"/>
                <w:sz w:val="20"/>
                <w:szCs w:val="20"/>
              </w:rPr>
            </w:pPr>
            <w:r w:rsidRPr="0027468B">
              <w:rPr>
                <w:rFonts w:ascii="宋体" w:eastAsia="宋体" w:hAnsi="宋体" w:cs="宋体" w:hint="eastAsia"/>
                <w:color w:val="000000"/>
                <w:kern w:val="0"/>
                <w:sz w:val="20"/>
                <w:szCs w:val="20"/>
              </w:rPr>
              <w:t>68913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27468B" w:rsidRDefault="00D73AAF" w:rsidP="00C9345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sidR="0027468B" w:rsidRPr="0027468B">
              <w:rPr>
                <w:rFonts w:ascii="宋体" w:eastAsia="宋体" w:hAnsi="宋体" w:cs="宋体" w:hint="eastAsia"/>
                <w:color w:val="000000"/>
                <w:kern w:val="0"/>
                <w:sz w:val="20"/>
                <w:szCs w:val="20"/>
              </w:rPr>
              <w:t>1187</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27468B" w:rsidRDefault="0027468B" w:rsidP="00C93450">
            <w:pPr>
              <w:widowControl/>
              <w:jc w:val="center"/>
              <w:rPr>
                <w:rFonts w:ascii="宋体" w:eastAsia="宋体" w:hAnsi="宋体" w:cs="宋体"/>
                <w:color w:val="000000"/>
                <w:kern w:val="0"/>
                <w:sz w:val="20"/>
                <w:szCs w:val="20"/>
              </w:rPr>
            </w:pPr>
            <w:r w:rsidRPr="0027468B">
              <w:rPr>
                <w:rFonts w:ascii="宋体" w:eastAsia="宋体" w:hAnsi="宋体" w:cs="宋体" w:hint="eastAsia"/>
                <w:color w:val="000000"/>
                <w:kern w:val="0"/>
                <w:sz w:val="20"/>
                <w:szCs w:val="20"/>
              </w:rPr>
              <w:t>70100</w:t>
            </w:r>
          </w:p>
        </w:tc>
      </w:tr>
      <w:tr w:rsidR="006F20F7" w:rsidRPr="006F20F7" w:rsidTr="00D74E3E">
        <w:trPr>
          <w:trHeight w:val="34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第二十条第（六）项</w:t>
            </w:r>
          </w:p>
        </w:tc>
      </w:tr>
      <w:tr w:rsidR="006F20F7"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处理决定数量</w:t>
            </w:r>
          </w:p>
        </w:tc>
      </w:tr>
      <w:tr w:rsidR="009F6CE6"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6CE6" w:rsidRPr="006F20F7" w:rsidRDefault="009F6CE6" w:rsidP="006F20F7">
            <w:pPr>
              <w:widowControl/>
              <w:jc w:val="left"/>
              <w:rPr>
                <w:rFonts w:ascii="宋体" w:eastAsia="宋体" w:hAnsi="宋体" w:cs="宋体"/>
                <w:kern w:val="0"/>
                <w:sz w:val="24"/>
                <w:szCs w:val="24"/>
              </w:rPr>
            </w:pPr>
            <w:r w:rsidRPr="006F20F7">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6CE6" w:rsidRPr="009F6CE6" w:rsidRDefault="009F6CE6" w:rsidP="009F6CE6">
            <w:pPr>
              <w:widowControl/>
              <w:jc w:val="center"/>
              <w:rPr>
                <w:rFonts w:ascii="宋体" w:eastAsia="宋体" w:hAnsi="宋体" w:cs="宋体"/>
                <w:color w:val="000000"/>
                <w:kern w:val="0"/>
                <w:sz w:val="20"/>
                <w:szCs w:val="20"/>
              </w:rPr>
            </w:pPr>
            <w:r w:rsidRPr="006F20F7">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1592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6CE6" w:rsidRPr="009F6CE6" w:rsidRDefault="009F6CE6" w:rsidP="009F6CE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↑244</w:t>
            </w:r>
            <w:r w:rsidRPr="006F20F7">
              <w:rPr>
                <w:rFonts w:ascii="宋体" w:eastAsia="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6CE6" w:rsidRPr="009F6CE6" w:rsidRDefault="009F6CE6" w:rsidP="009F6CE6">
            <w:pPr>
              <w:widowControl/>
              <w:jc w:val="center"/>
              <w:rPr>
                <w:rFonts w:ascii="宋体" w:eastAsia="宋体" w:hAnsi="宋体" w:cs="宋体"/>
                <w:color w:val="000000"/>
                <w:kern w:val="0"/>
                <w:sz w:val="20"/>
                <w:szCs w:val="20"/>
              </w:rPr>
            </w:pPr>
            <w:r w:rsidRPr="006F20F7">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1836</w:t>
            </w:r>
          </w:p>
        </w:tc>
      </w:tr>
      <w:tr w:rsidR="009F6CE6"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6CE6" w:rsidRPr="006F20F7" w:rsidRDefault="009F6CE6" w:rsidP="006F20F7">
            <w:pPr>
              <w:widowControl/>
              <w:jc w:val="left"/>
              <w:rPr>
                <w:rFonts w:ascii="宋体" w:eastAsia="宋体" w:hAnsi="宋体" w:cs="宋体"/>
                <w:kern w:val="0"/>
                <w:sz w:val="24"/>
                <w:szCs w:val="24"/>
              </w:rPr>
            </w:pPr>
            <w:r w:rsidRPr="006F20F7">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6CE6" w:rsidRPr="009F6CE6" w:rsidRDefault="009F6CE6" w:rsidP="009F6CE6">
            <w:pPr>
              <w:widowControl/>
              <w:jc w:val="center"/>
              <w:rPr>
                <w:rFonts w:ascii="宋体" w:eastAsia="宋体" w:hAnsi="宋体" w:cs="宋体"/>
                <w:color w:val="000000"/>
                <w:kern w:val="0"/>
                <w:sz w:val="20"/>
                <w:szCs w:val="20"/>
              </w:rPr>
            </w:pPr>
            <w:r w:rsidRPr="006F20F7">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6CE6" w:rsidRPr="009F6CE6" w:rsidRDefault="009F6CE6" w:rsidP="009F6CE6">
            <w:pPr>
              <w:widowControl/>
              <w:jc w:val="center"/>
              <w:rPr>
                <w:rFonts w:ascii="宋体" w:eastAsia="宋体" w:hAnsi="宋体" w:cs="宋体"/>
                <w:color w:val="000000"/>
                <w:kern w:val="0"/>
                <w:sz w:val="20"/>
                <w:szCs w:val="20"/>
              </w:rPr>
            </w:pPr>
            <w:r w:rsidRPr="006F20F7">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F6CE6" w:rsidRPr="009F6CE6" w:rsidRDefault="009F6CE6" w:rsidP="009F6CE6">
            <w:pPr>
              <w:widowControl/>
              <w:jc w:val="center"/>
              <w:rPr>
                <w:rFonts w:ascii="宋体" w:eastAsia="宋体" w:hAnsi="宋体" w:cs="宋体"/>
                <w:color w:val="000000"/>
                <w:kern w:val="0"/>
                <w:sz w:val="20"/>
                <w:szCs w:val="20"/>
              </w:rPr>
            </w:pPr>
            <w:r w:rsidRPr="006F20F7">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6F20F7" w:rsidRPr="006F20F7" w:rsidTr="00D74E3E">
        <w:trPr>
          <w:trHeight w:val="34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第二十条第（八）项</w:t>
            </w:r>
          </w:p>
        </w:tc>
      </w:tr>
      <w:tr w:rsidR="006F20F7"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left"/>
              <w:rPr>
                <w:rFonts w:ascii="宋体" w:eastAsia="宋体" w:hAnsi="宋体" w:cs="宋体"/>
                <w:kern w:val="0"/>
                <w:sz w:val="24"/>
                <w:szCs w:val="24"/>
              </w:rPr>
            </w:pPr>
            <w:r w:rsidRPr="006F20F7">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本年增/减</w:t>
            </w:r>
          </w:p>
        </w:tc>
      </w:tr>
      <w:tr w:rsidR="006F20F7"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left"/>
              <w:rPr>
                <w:rFonts w:ascii="宋体" w:eastAsia="宋体" w:hAnsi="宋体" w:cs="宋体"/>
                <w:kern w:val="0"/>
                <w:sz w:val="24"/>
                <w:szCs w:val="24"/>
              </w:rPr>
            </w:pPr>
            <w:r w:rsidRPr="006F20F7">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D73AAF" w:rsidRDefault="00462009" w:rsidP="00C9345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6F20F7" w:rsidRPr="00D73AAF" w:rsidRDefault="00462009" w:rsidP="00C9345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6F20F7" w:rsidRPr="006F20F7" w:rsidTr="00D74E3E">
        <w:trPr>
          <w:trHeight w:val="34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第二十条第（九）项</w:t>
            </w:r>
          </w:p>
        </w:tc>
      </w:tr>
      <w:tr w:rsidR="006F20F7"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采购总金额</w:t>
            </w:r>
          </w:p>
        </w:tc>
      </w:tr>
      <w:tr w:rsidR="006F20F7" w:rsidRPr="006F20F7" w:rsidTr="00D74E3E">
        <w:trPr>
          <w:trHeight w:val="34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20F7" w:rsidRPr="006F20F7" w:rsidRDefault="006F20F7" w:rsidP="006F20F7">
            <w:pPr>
              <w:widowControl/>
              <w:jc w:val="left"/>
              <w:rPr>
                <w:rFonts w:ascii="宋体" w:eastAsia="宋体" w:hAnsi="宋体" w:cs="宋体"/>
                <w:kern w:val="0"/>
                <w:sz w:val="24"/>
                <w:szCs w:val="24"/>
              </w:rPr>
            </w:pPr>
            <w:r w:rsidRPr="006F20F7">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20F7" w:rsidRPr="00EB418D" w:rsidRDefault="0068399D" w:rsidP="00C93450">
            <w:pPr>
              <w:widowControl/>
              <w:jc w:val="center"/>
              <w:rPr>
                <w:rFonts w:ascii="宋体" w:eastAsia="宋体" w:hAnsi="宋体" w:cs="宋体"/>
                <w:color w:val="000000"/>
                <w:kern w:val="0"/>
                <w:sz w:val="20"/>
                <w:szCs w:val="20"/>
              </w:rPr>
            </w:pPr>
            <w:r w:rsidRPr="00EB418D">
              <w:rPr>
                <w:rFonts w:ascii="宋体" w:eastAsia="宋体" w:hAnsi="宋体" w:cs="宋体" w:hint="eastAsia"/>
                <w:color w:val="000000"/>
                <w:kern w:val="0"/>
                <w:sz w:val="20"/>
                <w:szCs w:val="20"/>
              </w:rPr>
              <w:t>30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6F20F7" w:rsidRPr="006F20F7" w:rsidRDefault="00462009" w:rsidP="001E5047">
            <w:pPr>
              <w:widowControl/>
              <w:jc w:val="center"/>
              <w:rPr>
                <w:rFonts w:ascii="宋体" w:eastAsia="宋体" w:hAnsi="宋体" w:cs="宋体"/>
                <w:kern w:val="0"/>
                <w:sz w:val="24"/>
                <w:szCs w:val="24"/>
              </w:rPr>
            </w:pPr>
            <w:r>
              <w:t>77</w:t>
            </w:r>
            <w:r w:rsidR="001E5047">
              <w:rPr>
                <w:rFonts w:hint="eastAsia"/>
              </w:rPr>
              <w:t>.</w:t>
            </w:r>
            <w:r>
              <w:t>094</w:t>
            </w:r>
            <w:r w:rsidR="001E5047">
              <w:rPr>
                <w:rFonts w:hint="eastAsia"/>
              </w:rPr>
              <w:t>9</w:t>
            </w:r>
            <w:r w:rsidR="001E5047">
              <w:rPr>
                <w:rFonts w:hint="eastAsia"/>
              </w:rPr>
              <w:t>万</w:t>
            </w:r>
            <w:r>
              <w:t>元</w:t>
            </w:r>
          </w:p>
        </w:tc>
      </w:tr>
    </w:tbl>
    <w:p w:rsidR="006F20F7" w:rsidRPr="00F42873" w:rsidRDefault="006F20F7" w:rsidP="006F20F7">
      <w:pPr>
        <w:widowControl/>
        <w:shd w:val="clear" w:color="auto" w:fill="FFFFFF"/>
        <w:spacing w:after="240"/>
        <w:ind w:firstLine="480"/>
        <w:rPr>
          <w:rFonts w:ascii="黑体" w:eastAsia="黑体" w:hAnsi="黑体" w:cs="宋体"/>
          <w:bCs/>
          <w:color w:val="333333"/>
          <w:kern w:val="0"/>
          <w:sz w:val="28"/>
          <w:szCs w:val="28"/>
        </w:rPr>
      </w:pPr>
      <w:r w:rsidRPr="00F42873">
        <w:rPr>
          <w:rFonts w:ascii="黑体" w:eastAsia="黑体" w:hAnsi="黑体" w:cs="宋体" w:hint="eastAsia"/>
          <w:bCs/>
          <w:color w:val="333333"/>
          <w:kern w:val="0"/>
          <w:sz w:val="28"/>
          <w:szCs w:val="28"/>
        </w:rPr>
        <w:t>三、收到和处理政府信息公开申请情况</w:t>
      </w:r>
    </w:p>
    <w:tbl>
      <w:tblPr>
        <w:tblW w:w="0" w:type="auto"/>
        <w:jc w:val="center"/>
        <w:tblLayout w:type="fixed"/>
        <w:tblCellMar>
          <w:left w:w="0" w:type="dxa"/>
          <w:right w:w="0" w:type="dxa"/>
        </w:tblCellMar>
        <w:tblLook w:val="04A0"/>
      </w:tblPr>
      <w:tblGrid>
        <w:gridCol w:w="616"/>
        <w:gridCol w:w="816"/>
        <w:gridCol w:w="2496"/>
        <w:gridCol w:w="761"/>
        <w:gridCol w:w="706"/>
        <w:gridCol w:w="706"/>
        <w:gridCol w:w="756"/>
        <w:gridCol w:w="892"/>
        <w:gridCol w:w="669"/>
        <w:gridCol w:w="653"/>
      </w:tblGrid>
      <w:tr w:rsidR="006F20F7" w:rsidRPr="006F20F7" w:rsidTr="00536A4E">
        <w:trPr>
          <w:trHeight w:val="397"/>
          <w:jc w:val="center"/>
        </w:trPr>
        <w:tc>
          <w:tcPr>
            <w:tcW w:w="3928"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（本列数据的勾稽关系为：第一项加第二项之和，等于第三项加第四项之和）</w:t>
            </w:r>
          </w:p>
        </w:tc>
        <w:tc>
          <w:tcPr>
            <w:tcW w:w="5143"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申请人情况</w:t>
            </w:r>
          </w:p>
        </w:tc>
      </w:tr>
      <w:tr w:rsidR="006F20F7" w:rsidRPr="006F20F7" w:rsidTr="00536A4E">
        <w:trPr>
          <w:trHeight w:val="397"/>
          <w:jc w:val="center"/>
        </w:trPr>
        <w:tc>
          <w:tcPr>
            <w:tcW w:w="3928" w:type="dxa"/>
            <w:gridSpan w:val="3"/>
            <w:vMerge/>
            <w:tcBorders>
              <w:top w:val="single" w:sz="8" w:space="0" w:color="auto"/>
              <w:left w:val="single" w:sz="8" w:space="0" w:color="auto"/>
              <w:bottom w:val="single" w:sz="8" w:space="0" w:color="auto"/>
              <w:right w:val="single" w:sz="8" w:space="0" w:color="auto"/>
            </w:tcBorders>
            <w:vAlign w:val="center"/>
            <w:hideMark/>
          </w:tcPr>
          <w:p w:rsidR="006F20F7" w:rsidRPr="006F20F7" w:rsidRDefault="006F20F7" w:rsidP="006F20F7">
            <w:pPr>
              <w:widowControl/>
              <w:jc w:val="left"/>
              <w:rPr>
                <w:rFonts w:ascii="宋体" w:eastAsia="宋体" w:hAnsi="宋体" w:cs="宋体"/>
                <w:kern w:val="0"/>
                <w:sz w:val="24"/>
                <w:szCs w:val="24"/>
              </w:rPr>
            </w:pPr>
          </w:p>
        </w:tc>
        <w:tc>
          <w:tcPr>
            <w:tcW w:w="76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自然人</w:t>
            </w:r>
          </w:p>
        </w:tc>
        <w:tc>
          <w:tcPr>
            <w:tcW w:w="372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法人或其他组织</w:t>
            </w:r>
          </w:p>
        </w:tc>
        <w:tc>
          <w:tcPr>
            <w:tcW w:w="6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总计</w:t>
            </w:r>
          </w:p>
        </w:tc>
      </w:tr>
      <w:tr w:rsidR="006F20F7" w:rsidRPr="006F20F7" w:rsidTr="00536A4E">
        <w:trPr>
          <w:trHeight w:val="397"/>
          <w:jc w:val="center"/>
        </w:trPr>
        <w:tc>
          <w:tcPr>
            <w:tcW w:w="3928" w:type="dxa"/>
            <w:gridSpan w:val="3"/>
            <w:vMerge/>
            <w:tcBorders>
              <w:top w:val="single" w:sz="8" w:space="0" w:color="auto"/>
              <w:left w:val="single" w:sz="8" w:space="0" w:color="auto"/>
              <w:bottom w:val="single" w:sz="8" w:space="0" w:color="auto"/>
              <w:right w:val="single" w:sz="8" w:space="0" w:color="auto"/>
            </w:tcBorders>
            <w:vAlign w:val="center"/>
            <w:hideMark/>
          </w:tcPr>
          <w:p w:rsidR="006F20F7" w:rsidRPr="006F20F7" w:rsidRDefault="006F20F7" w:rsidP="006F20F7">
            <w:pPr>
              <w:widowControl/>
              <w:jc w:val="left"/>
              <w:rPr>
                <w:rFonts w:ascii="宋体" w:eastAsia="宋体" w:hAnsi="宋体" w:cs="宋体"/>
                <w:kern w:val="0"/>
                <w:sz w:val="24"/>
                <w:szCs w:val="24"/>
              </w:rPr>
            </w:pPr>
          </w:p>
        </w:tc>
        <w:tc>
          <w:tcPr>
            <w:tcW w:w="761" w:type="dxa"/>
            <w:vMerge/>
            <w:tcBorders>
              <w:top w:val="nil"/>
              <w:left w:val="nil"/>
              <w:bottom w:val="single" w:sz="8" w:space="0" w:color="auto"/>
              <w:right w:val="single" w:sz="8" w:space="0" w:color="auto"/>
            </w:tcBorders>
            <w:vAlign w:val="center"/>
            <w:hideMark/>
          </w:tcPr>
          <w:p w:rsidR="006F20F7" w:rsidRPr="006F20F7" w:rsidRDefault="006F20F7" w:rsidP="006F20F7">
            <w:pPr>
              <w:widowControl/>
              <w:jc w:val="left"/>
              <w:rPr>
                <w:rFonts w:ascii="宋体" w:eastAsia="宋体" w:hAnsi="宋体" w:cs="宋体"/>
                <w:kern w:val="0"/>
                <w:sz w:val="24"/>
                <w:szCs w:val="24"/>
              </w:rPr>
            </w:pP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商业企业</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科研机构</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社会公益组织</w:t>
            </w:r>
          </w:p>
        </w:tc>
        <w:tc>
          <w:tcPr>
            <w:tcW w:w="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法律服务机构</w:t>
            </w:r>
          </w:p>
        </w:tc>
        <w:tc>
          <w:tcPr>
            <w:tcW w:w="6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其他</w:t>
            </w:r>
          </w:p>
        </w:tc>
        <w:tc>
          <w:tcPr>
            <w:tcW w:w="653" w:type="dxa"/>
            <w:vMerge/>
            <w:tcBorders>
              <w:top w:val="single" w:sz="8" w:space="0" w:color="auto"/>
              <w:left w:val="nil"/>
              <w:bottom w:val="single" w:sz="8" w:space="0" w:color="auto"/>
              <w:right w:val="single" w:sz="8" w:space="0" w:color="auto"/>
            </w:tcBorders>
            <w:vAlign w:val="center"/>
            <w:hideMark/>
          </w:tcPr>
          <w:p w:rsidR="006F20F7" w:rsidRPr="006F20F7" w:rsidRDefault="006F20F7" w:rsidP="006F20F7">
            <w:pPr>
              <w:widowControl/>
              <w:jc w:val="left"/>
              <w:rPr>
                <w:rFonts w:ascii="宋体" w:eastAsia="宋体" w:hAnsi="宋体" w:cs="宋体"/>
                <w:kern w:val="0"/>
                <w:sz w:val="24"/>
                <w:szCs w:val="24"/>
              </w:rPr>
            </w:pPr>
          </w:p>
        </w:tc>
      </w:tr>
      <w:tr w:rsidR="006F20F7" w:rsidRPr="006F20F7" w:rsidTr="00536A4E">
        <w:trPr>
          <w:trHeight w:val="397"/>
          <w:jc w:val="center"/>
        </w:trPr>
        <w:tc>
          <w:tcPr>
            <w:tcW w:w="39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left"/>
              <w:rPr>
                <w:rFonts w:ascii="宋体" w:eastAsia="宋体" w:hAnsi="宋体" w:cs="宋体"/>
                <w:kern w:val="0"/>
                <w:sz w:val="24"/>
                <w:szCs w:val="24"/>
              </w:rPr>
            </w:pPr>
            <w:r w:rsidRPr="006F20F7">
              <w:rPr>
                <w:rFonts w:ascii="宋体" w:eastAsia="宋体" w:hAnsi="宋体" w:cs="宋体" w:hint="eastAsia"/>
                <w:kern w:val="0"/>
                <w:sz w:val="20"/>
                <w:szCs w:val="20"/>
              </w:rPr>
              <w:t>一、本年新收政府信息公开申请数量</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8</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8</w:t>
            </w:r>
          </w:p>
        </w:tc>
      </w:tr>
      <w:tr w:rsidR="006F20F7" w:rsidRPr="006F20F7" w:rsidTr="00536A4E">
        <w:trPr>
          <w:trHeight w:val="397"/>
          <w:jc w:val="center"/>
        </w:trPr>
        <w:tc>
          <w:tcPr>
            <w:tcW w:w="39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left"/>
              <w:rPr>
                <w:rFonts w:ascii="宋体" w:eastAsia="宋体" w:hAnsi="宋体" w:cs="宋体"/>
                <w:kern w:val="0"/>
                <w:sz w:val="24"/>
                <w:szCs w:val="24"/>
              </w:rPr>
            </w:pPr>
            <w:r w:rsidRPr="006F20F7">
              <w:rPr>
                <w:rFonts w:ascii="宋体" w:eastAsia="宋体" w:hAnsi="宋体" w:cs="宋体" w:hint="eastAsia"/>
                <w:kern w:val="0"/>
                <w:sz w:val="20"/>
                <w:szCs w:val="20"/>
              </w:rPr>
              <w:t>二、上年结转政府信息公开申请数量</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A6796B"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A6796B"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A6796B"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A6796B"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A6796B"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A6796B"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A6796B"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6F20F7" w:rsidRPr="006F20F7" w:rsidTr="00536A4E">
        <w:trPr>
          <w:trHeight w:val="397"/>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三、本年度办理结果</w:t>
            </w: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F42873" w:rsidRDefault="006F20F7"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（一）予以公开</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F42873" w:rsidRDefault="004603ED" w:rsidP="009F4965">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2</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（二）部分公开（区分处理的，只计这一情形，不计其他情形）</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9F496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（三）不予公开</w:t>
            </w: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1.属于国家秘密</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2.其他法律行政法规禁止公开</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3.危及“三安全一稳定”</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4.保护第三方合法权益</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5.属于三类内部事务信息</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6.属于四类过程性信息</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7.属于行政执法案卷</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8.属于行政查询事项</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6F20F7"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6F20F7" w:rsidRPr="006F20F7" w:rsidRDefault="006F20F7" w:rsidP="006F20F7">
            <w:pPr>
              <w:widowControl/>
              <w:jc w:val="left"/>
              <w:rPr>
                <w:rFonts w:ascii="宋体" w:eastAsia="宋体" w:hAnsi="宋体" w:cs="宋体"/>
                <w:kern w:val="0"/>
                <w:sz w:val="24"/>
                <w:szCs w:val="24"/>
              </w:rPr>
            </w:pPr>
          </w:p>
        </w:tc>
        <w:tc>
          <w:tcPr>
            <w:tcW w:w="8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F42873" w:rsidRDefault="006F20F7"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（四）无法提供</w:t>
            </w: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F42873" w:rsidRDefault="006F20F7"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1.本机关不掌握相关政府信息</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F42873" w:rsidRDefault="004603ED" w:rsidP="009F4965">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3</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2.没有现成信息需要另行</w:t>
            </w:r>
            <w:r w:rsidRPr="00F42873">
              <w:rPr>
                <w:rFonts w:ascii="宋体" w:eastAsia="宋体" w:hAnsi="宋体" w:cs="宋体" w:hint="eastAsia"/>
                <w:kern w:val="0"/>
                <w:sz w:val="20"/>
                <w:szCs w:val="20"/>
              </w:rPr>
              <w:lastRenderedPageBreak/>
              <w:t>制作</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lastRenderedPageBreak/>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3.补正后申请内容仍不明确</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（五）不予处理</w:t>
            </w: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1.信访举报投诉类申请</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9F4965">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2</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2.重复申请</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9F496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3.要求提供公开出版物</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9F4965">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4.无正当理由大量反复申请</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816" w:type="dxa"/>
            <w:vMerge/>
            <w:tcBorders>
              <w:top w:val="nil"/>
              <w:left w:val="nil"/>
              <w:bottom w:val="single" w:sz="8" w:space="0" w:color="auto"/>
              <w:right w:val="single" w:sz="8" w:space="0" w:color="auto"/>
            </w:tcBorders>
            <w:vAlign w:val="center"/>
            <w:hideMark/>
          </w:tcPr>
          <w:p w:rsidR="004603ED" w:rsidRPr="00F42873" w:rsidRDefault="004603ED" w:rsidP="006F20F7">
            <w:pPr>
              <w:widowControl/>
              <w:jc w:val="left"/>
              <w:rPr>
                <w:rFonts w:ascii="宋体" w:eastAsia="宋体" w:hAnsi="宋体" w:cs="宋体"/>
                <w:kern w:val="0"/>
                <w:sz w:val="20"/>
                <w:szCs w:val="20"/>
              </w:rPr>
            </w:pPr>
          </w:p>
        </w:tc>
        <w:tc>
          <w:tcPr>
            <w:tcW w:w="2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5.要求行政机关确认或重新出具已获取信息</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（六）其他处理</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9F4965">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1</w:t>
            </w:r>
          </w:p>
        </w:tc>
      </w:tr>
      <w:tr w:rsidR="004603ED" w:rsidRPr="006F20F7" w:rsidTr="00536A4E">
        <w:trPr>
          <w:trHeight w:val="397"/>
          <w:jc w:val="center"/>
        </w:trPr>
        <w:tc>
          <w:tcPr>
            <w:tcW w:w="616" w:type="dxa"/>
            <w:vMerge/>
            <w:tcBorders>
              <w:top w:val="nil"/>
              <w:left w:val="single" w:sz="8" w:space="0" w:color="auto"/>
              <w:bottom w:val="single" w:sz="8" w:space="0" w:color="auto"/>
              <w:right w:val="single" w:sz="8" w:space="0" w:color="auto"/>
            </w:tcBorders>
            <w:vAlign w:val="center"/>
            <w:hideMark/>
          </w:tcPr>
          <w:p w:rsidR="004603ED" w:rsidRPr="006F20F7" w:rsidRDefault="004603ED" w:rsidP="006F20F7">
            <w:pPr>
              <w:widowControl/>
              <w:jc w:val="left"/>
              <w:rPr>
                <w:rFonts w:ascii="宋体" w:eastAsia="宋体" w:hAnsi="宋体" w:cs="宋体"/>
                <w:kern w:val="0"/>
                <w:sz w:val="24"/>
                <w:szCs w:val="24"/>
              </w:rPr>
            </w:pPr>
          </w:p>
        </w:tc>
        <w:tc>
          <w:tcPr>
            <w:tcW w:w="33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6F20F7">
            <w:pPr>
              <w:widowControl/>
              <w:jc w:val="left"/>
              <w:rPr>
                <w:rFonts w:ascii="宋体" w:eastAsia="宋体" w:hAnsi="宋体" w:cs="宋体"/>
                <w:kern w:val="0"/>
                <w:sz w:val="20"/>
                <w:szCs w:val="20"/>
              </w:rPr>
            </w:pPr>
            <w:r w:rsidRPr="00F42873">
              <w:rPr>
                <w:rFonts w:ascii="宋体" w:eastAsia="宋体" w:hAnsi="宋体" w:cs="宋体" w:hint="eastAsia"/>
                <w:kern w:val="0"/>
                <w:sz w:val="20"/>
                <w:szCs w:val="20"/>
              </w:rPr>
              <w:t>（七）总计</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F42873" w:rsidRDefault="004603ED" w:rsidP="009F4965">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3ED" w:rsidRPr="006F20F7" w:rsidRDefault="004603ED" w:rsidP="009F4965">
            <w:pPr>
              <w:widowControl/>
              <w:jc w:val="center"/>
              <w:rPr>
                <w:rFonts w:ascii="宋体" w:eastAsia="宋体" w:hAnsi="宋体" w:cs="宋体"/>
                <w:kern w:val="0"/>
                <w:sz w:val="24"/>
                <w:szCs w:val="24"/>
              </w:rPr>
            </w:pPr>
            <w:r>
              <w:rPr>
                <w:rFonts w:ascii="Calibri" w:eastAsia="宋体" w:hAnsi="Calibri" w:cs="宋体" w:hint="eastAsia"/>
                <w:kern w:val="0"/>
                <w:sz w:val="20"/>
                <w:szCs w:val="20"/>
              </w:rPr>
              <w:t>8</w:t>
            </w:r>
          </w:p>
        </w:tc>
      </w:tr>
      <w:tr w:rsidR="009F4965" w:rsidRPr="006F20F7" w:rsidTr="00536A4E">
        <w:trPr>
          <w:trHeight w:val="397"/>
          <w:jc w:val="center"/>
        </w:trPr>
        <w:tc>
          <w:tcPr>
            <w:tcW w:w="39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4965" w:rsidRPr="006F20F7" w:rsidRDefault="009F4965" w:rsidP="006F20F7">
            <w:pPr>
              <w:widowControl/>
              <w:jc w:val="left"/>
              <w:rPr>
                <w:rFonts w:ascii="宋体" w:eastAsia="宋体" w:hAnsi="宋体" w:cs="宋体"/>
                <w:kern w:val="0"/>
                <w:sz w:val="24"/>
                <w:szCs w:val="24"/>
              </w:rPr>
            </w:pPr>
            <w:r w:rsidRPr="006F20F7">
              <w:rPr>
                <w:rFonts w:ascii="宋体" w:eastAsia="宋体" w:hAnsi="宋体" w:cs="宋体" w:hint="eastAsia"/>
                <w:kern w:val="0"/>
                <w:sz w:val="20"/>
                <w:szCs w:val="20"/>
              </w:rPr>
              <w:t>四、结转下年度继续办理</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965" w:rsidRPr="006F20F7" w:rsidRDefault="009F4965" w:rsidP="008F437D">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F20F7">
              <w:rPr>
                <w:rFonts w:ascii="Calibri" w:eastAsia="宋体" w:hAnsi="Calibri" w:cs="宋体"/>
                <w:kern w:val="0"/>
                <w:sz w:val="20"/>
                <w:szCs w:val="20"/>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965" w:rsidRPr="006F20F7" w:rsidRDefault="009F4965" w:rsidP="008F437D">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F20F7">
              <w:rPr>
                <w:rFonts w:ascii="Calibri" w:eastAsia="宋体" w:hAnsi="Calibri" w:cs="宋体"/>
                <w:kern w:val="0"/>
                <w:sz w:val="20"/>
                <w:szCs w:val="20"/>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965" w:rsidRPr="006F20F7" w:rsidRDefault="009F4965" w:rsidP="008F437D">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F20F7">
              <w:rPr>
                <w:rFonts w:ascii="Calibri" w:eastAsia="宋体" w:hAnsi="Calibri" w:cs="宋体"/>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965" w:rsidRPr="006F20F7" w:rsidRDefault="009F4965" w:rsidP="008F437D">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F20F7">
              <w:rPr>
                <w:rFonts w:ascii="Calibri" w:eastAsia="宋体" w:hAnsi="Calibri" w:cs="宋体"/>
                <w:kern w:val="0"/>
                <w:sz w:val="20"/>
                <w:szCs w:val="20"/>
              </w:rPr>
              <w:t> </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965" w:rsidRPr="006F20F7" w:rsidRDefault="009F4965" w:rsidP="008F437D">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F20F7">
              <w:rPr>
                <w:rFonts w:ascii="Calibri" w:eastAsia="宋体" w:hAnsi="Calibri" w:cs="宋体"/>
                <w:kern w:val="0"/>
                <w:sz w:val="20"/>
                <w:szCs w:val="20"/>
              </w:rPr>
              <w:t> </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965" w:rsidRPr="006F20F7" w:rsidRDefault="009F4965" w:rsidP="008F437D">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F20F7">
              <w:rPr>
                <w:rFonts w:ascii="Calibri" w:eastAsia="宋体" w:hAnsi="Calibri" w:cs="宋体"/>
                <w:kern w:val="0"/>
                <w:sz w:val="20"/>
                <w:szCs w:val="20"/>
              </w:rPr>
              <w:t> </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965" w:rsidRPr="006F20F7" w:rsidRDefault="009F4965" w:rsidP="008F437D">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F20F7">
              <w:rPr>
                <w:rFonts w:ascii="Calibri" w:eastAsia="宋体" w:hAnsi="Calibri" w:cs="宋体"/>
                <w:kern w:val="0"/>
                <w:sz w:val="20"/>
                <w:szCs w:val="20"/>
              </w:rPr>
              <w:t> </w:t>
            </w:r>
          </w:p>
        </w:tc>
      </w:tr>
    </w:tbl>
    <w:p w:rsidR="006F20F7" w:rsidRPr="00F42873" w:rsidRDefault="006F20F7" w:rsidP="00F42873">
      <w:pPr>
        <w:widowControl/>
        <w:shd w:val="clear" w:color="auto" w:fill="FFFFFF"/>
        <w:spacing w:after="240"/>
        <w:ind w:firstLine="480"/>
        <w:rPr>
          <w:rFonts w:ascii="黑体" w:eastAsia="黑体" w:hAnsi="黑体" w:cs="宋体"/>
          <w:bCs/>
          <w:color w:val="333333"/>
          <w:kern w:val="0"/>
          <w:sz w:val="28"/>
          <w:szCs w:val="28"/>
        </w:rPr>
      </w:pPr>
      <w:r w:rsidRPr="00F42873">
        <w:rPr>
          <w:rFonts w:ascii="黑体" w:eastAsia="黑体" w:hAnsi="黑体" w:cs="宋体" w:hint="eastAsia"/>
          <w:bCs/>
          <w:color w:val="333333"/>
          <w:kern w:val="0"/>
          <w:sz w:val="28"/>
          <w:szCs w:val="28"/>
        </w:rPr>
        <w:t>四、政府信息公开行政复议、行政诉讼情况</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6F20F7" w:rsidRPr="006F20F7" w:rsidTr="006F20F7">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行政诉讼</w:t>
            </w:r>
          </w:p>
        </w:tc>
      </w:tr>
      <w:tr w:rsidR="006F20F7" w:rsidRPr="006F20F7" w:rsidTr="006F20F7">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复议后起诉</w:t>
            </w:r>
          </w:p>
        </w:tc>
      </w:tr>
      <w:tr w:rsidR="006F20F7" w:rsidRPr="006F20F7" w:rsidTr="006F20F7">
        <w:trPr>
          <w:jc w:val="center"/>
        </w:trPr>
        <w:tc>
          <w:tcPr>
            <w:tcW w:w="0" w:type="auto"/>
            <w:vMerge/>
            <w:tcBorders>
              <w:top w:val="nil"/>
              <w:left w:val="single" w:sz="8" w:space="0" w:color="auto"/>
              <w:bottom w:val="single" w:sz="8" w:space="0" w:color="auto"/>
              <w:right w:val="single" w:sz="8" w:space="0" w:color="auto"/>
            </w:tcBorders>
            <w:vAlign w:val="center"/>
            <w:hideMark/>
          </w:tcPr>
          <w:p w:rsidR="006F20F7" w:rsidRPr="006F20F7" w:rsidRDefault="006F20F7" w:rsidP="006F20F7">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F20F7" w:rsidRPr="006F20F7" w:rsidRDefault="006F20F7" w:rsidP="006F20F7">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F20F7" w:rsidRPr="006F20F7" w:rsidRDefault="006F20F7" w:rsidP="006F20F7">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F20F7" w:rsidRPr="006F20F7" w:rsidRDefault="006F20F7" w:rsidP="006F20F7">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F20F7" w:rsidRPr="006F20F7" w:rsidRDefault="006F20F7" w:rsidP="006F20F7">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20F7" w:rsidRPr="006F20F7" w:rsidRDefault="006F20F7" w:rsidP="006F20F7">
            <w:pPr>
              <w:widowControl/>
              <w:jc w:val="center"/>
              <w:rPr>
                <w:rFonts w:ascii="宋体" w:eastAsia="宋体" w:hAnsi="宋体" w:cs="宋体"/>
                <w:kern w:val="0"/>
                <w:sz w:val="24"/>
                <w:szCs w:val="24"/>
              </w:rPr>
            </w:pPr>
            <w:r w:rsidRPr="006F20F7">
              <w:rPr>
                <w:rFonts w:ascii="宋体" w:eastAsia="宋体" w:hAnsi="宋体" w:cs="宋体" w:hint="eastAsia"/>
                <w:color w:val="000000"/>
                <w:kern w:val="0"/>
                <w:sz w:val="20"/>
                <w:szCs w:val="20"/>
              </w:rPr>
              <w:t>总计</w:t>
            </w:r>
          </w:p>
        </w:tc>
      </w:tr>
      <w:tr w:rsidR="00EC4F39" w:rsidRPr="006F20F7" w:rsidTr="006F20F7">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F39" w:rsidRPr="006F20F7" w:rsidRDefault="00EC4F39" w:rsidP="008F437D">
            <w:pPr>
              <w:widowControl/>
              <w:jc w:val="center"/>
              <w:rPr>
                <w:rFonts w:ascii="宋体" w:eastAsia="宋体" w:hAnsi="宋体" w:cs="宋体"/>
                <w:kern w:val="0"/>
                <w:sz w:val="24"/>
                <w:szCs w:val="24"/>
              </w:rPr>
            </w:pPr>
            <w:r w:rsidRPr="006F20F7">
              <w:rPr>
                <w:rFonts w:ascii="Calibri" w:eastAsia="宋体" w:hAnsi="Calibri" w:cs="宋体"/>
                <w:kern w:val="0"/>
                <w:sz w:val="20"/>
                <w:szCs w:val="20"/>
              </w:rPr>
              <w:t> </w:t>
            </w:r>
            <w:r>
              <w:rPr>
                <w:rFonts w:ascii="Calibri" w:eastAsia="宋体" w:hAnsi="Calibri"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6F20F7" w:rsidRDefault="00EC4F39" w:rsidP="008F437D">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F20F7">
              <w:rPr>
                <w:rFonts w:ascii="Calibri" w:eastAsia="宋体" w:hAnsi="Calibri"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6F20F7" w:rsidRDefault="00EC4F39" w:rsidP="008F437D">
            <w:pPr>
              <w:widowControl/>
              <w:jc w:val="center"/>
              <w:rPr>
                <w:rFonts w:ascii="宋体" w:eastAsia="宋体" w:hAnsi="宋体" w:cs="宋体"/>
                <w:kern w:val="0"/>
                <w:sz w:val="24"/>
                <w:szCs w:val="24"/>
              </w:rPr>
            </w:pPr>
            <w:r w:rsidRPr="006F20F7">
              <w:rPr>
                <w:rFonts w:ascii="Calibri" w:eastAsia="宋体" w:hAnsi="Calibri" w:cs="宋体"/>
                <w:kern w:val="0"/>
                <w:sz w:val="20"/>
                <w:szCs w:val="20"/>
              </w:rPr>
              <w:t> </w:t>
            </w:r>
            <w:r>
              <w:rPr>
                <w:rFonts w:ascii="Calibri" w:eastAsia="宋体" w:hAnsi="Calibri"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6F20F7" w:rsidRDefault="00EC4F39" w:rsidP="008F437D">
            <w:pPr>
              <w:widowControl/>
              <w:jc w:val="center"/>
              <w:rPr>
                <w:rFonts w:ascii="宋体" w:eastAsia="宋体" w:hAnsi="宋体" w:cs="宋体"/>
                <w:kern w:val="0"/>
                <w:sz w:val="24"/>
                <w:szCs w:val="24"/>
              </w:rPr>
            </w:pPr>
            <w:r w:rsidRPr="006F20F7">
              <w:rPr>
                <w:rFonts w:ascii="Calibri" w:eastAsia="宋体" w:hAnsi="Calibri" w:cs="宋体"/>
                <w:kern w:val="0"/>
                <w:sz w:val="20"/>
                <w:szCs w:val="20"/>
              </w:rPr>
              <w:t> </w:t>
            </w:r>
            <w:r>
              <w:rPr>
                <w:rFonts w:ascii="Calibri" w:eastAsia="宋体" w:hAnsi="Calibri" w:cs="宋体"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6F20F7" w:rsidRDefault="00EC4F39" w:rsidP="008F437D">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F20F7">
              <w:rPr>
                <w:rFonts w:ascii="Calibri" w:eastAsia="宋体" w:hAnsi="Calibri" w:cs="宋体"/>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8F5751" w:rsidRDefault="00EC4F39" w:rsidP="008F437D">
            <w:pPr>
              <w:widowControl/>
              <w:jc w:val="center"/>
              <w:rPr>
                <w:rFonts w:ascii="Calibri" w:eastAsia="宋体" w:hAnsi="Calibri" w:cs="宋体"/>
                <w:kern w:val="0"/>
                <w:sz w:val="20"/>
                <w:szCs w:val="20"/>
              </w:rPr>
            </w:pPr>
            <w:r w:rsidRPr="008F5751">
              <w:rPr>
                <w:rFonts w:ascii="Calibri" w:eastAsia="宋体" w:hAnsi="Calibri" w:cs="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8F5751" w:rsidRDefault="00EC4F39" w:rsidP="008F437D">
            <w:pPr>
              <w:widowControl/>
              <w:jc w:val="center"/>
              <w:rPr>
                <w:rFonts w:ascii="Calibri" w:eastAsia="宋体" w:hAnsi="Calibri" w:cs="宋体"/>
                <w:kern w:val="0"/>
                <w:sz w:val="20"/>
                <w:szCs w:val="20"/>
              </w:rPr>
            </w:pPr>
            <w:r w:rsidRPr="008F5751">
              <w:rPr>
                <w:rFonts w:ascii="Calibri" w:eastAsia="宋体" w:hAnsi="Calibri"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8F5751" w:rsidRDefault="00EC4F39" w:rsidP="008F437D">
            <w:pPr>
              <w:widowControl/>
              <w:jc w:val="center"/>
              <w:rPr>
                <w:rFonts w:ascii="Calibri" w:eastAsia="宋体" w:hAnsi="Calibri" w:cs="宋体"/>
                <w:kern w:val="0"/>
                <w:sz w:val="20"/>
                <w:szCs w:val="20"/>
              </w:rPr>
            </w:pPr>
            <w:r w:rsidRPr="008F5751">
              <w:rPr>
                <w:rFonts w:ascii="Calibri" w:eastAsia="宋体" w:hAnsi="Calibri"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8F5751" w:rsidRDefault="00EC4F39" w:rsidP="008F437D">
            <w:pPr>
              <w:widowControl/>
              <w:jc w:val="center"/>
              <w:rPr>
                <w:rFonts w:ascii="Calibri" w:eastAsia="宋体" w:hAnsi="Calibri" w:cs="宋体"/>
                <w:kern w:val="0"/>
                <w:sz w:val="20"/>
                <w:szCs w:val="20"/>
              </w:rPr>
            </w:pPr>
            <w:r w:rsidRPr="008F5751">
              <w:rPr>
                <w:rFonts w:ascii="Calibri" w:eastAsia="宋体" w:hAnsi="Calibri"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8F5751" w:rsidRDefault="00EC4F39" w:rsidP="008F437D">
            <w:pPr>
              <w:widowControl/>
              <w:jc w:val="center"/>
              <w:rPr>
                <w:rFonts w:ascii="Calibri" w:eastAsia="宋体" w:hAnsi="Calibri" w:cs="宋体"/>
                <w:kern w:val="0"/>
                <w:sz w:val="20"/>
                <w:szCs w:val="20"/>
              </w:rPr>
            </w:pPr>
            <w:r w:rsidRPr="008F5751">
              <w:rPr>
                <w:rFonts w:ascii="Calibri" w:eastAsia="宋体" w:hAnsi="Calibri"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8F5751" w:rsidRDefault="00EC4F39" w:rsidP="008F437D">
            <w:pPr>
              <w:widowControl/>
              <w:jc w:val="center"/>
              <w:rPr>
                <w:rFonts w:ascii="Calibri" w:eastAsia="宋体" w:hAnsi="Calibri" w:cs="宋体"/>
                <w:kern w:val="0"/>
                <w:sz w:val="20"/>
                <w:szCs w:val="20"/>
              </w:rPr>
            </w:pPr>
            <w:r w:rsidRPr="008F5751">
              <w:rPr>
                <w:rFonts w:ascii="Calibri" w:eastAsia="宋体" w:hAnsi="Calibri" w:cs="宋体" w:hint="eastAsia"/>
                <w:kern w:val="0"/>
                <w:sz w:val="20"/>
                <w:szCs w:val="20"/>
              </w:rPr>
              <w:t> 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8F5751" w:rsidRDefault="00EC4F39" w:rsidP="008F437D">
            <w:pPr>
              <w:widowControl/>
              <w:jc w:val="center"/>
              <w:rPr>
                <w:rFonts w:ascii="Calibri" w:eastAsia="宋体" w:hAnsi="Calibri" w:cs="宋体"/>
                <w:kern w:val="0"/>
                <w:sz w:val="20"/>
                <w:szCs w:val="20"/>
              </w:rPr>
            </w:pPr>
            <w:r w:rsidRPr="008F5751">
              <w:rPr>
                <w:rFonts w:ascii="Calibri" w:eastAsia="宋体" w:hAnsi="Calibri"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8F5751" w:rsidRDefault="00EC4F39" w:rsidP="008F437D">
            <w:pPr>
              <w:widowControl/>
              <w:jc w:val="center"/>
              <w:rPr>
                <w:rFonts w:ascii="Calibri" w:eastAsia="宋体" w:hAnsi="Calibri" w:cs="宋体"/>
                <w:kern w:val="0"/>
                <w:sz w:val="20"/>
                <w:szCs w:val="20"/>
              </w:rPr>
            </w:pPr>
            <w:r w:rsidRPr="008F5751">
              <w:rPr>
                <w:rFonts w:ascii="Calibri" w:eastAsia="宋体" w:hAnsi="Calibri" w:cs="宋体" w:hint="eastAsia"/>
                <w:kern w:val="0"/>
                <w:sz w:val="20"/>
                <w:szCs w:val="20"/>
              </w:rPr>
              <w:t>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8F5751" w:rsidRDefault="00EC4F39" w:rsidP="008F437D">
            <w:pPr>
              <w:widowControl/>
              <w:jc w:val="center"/>
              <w:rPr>
                <w:rFonts w:ascii="Calibri" w:eastAsia="宋体" w:hAnsi="Calibri" w:cs="宋体"/>
                <w:kern w:val="0"/>
                <w:sz w:val="20"/>
                <w:szCs w:val="20"/>
              </w:rPr>
            </w:pPr>
            <w:r w:rsidRPr="008F5751">
              <w:rPr>
                <w:rFonts w:ascii="Calibri" w:eastAsia="宋体" w:hAnsi="Calibri" w:cs="宋体" w:hint="eastAsia"/>
                <w:kern w:val="0"/>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F39" w:rsidRPr="008F5751" w:rsidRDefault="00EC4F39" w:rsidP="008F437D">
            <w:pPr>
              <w:widowControl/>
              <w:jc w:val="center"/>
              <w:rPr>
                <w:rFonts w:ascii="Calibri" w:eastAsia="宋体" w:hAnsi="Calibri" w:cs="宋体"/>
                <w:kern w:val="0"/>
                <w:sz w:val="20"/>
                <w:szCs w:val="20"/>
              </w:rPr>
            </w:pPr>
            <w:r w:rsidRPr="008F5751">
              <w:rPr>
                <w:rFonts w:ascii="Calibri" w:eastAsia="宋体" w:hAnsi="Calibri" w:cs="宋体" w:hint="eastAsia"/>
                <w:kern w:val="0"/>
                <w:sz w:val="20"/>
                <w:szCs w:val="20"/>
              </w:rPr>
              <w:t>2</w:t>
            </w:r>
          </w:p>
        </w:tc>
      </w:tr>
    </w:tbl>
    <w:p w:rsidR="00F23407" w:rsidRDefault="006F20F7" w:rsidP="00F23407">
      <w:pPr>
        <w:widowControl/>
        <w:shd w:val="clear" w:color="auto" w:fill="FFFFFF"/>
        <w:spacing w:line="440" w:lineRule="exact"/>
        <w:ind w:firstLine="480"/>
        <w:rPr>
          <w:rFonts w:ascii="黑体" w:eastAsia="黑体" w:hAnsi="黑体" w:cs="宋体"/>
          <w:bCs/>
          <w:color w:val="333333"/>
          <w:kern w:val="0"/>
          <w:sz w:val="28"/>
          <w:szCs w:val="28"/>
        </w:rPr>
      </w:pPr>
      <w:r w:rsidRPr="001D5559">
        <w:rPr>
          <w:rFonts w:ascii="黑体" w:eastAsia="黑体" w:hAnsi="黑体" w:cs="宋体" w:hint="eastAsia"/>
          <w:bCs/>
          <w:color w:val="333333"/>
          <w:kern w:val="0"/>
          <w:sz w:val="28"/>
          <w:szCs w:val="28"/>
        </w:rPr>
        <w:t>五、存在的主要问题及改进情况</w:t>
      </w:r>
    </w:p>
    <w:p w:rsidR="00AC6A00" w:rsidRPr="00F23407" w:rsidRDefault="00F23407" w:rsidP="00F23407">
      <w:pPr>
        <w:widowControl/>
        <w:shd w:val="clear" w:color="auto" w:fill="FFFFFF"/>
        <w:spacing w:line="440" w:lineRule="exact"/>
        <w:ind w:firstLine="480"/>
        <w:rPr>
          <w:rFonts w:ascii="黑体" w:eastAsia="黑体" w:hAnsi="黑体" w:cs="宋体"/>
          <w:bCs/>
          <w:color w:val="333333"/>
          <w:kern w:val="0"/>
          <w:sz w:val="28"/>
          <w:szCs w:val="28"/>
        </w:rPr>
      </w:pPr>
      <w:r>
        <w:rPr>
          <w:rFonts w:ascii="仿宋" w:eastAsia="仿宋" w:hint="eastAsia"/>
          <w:snapToGrid w:val="0"/>
          <w:sz w:val="28"/>
          <w:szCs w:val="28"/>
        </w:rPr>
        <w:t>政府</w:t>
      </w:r>
      <w:r w:rsidR="00AC06EB" w:rsidRPr="00AC06EB">
        <w:rPr>
          <w:rFonts w:ascii="仿宋" w:eastAsia="仿宋" w:hint="eastAsia"/>
          <w:snapToGrid w:val="0"/>
          <w:sz w:val="28"/>
          <w:szCs w:val="28"/>
        </w:rPr>
        <w:t>信息公开工作</w:t>
      </w:r>
      <w:r w:rsidR="00316A5F">
        <w:rPr>
          <w:rFonts w:ascii="仿宋" w:eastAsia="仿宋" w:hint="eastAsia"/>
          <w:snapToGrid w:val="0"/>
          <w:sz w:val="28"/>
          <w:szCs w:val="28"/>
        </w:rPr>
        <w:t>对照</w:t>
      </w:r>
      <w:r w:rsidR="00AC06EB" w:rsidRPr="00AC06EB">
        <w:rPr>
          <w:rFonts w:ascii="仿宋" w:eastAsia="仿宋" w:hint="eastAsia"/>
          <w:snapToGrid w:val="0"/>
          <w:sz w:val="28"/>
          <w:szCs w:val="28"/>
        </w:rPr>
        <w:t>国家和省</w:t>
      </w:r>
      <w:r w:rsidR="00AC06EB">
        <w:rPr>
          <w:rFonts w:ascii="仿宋" w:eastAsia="仿宋" w:hint="eastAsia"/>
          <w:snapToGrid w:val="0"/>
          <w:sz w:val="28"/>
          <w:szCs w:val="28"/>
        </w:rPr>
        <w:t>、市</w:t>
      </w:r>
      <w:r w:rsidR="00AC06EB" w:rsidRPr="00AC06EB">
        <w:rPr>
          <w:rFonts w:ascii="仿宋" w:eastAsia="仿宋" w:hint="eastAsia"/>
          <w:snapToGrid w:val="0"/>
          <w:sz w:val="28"/>
          <w:szCs w:val="28"/>
        </w:rPr>
        <w:t>对政务公开工作的要求及社会公众对政务公开和政务服务的期盼，仍有一定的差距</w:t>
      </w:r>
      <w:r w:rsidR="00AC6A00" w:rsidRPr="00AC6A00">
        <w:rPr>
          <w:rFonts w:ascii="仿宋" w:eastAsia="仿宋" w:hint="eastAsia"/>
          <w:snapToGrid w:val="0"/>
          <w:sz w:val="28"/>
          <w:szCs w:val="28"/>
        </w:rPr>
        <w:t>：</w:t>
      </w:r>
      <w:r w:rsidR="00AC6A00" w:rsidRPr="00AC6A00">
        <w:rPr>
          <w:rFonts w:ascii="仿宋" w:eastAsia="仿宋" w:hint="eastAsia"/>
          <w:b/>
          <w:bCs/>
          <w:snapToGrid w:val="0"/>
          <w:sz w:val="28"/>
          <w:szCs w:val="28"/>
        </w:rPr>
        <w:t>一是</w:t>
      </w:r>
      <w:r w:rsidR="00AC6A00" w:rsidRPr="00AC6A00">
        <w:rPr>
          <w:rFonts w:ascii="仿宋" w:eastAsia="仿宋" w:hint="eastAsia"/>
          <w:snapToGrid w:val="0"/>
          <w:sz w:val="28"/>
          <w:szCs w:val="28"/>
        </w:rPr>
        <w:t>信息公开的内容还需进一步完善细化，规范化管理还略显不足；</w:t>
      </w:r>
      <w:r w:rsidR="00AC6A00" w:rsidRPr="00AC6A00">
        <w:rPr>
          <w:rFonts w:ascii="仿宋" w:eastAsia="仿宋" w:hint="eastAsia"/>
          <w:b/>
          <w:bCs/>
          <w:snapToGrid w:val="0"/>
          <w:sz w:val="28"/>
          <w:szCs w:val="28"/>
        </w:rPr>
        <w:t>二是</w:t>
      </w:r>
      <w:r w:rsidR="00AC6A00" w:rsidRPr="00AC6A00">
        <w:rPr>
          <w:rFonts w:ascii="仿宋" w:eastAsia="仿宋" w:hint="eastAsia"/>
          <w:snapToGrid w:val="0"/>
          <w:sz w:val="28"/>
          <w:szCs w:val="28"/>
        </w:rPr>
        <w:t>政府信息公开的宣传力度仍显不够，人员业务水平仍有待进一步提高等问题。</w:t>
      </w:r>
    </w:p>
    <w:p w:rsidR="005E3C9D" w:rsidRDefault="00AC6A00" w:rsidP="00CF06F6">
      <w:pPr>
        <w:widowControl/>
        <w:shd w:val="clear" w:color="auto" w:fill="FFFFFF"/>
        <w:spacing w:line="440" w:lineRule="exact"/>
        <w:ind w:firstLine="482"/>
        <w:rPr>
          <w:rFonts w:ascii="仿宋" w:eastAsia="仿宋"/>
          <w:snapToGrid w:val="0"/>
          <w:sz w:val="28"/>
          <w:szCs w:val="28"/>
        </w:rPr>
      </w:pPr>
      <w:r w:rsidRPr="00AC6A00">
        <w:rPr>
          <w:rFonts w:ascii="仿宋" w:eastAsia="仿宋" w:hint="eastAsia"/>
          <w:b/>
          <w:bCs/>
          <w:snapToGrid w:val="0"/>
          <w:sz w:val="28"/>
          <w:szCs w:val="28"/>
        </w:rPr>
        <w:t>改进措施：</w:t>
      </w:r>
      <w:r w:rsidRPr="00F23407">
        <w:rPr>
          <w:rFonts w:ascii="仿宋" w:eastAsia="仿宋" w:hint="eastAsia"/>
          <w:b/>
          <w:bCs/>
          <w:snapToGrid w:val="0"/>
          <w:sz w:val="28"/>
          <w:szCs w:val="28"/>
        </w:rPr>
        <w:t> </w:t>
      </w:r>
      <w:r w:rsidRPr="00AC6A00">
        <w:rPr>
          <w:rFonts w:ascii="仿宋" w:eastAsia="仿宋" w:hint="eastAsia"/>
          <w:b/>
          <w:bCs/>
          <w:snapToGrid w:val="0"/>
          <w:sz w:val="28"/>
          <w:szCs w:val="28"/>
        </w:rPr>
        <w:t>一是</w:t>
      </w:r>
      <w:r w:rsidR="005E3C9D">
        <w:rPr>
          <w:rFonts w:ascii="仿宋" w:eastAsia="仿宋" w:hint="eastAsia"/>
          <w:snapToGrid w:val="0"/>
          <w:sz w:val="28"/>
          <w:szCs w:val="28"/>
        </w:rPr>
        <w:t>进一步加大新修订的《政府信息公开条例》宣传贯彻力度，</w:t>
      </w:r>
      <w:r w:rsidRPr="00AC6A00">
        <w:rPr>
          <w:rFonts w:ascii="仿宋" w:eastAsia="仿宋" w:hint="eastAsia"/>
          <w:snapToGrid w:val="0"/>
          <w:sz w:val="28"/>
          <w:szCs w:val="28"/>
        </w:rPr>
        <w:t>加大信息公开工作的学习和培训，提升工作人员的工作水平</w:t>
      </w:r>
      <w:r w:rsidR="005E3C9D">
        <w:rPr>
          <w:rFonts w:ascii="仿宋" w:eastAsia="仿宋" w:hint="eastAsia"/>
          <w:snapToGrid w:val="0"/>
          <w:sz w:val="28"/>
          <w:szCs w:val="28"/>
        </w:rPr>
        <w:t>；</w:t>
      </w:r>
      <w:r w:rsidR="005E3C9D" w:rsidRPr="00F23407">
        <w:rPr>
          <w:rFonts w:ascii="仿宋" w:eastAsia="仿宋" w:hint="eastAsia"/>
          <w:b/>
          <w:bCs/>
          <w:snapToGrid w:val="0"/>
          <w:sz w:val="28"/>
          <w:szCs w:val="28"/>
        </w:rPr>
        <w:t>二是</w:t>
      </w:r>
      <w:r w:rsidRPr="00AC6A00">
        <w:rPr>
          <w:rFonts w:ascii="仿宋" w:eastAsia="仿宋" w:hint="eastAsia"/>
          <w:snapToGrid w:val="0"/>
          <w:sz w:val="28"/>
          <w:szCs w:val="28"/>
        </w:rPr>
        <w:t>进一步推进重点领域信息公开</w:t>
      </w:r>
      <w:r w:rsidR="00F23407">
        <w:rPr>
          <w:rFonts w:ascii="仿宋" w:eastAsia="仿宋" w:hint="eastAsia"/>
          <w:snapToGrid w:val="0"/>
          <w:sz w:val="28"/>
          <w:szCs w:val="28"/>
        </w:rPr>
        <w:t>，</w:t>
      </w:r>
      <w:r w:rsidR="005E3C9D" w:rsidRPr="00AC06EB">
        <w:rPr>
          <w:rFonts w:ascii="仿宋" w:eastAsia="仿宋" w:hint="eastAsia"/>
          <w:snapToGrid w:val="0"/>
          <w:sz w:val="28"/>
          <w:szCs w:val="28"/>
        </w:rPr>
        <w:t>按照</w:t>
      </w:r>
      <w:r w:rsidR="005E3C9D">
        <w:rPr>
          <w:rFonts w:ascii="仿宋" w:eastAsia="仿宋" w:hint="eastAsia"/>
          <w:snapToGrid w:val="0"/>
          <w:sz w:val="28"/>
          <w:szCs w:val="28"/>
        </w:rPr>
        <w:t>市</w:t>
      </w:r>
      <w:r w:rsidR="005E3C9D" w:rsidRPr="00AC06EB">
        <w:rPr>
          <w:rFonts w:ascii="仿宋" w:eastAsia="仿宋" w:hint="eastAsia"/>
          <w:snapToGrid w:val="0"/>
          <w:sz w:val="28"/>
          <w:szCs w:val="28"/>
        </w:rPr>
        <w:t>委、</w:t>
      </w:r>
      <w:r w:rsidR="005E3C9D">
        <w:rPr>
          <w:rFonts w:ascii="仿宋" w:eastAsia="仿宋" w:hint="eastAsia"/>
          <w:snapToGrid w:val="0"/>
          <w:sz w:val="28"/>
          <w:szCs w:val="28"/>
        </w:rPr>
        <w:t>市</w:t>
      </w:r>
      <w:r w:rsidR="005E3C9D" w:rsidRPr="00AC06EB">
        <w:rPr>
          <w:rFonts w:ascii="仿宋" w:eastAsia="仿宋" w:hint="eastAsia"/>
          <w:snapToGrid w:val="0"/>
          <w:sz w:val="28"/>
          <w:szCs w:val="28"/>
        </w:rPr>
        <w:t>政府和</w:t>
      </w:r>
      <w:r w:rsidR="005E3C9D">
        <w:rPr>
          <w:rFonts w:ascii="仿宋" w:eastAsia="仿宋" w:hint="eastAsia"/>
          <w:snapToGrid w:val="0"/>
          <w:sz w:val="28"/>
          <w:szCs w:val="28"/>
        </w:rPr>
        <w:t>省</w:t>
      </w:r>
      <w:r w:rsidR="005E3C9D" w:rsidRPr="00AC06EB">
        <w:rPr>
          <w:rFonts w:ascii="仿宋" w:eastAsia="仿宋" w:hint="eastAsia"/>
          <w:snapToGrid w:val="0"/>
          <w:sz w:val="28"/>
          <w:szCs w:val="28"/>
        </w:rPr>
        <w:t>交通运输</w:t>
      </w:r>
      <w:r w:rsidR="005E3C9D">
        <w:rPr>
          <w:rFonts w:ascii="仿宋" w:eastAsia="仿宋" w:hint="eastAsia"/>
          <w:snapToGrid w:val="0"/>
          <w:sz w:val="28"/>
          <w:szCs w:val="28"/>
        </w:rPr>
        <w:t>厅</w:t>
      </w:r>
      <w:r w:rsidR="005E3C9D" w:rsidRPr="00AC06EB">
        <w:rPr>
          <w:rFonts w:ascii="仿宋" w:eastAsia="仿宋" w:hint="eastAsia"/>
          <w:snapToGrid w:val="0"/>
          <w:sz w:val="28"/>
          <w:szCs w:val="28"/>
        </w:rPr>
        <w:t>的部署要求，结合机构改革调整后的各部门职责分工，制定完善和动态调整交通行业政府信息公开目录，进一步提升政府信息公开水平。</w:t>
      </w:r>
    </w:p>
    <w:sectPr w:rsidR="005E3C9D" w:rsidSect="00AE407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DE9" w:rsidRDefault="00A40DE9" w:rsidP="006F20F7">
      <w:r>
        <w:separator/>
      </w:r>
    </w:p>
  </w:endnote>
  <w:endnote w:type="continuationSeparator" w:id="1">
    <w:p w:rsidR="00A40DE9" w:rsidRDefault="00A40DE9" w:rsidP="006F2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7519"/>
      <w:docPartObj>
        <w:docPartGallery w:val="Page Numbers (Bottom of Page)"/>
        <w:docPartUnique/>
      </w:docPartObj>
    </w:sdtPr>
    <w:sdtContent>
      <w:p w:rsidR="00E760D7" w:rsidRDefault="00376C8B">
        <w:pPr>
          <w:pStyle w:val="a4"/>
          <w:jc w:val="center"/>
        </w:pPr>
        <w:fldSimple w:instr=" PAGE   \* MERGEFORMAT ">
          <w:r w:rsidR="00D94EC4" w:rsidRPr="00D94EC4">
            <w:rPr>
              <w:noProof/>
              <w:lang w:val="zh-CN"/>
            </w:rPr>
            <w:t>3</w:t>
          </w:r>
        </w:fldSimple>
      </w:p>
    </w:sdtContent>
  </w:sdt>
  <w:p w:rsidR="00E760D7" w:rsidRDefault="00E760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DE9" w:rsidRDefault="00A40DE9" w:rsidP="006F20F7">
      <w:r>
        <w:separator/>
      </w:r>
    </w:p>
  </w:footnote>
  <w:footnote w:type="continuationSeparator" w:id="1">
    <w:p w:rsidR="00A40DE9" w:rsidRDefault="00A40DE9" w:rsidP="006F2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7FAC"/>
    <w:multiLevelType w:val="hybridMultilevel"/>
    <w:tmpl w:val="E8848CAA"/>
    <w:lvl w:ilvl="0" w:tplc="1C2C0CDE">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29710856"/>
    <w:multiLevelType w:val="hybridMultilevel"/>
    <w:tmpl w:val="4328B782"/>
    <w:lvl w:ilvl="0" w:tplc="2DA2E8EC">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430B390D"/>
    <w:multiLevelType w:val="hybridMultilevel"/>
    <w:tmpl w:val="17C06448"/>
    <w:lvl w:ilvl="0" w:tplc="5CDE1488">
      <w:start w:val="1"/>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3200F4E"/>
    <w:multiLevelType w:val="hybridMultilevel"/>
    <w:tmpl w:val="AA3E9EC4"/>
    <w:lvl w:ilvl="0" w:tplc="585A0106">
      <w:start w:val="1"/>
      <w:numFmt w:val="decimal"/>
      <w:lvlText w:val="%1、"/>
      <w:lvlJc w:val="left"/>
      <w:pPr>
        <w:ind w:left="1350" w:hanging="720"/>
      </w:pPr>
      <w:rPr>
        <w:rFonts w:ascii="方正仿宋_GBK" w:eastAsia="方正仿宋_GBK" w:hAnsiTheme="minorHAnsi" w:hint="default"/>
        <w:color w:val="auto"/>
        <w:sz w:val="32"/>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20F7"/>
    <w:rsid w:val="0000358B"/>
    <w:rsid w:val="00016C24"/>
    <w:rsid w:val="00045F09"/>
    <w:rsid w:val="00086B29"/>
    <w:rsid w:val="000940E0"/>
    <w:rsid w:val="000B18E6"/>
    <w:rsid w:val="000C6937"/>
    <w:rsid w:val="000F534C"/>
    <w:rsid w:val="001218FA"/>
    <w:rsid w:val="001508E7"/>
    <w:rsid w:val="00151C78"/>
    <w:rsid w:val="00172237"/>
    <w:rsid w:val="001A1363"/>
    <w:rsid w:val="001D5559"/>
    <w:rsid w:val="001E5047"/>
    <w:rsid w:val="001F1D04"/>
    <w:rsid w:val="001F70F4"/>
    <w:rsid w:val="002003F3"/>
    <w:rsid w:val="00237E1D"/>
    <w:rsid w:val="0027468B"/>
    <w:rsid w:val="0027497B"/>
    <w:rsid w:val="002F1C68"/>
    <w:rsid w:val="00303FE5"/>
    <w:rsid w:val="00314444"/>
    <w:rsid w:val="00316A5F"/>
    <w:rsid w:val="00346CE5"/>
    <w:rsid w:val="00371D3B"/>
    <w:rsid w:val="00376C8B"/>
    <w:rsid w:val="004004A2"/>
    <w:rsid w:val="0041019D"/>
    <w:rsid w:val="004603ED"/>
    <w:rsid w:val="00462009"/>
    <w:rsid w:val="00463E24"/>
    <w:rsid w:val="004842E9"/>
    <w:rsid w:val="004C5F56"/>
    <w:rsid w:val="004E6429"/>
    <w:rsid w:val="004F7790"/>
    <w:rsid w:val="00536A4E"/>
    <w:rsid w:val="00540987"/>
    <w:rsid w:val="005666CA"/>
    <w:rsid w:val="00590CBB"/>
    <w:rsid w:val="005B5FC3"/>
    <w:rsid w:val="005B6044"/>
    <w:rsid w:val="005E3C9D"/>
    <w:rsid w:val="006065C4"/>
    <w:rsid w:val="00660CAB"/>
    <w:rsid w:val="0068399D"/>
    <w:rsid w:val="006E4719"/>
    <w:rsid w:val="006E56C9"/>
    <w:rsid w:val="006F20F7"/>
    <w:rsid w:val="00710A3A"/>
    <w:rsid w:val="00756538"/>
    <w:rsid w:val="00770EE5"/>
    <w:rsid w:val="007760F8"/>
    <w:rsid w:val="007906DD"/>
    <w:rsid w:val="00815FCF"/>
    <w:rsid w:val="00822ED1"/>
    <w:rsid w:val="00823FB9"/>
    <w:rsid w:val="0083022A"/>
    <w:rsid w:val="008507B7"/>
    <w:rsid w:val="00860307"/>
    <w:rsid w:val="00894B58"/>
    <w:rsid w:val="00975524"/>
    <w:rsid w:val="009E6ECD"/>
    <w:rsid w:val="009F4965"/>
    <w:rsid w:val="009F6CE6"/>
    <w:rsid w:val="00A317A2"/>
    <w:rsid w:val="00A40DE9"/>
    <w:rsid w:val="00A40EA5"/>
    <w:rsid w:val="00A65E33"/>
    <w:rsid w:val="00A6796B"/>
    <w:rsid w:val="00AA27C7"/>
    <w:rsid w:val="00AC06EB"/>
    <w:rsid w:val="00AC6A00"/>
    <w:rsid w:val="00AE4076"/>
    <w:rsid w:val="00AE45DE"/>
    <w:rsid w:val="00AF2CED"/>
    <w:rsid w:val="00B007FB"/>
    <w:rsid w:val="00B322F4"/>
    <w:rsid w:val="00B91C32"/>
    <w:rsid w:val="00BA5416"/>
    <w:rsid w:val="00BC3755"/>
    <w:rsid w:val="00C45D63"/>
    <w:rsid w:val="00C830AC"/>
    <w:rsid w:val="00C93450"/>
    <w:rsid w:val="00C93914"/>
    <w:rsid w:val="00CD33D6"/>
    <w:rsid w:val="00CF06F6"/>
    <w:rsid w:val="00D05661"/>
    <w:rsid w:val="00D17B4B"/>
    <w:rsid w:val="00D44835"/>
    <w:rsid w:val="00D51C6A"/>
    <w:rsid w:val="00D73AAF"/>
    <w:rsid w:val="00D74E3E"/>
    <w:rsid w:val="00D94EC4"/>
    <w:rsid w:val="00DB5AF3"/>
    <w:rsid w:val="00E14FB0"/>
    <w:rsid w:val="00E15701"/>
    <w:rsid w:val="00E363D2"/>
    <w:rsid w:val="00E44639"/>
    <w:rsid w:val="00E760D7"/>
    <w:rsid w:val="00E8087C"/>
    <w:rsid w:val="00E93E82"/>
    <w:rsid w:val="00EB00D5"/>
    <w:rsid w:val="00EB295A"/>
    <w:rsid w:val="00EB418D"/>
    <w:rsid w:val="00EC4F39"/>
    <w:rsid w:val="00EF11B9"/>
    <w:rsid w:val="00EF399F"/>
    <w:rsid w:val="00F23407"/>
    <w:rsid w:val="00F42873"/>
    <w:rsid w:val="00F52537"/>
    <w:rsid w:val="00FA5889"/>
    <w:rsid w:val="00FC39E9"/>
    <w:rsid w:val="00FC67FC"/>
    <w:rsid w:val="00FD37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76"/>
    <w:pPr>
      <w:widowControl w:val="0"/>
      <w:jc w:val="both"/>
    </w:pPr>
  </w:style>
  <w:style w:type="paragraph" w:styleId="2">
    <w:name w:val="heading 2"/>
    <w:basedOn w:val="a"/>
    <w:link w:val="2Char"/>
    <w:uiPriority w:val="9"/>
    <w:qFormat/>
    <w:rsid w:val="00E4463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20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20F7"/>
    <w:rPr>
      <w:sz w:val="18"/>
      <w:szCs w:val="18"/>
    </w:rPr>
  </w:style>
  <w:style w:type="paragraph" w:styleId="a4">
    <w:name w:val="footer"/>
    <w:basedOn w:val="a"/>
    <w:link w:val="Char0"/>
    <w:uiPriority w:val="99"/>
    <w:unhideWhenUsed/>
    <w:rsid w:val="006F20F7"/>
    <w:pPr>
      <w:tabs>
        <w:tab w:val="center" w:pos="4153"/>
        <w:tab w:val="right" w:pos="8306"/>
      </w:tabs>
      <w:snapToGrid w:val="0"/>
      <w:jc w:val="left"/>
    </w:pPr>
    <w:rPr>
      <w:sz w:val="18"/>
      <w:szCs w:val="18"/>
    </w:rPr>
  </w:style>
  <w:style w:type="character" w:customStyle="1" w:styleId="Char0">
    <w:name w:val="页脚 Char"/>
    <w:basedOn w:val="a0"/>
    <w:link w:val="a4"/>
    <w:uiPriority w:val="99"/>
    <w:rsid w:val="006F20F7"/>
    <w:rPr>
      <w:sz w:val="18"/>
      <w:szCs w:val="18"/>
    </w:rPr>
  </w:style>
  <w:style w:type="paragraph" w:styleId="a5">
    <w:name w:val="Normal (Web)"/>
    <w:basedOn w:val="a"/>
    <w:uiPriority w:val="99"/>
    <w:semiHidden/>
    <w:unhideWhenUsed/>
    <w:rsid w:val="006F20F7"/>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D05661"/>
    <w:pPr>
      <w:ind w:firstLineChars="200" w:firstLine="420"/>
    </w:pPr>
  </w:style>
  <w:style w:type="paragraph" w:styleId="a7">
    <w:name w:val="Balloon Text"/>
    <w:basedOn w:val="a"/>
    <w:link w:val="Char1"/>
    <w:uiPriority w:val="99"/>
    <w:semiHidden/>
    <w:unhideWhenUsed/>
    <w:rsid w:val="00BC3755"/>
    <w:rPr>
      <w:sz w:val="18"/>
      <w:szCs w:val="18"/>
    </w:rPr>
  </w:style>
  <w:style w:type="character" w:customStyle="1" w:styleId="Char1">
    <w:name w:val="批注框文本 Char"/>
    <w:basedOn w:val="a0"/>
    <w:link w:val="a7"/>
    <w:uiPriority w:val="99"/>
    <w:semiHidden/>
    <w:rsid w:val="00BC3755"/>
    <w:rPr>
      <w:sz w:val="18"/>
      <w:szCs w:val="18"/>
    </w:rPr>
  </w:style>
  <w:style w:type="character" w:customStyle="1" w:styleId="NormalCharacter">
    <w:name w:val="NormalCharacter"/>
    <w:semiHidden/>
    <w:rsid w:val="00815FCF"/>
  </w:style>
  <w:style w:type="character" w:customStyle="1" w:styleId="3Char">
    <w:name w:val="标题3 Char"/>
    <w:link w:val="3"/>
    <w:uiPriority w:val="99"/>
    <w:qFormat/>
    <w:rsid w:val="00815FCF"/>
    <w:rPr>
      <w:rFonts w:ascii="方正黑体_GBK" w:eastAsia="方正黑体_GBK" w:hAnsi="方正黑体_GBK" w:cs="Arial"/>
      <w:snapToGrid w:val="0"/>
      <w:sz w:val="32"/>
    </w:rPr>
  </w:style>
  <w:style w:type="paragraph" w:customStyle="1" w:styleId="3">
    <w:name w:val="标题3"/>
    <w:basedOn w:val="a"/>
    <w:next w:val="a"/>
    <w:link w:val="3Char"/>
    <w:uiPriority w:val="99"/>
    <w:qFormat/>
    <w:rsid w:val="00815FCF"/>
    <w:pPr>
      <w:autoSpaceDE w:val="0"/>
      <w:autoSpaceDN w:val="0"/>
      <w:snapToGrid w:val="0"/>
      <w:spacing w:line="590" w:lineRule="atLeast"/>
      <w:ind w:firstLine="624"/>
    </w:pPr>
    <w:rPr>
      <w:rFonts w:ascii="方正黑体_GBK" w:eastAsia="方正黑体_GBK" w:hAnsi="方正黑体_GBK" w:cs="Arial"/>
      <w:snapToGrid w:val="0"/>
      <w:sz w:val="32"/>
    </w:rPr>
  </w:style>
  <w:style w:type="character" w:customStyle="1" w:styleId="2Char">
    <w:name w:val="标题 2 Char"/>
    <w:basedOn w:val="a0"/>
    <w:link w:val="2"/>
    <w:uiPriority w:val="9"/>
    <w:rsid w:val="00E44639"/>
    <w:rPr>
      <w:rFonts w:ascii="宋体" w:eastAsia="宋体" w:hAnsi="宋体" w:cs="宋体"/>
      <w:b/>
      <w:bCs/>
      <w:kern w:val="0"/>
      <w:sz w:val="36"/>
      <w:szCs w:val="36"/>
    </w:rPr>
  </w:style>
  <w:style w:type="character" w:styleId="a8">
    <w:name w:val="Strong"/>
    <w:basedOn w:val="a0"/>
    <w:uiPriority w:val="22"/>
    <w:qFormat/>
    <w:rsid w:val="00AC6A00"/>
    <w:rPr>
      <w:b/>
      <w:bCs/>
    </w:rPr>
  </w:style>
</w:styles>
</file>

<file path=word/webSettings.xml><?xml version="1.0" encoding="utf-8"?>
<w:webSettings xmlns:r="http://schemas.openxmlformats.org/officeDocument/2006/relationships" xmlns:w="http://schemas.openxmlformats.org/wordprocessingml/2006/main">
  <w:divs>
    <w:div w:id="28342457">
      <w:bodyDiv w:val="1"/>
      <w:marLeft w:val="0"/>
      <w:marRight w:val="0"/>
      <w:marTop w:val="0"/>
      <w:marBottom w:val="0"/>
      <w:divBdr>
        <w:top w:val="none" w:sz="0" w:space="0" w:color="auto"/>
        <w:left w:val="none" w:sz="0" w:space="0" w:color="auto"/>
        <w:bottom w:val="none" w:sz="0" w:space="0" w:color="auto"/>
        <w:right w:val="none" w:sz="0" w:space="0" w:color="auto"/>
      </w:divBdr>
    </w:div>
    <w:div w:id="145978907">
      <w:bodyDiv w:val="1"/>
      <w:marLeft w:val="0"/>
      <w:marRight w:val="0"/>
      <w:marTop w:val="0"/>
      <w:marBottom w:val="0"/>
      <w:divBdr>
        <w:top w:val="none" w:sz="0" w:space="0" w:color="auto"/>
        <w:left w:val="none" w:sz="0" w:space="0" w:color="auto"/>
        <w:bottom w:val="none" w:sz="0" w:space="0" w:color="auto"/>
        <w:right w:val="none" w:sz="0" w:space="0" w:color="auto"/>
      </w:divBdr>
    </w:div>
    <w:div w:id="267659867">
      <w:bodyDiv w:val="1"/>
      <w:marLeft w:val="0"/>
      <w:marRight w:val="0"/>
      <w:marTop w:val="0"/>
      <w:marBottom w:val="0"/>
      <w:divBdr>
        <w:top w:val="none" w:sz="0" w:space="0" w:color="auto"/>
        <w:left w:val="none" w:sz="0" w:space="0" w:color="auto"/>
        <w:bottom w:val="none" w:sz="0" w:space="0" w:color="auto"/>
        <w:right w:val="none" w:sz="0" w:space="0" w:color="auto"/>
      </w:divBdr>
    </w:div>
    <w:div w:id="592323437">
      <w:bodyDiv w:val="1"/>
      <w:marLeft w:val="0"/>
      <w:marRight w:val="0"/>
      <w:marTop w:val="0"/>
      <w:marBottom w:val="0"/>
      <w:divBdr>
        <w:top w:val="none" w:sz="0" w:space="0" w:color="auto"/>
        <w:left w:val="none" w:sz="0" w:space="0" w:color="auto"/>
        <w:bottom w:val="none" w:sz="0" w:space="0" w:color="auto"/>
        <w:right w:val="none" w:sz="0" w:space="0" w:color="auto"/>
      </w:divBdr>
    </w:div>
    <w:div w:id="603223850">
      <w:bodyDiv w:val="1"/>
      <w:marLeft w:val="0"/>
      <w:marRight w:val="0"/>
      <w:marTop w:val="0"/>
      <w:marBottom w:val="0"/>
      <w:divBdr>
        <w:top w:val="none" w:sz="0" w:space="0" w:color="auto"/>
        <w:left w:val="none" w:sz="0" w:space="0" w:color="auto"/>
        <w:bottom w:val="none" w:sz="0" w:space="0" w:color="auto"/>
        <w:right w:val="none" w:sz="0" w:space="0" w:color="auto"/>
      </w:divBdr>
    </w:div>
    <w:div w:id="1543201601">
      <w:bodyDiv w:val="1"/>
      <w:marLeft w:val="0"/>
      <w:marRight w:val="0"/>
      <w:marTop w:val="0"/>
      <w:marBottom w:val="0"/>
      <w:divBdr>
        <w:top w:val="none" w:sz="0" w:space="0" w:color="auto"/>
        <w:left w:val="none" w:sz="0" w:space="0" w:color="auto"/>
        <w:bottom w:val="none" w:sz="0" w:space="0" w:color="auto"/>
        <w:right w:val="none" w:sz="0" w:space="0" w:color="auto"/>
      </w:divBdr>
    </w:div>
    <w:div w:id="16601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5473-6BE9-45F5-9BFC-1D11FA7B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5</Pages>
  <Words>585</Words>
  <Characters>3338</Characters>
  <Application>Microsoft Office Word</Application>
  <DocSecurity>0</DocSecurity>
  <Lines>27</Lines>
  <Paragraphs>7</Paragraphs>
  <ScaleCrop>false</ScaleCrop>
  <Company>P R C</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缪瑛瑛</dc:creator>
  <cp:keywords/>
  <dc:description/>
  <cp:lastModifiedBy>缪瑛瑛</cp:lastModifiedBy>
  <cp:revision>45</cp:revision>
  <dcterms:created xsi:type="dcterms:W3CDTF">2020-01-09T08:33:00Z</dcterms:created>
  <dcterms:modified xsi:type="dcterms:W3CDTF">2020-01-20T09:19:00Z</dcterms:modified>
</cp:coreProperties>
</file>