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459264">
      <w:pPr>
        <w:rPr>
          <w:color w:val="000000" w:themeColor="text1"/>
          <w:sz w:val="19"/>
          <w:szCs w:val="22"/>
          <w14:textFill>
            <w14:solidFill>
              <w14:schemeClr w14:val="tx1"/>
            </w14:solidFill>
          </w14:textFill>
        </w:rPr>
      </w:pPr>
    </w:p>
    <w:p w14:paraId="02799312">
      <w:pPr>
        <w:rPr>
          <w:color w:val="000000" w:themeColor="text1"/>
          <w14:textFill>
            <w14:solidFill>
              <w14:schemeClr w14:val="tx1"/>
            </w14:solidFill>
          </w14:textFill>
        </w:rPr>
      </w:pPr>
    </w:p>
    <w:p w14:paraId="7711BC11">
      <w:pPr>
        <w:spacing w:line="500" w:lineRule="exact"/>
        <w:jc w:val="center"/>
        <w:rPr>
          <w:rFonts w:ascii="仿宋" w:hAnsi="仿宋" w:eastAsia="仿宋" w:cs="宋体"/>
          <w:b/>
          <w:color w:val="000000" w:themeColor="text1"/>
          <w:spacing w:val="20"/>
          <w:sz w:val="44"/>
          <w14:textFill>
            <w14:solidFill>
              <w14:schemeClr w14:val="tx1"/>
            </w14:solidFill>
          </w14:textFill>
        </w:rPr>
      </w:pPr>
      <w:r>
        <w:rPr>
          <w:color w:val="000000" w:themeColor="text1"/>
          <w14:textFill>
            <w14:solidFill>
              <w14:schemeClr w14:val="tx1"/>
            </w14:solidFill>
          </w14:textFill>
        </w:rPr>
        <w:tab/>
      </w:r>
    </w:p>
    <w:p w14:paraId="7E68D826">
      <w:pPr>
        <w:spacing w:line="500" w:lineRule="exact"/>
        <w:jc w:val="center"/>
        <w:rPr>
          <w:rFonts w:ascii="仿宋" w:hAnsi="仿宋" w:eastAsia="仿宋" w:cs="宋体"/>
          <w:b/>
          <w:color w:val="000000" w:themeColor="text1"/>
          <w:spacing w:val="20"/>
          <w:sz w:val="44"/>
          <w14:textFill>
            <w14:solidFill>
              <w14:schemeClr w14:val="tx1"/>
            </w14:solidFill>
          </w14:textFill>
        </w:rPr>
      </w:pPr>
    </w:p>
    <w:p w14:paraId="50A047B2">
      <w:pPr>
        <w:spacing w:line="500" w:lineRule="exact"/>
        <w:jc w:val="center"/>
        <w:rPr>
          <w:rFonts w:ascii="仿宋" w:hAnsi="仿宋" w:eastAsia="仿宋" w:cs="宋体"/>
          <w:b/>
          <w:color w:val="000000" w:themeColor="text1"/>
          <w:spacing w:val="20"/>
          <w:sz w:val="44"/>
          <w14:textFill>
            <w14:solidFill>
              <w14:schemeClr w14:val="tx1"/>
            </w14:solidFill>
          </w14:textFill>
        </w:rPr>
      </w:pPr>
      <w:r>
        <w:rPr>
          <w:rFonts w:hint="eastAsia" w:ascii="仿宋" w:hAnsi="仿宋" w:eastAsia="仿宋" w:cs="宋体"/>
          <w:b/>
          <w:color w:val="000000" w:themeColor="text1"/>
          <w:spacing w:val="20"/>
          <w:sz w:val="44"/>
          <w14:textFill>
            <w14:solidFill>
              <w14:schemeClr w14:val="tx1"/>
            </w14:solidFill>
          </w14:textFill>
        </w:rPr>
        <w:t>南通市交通运输综合行政执法支队</w:t>
      </w:r>
    </w:p>
    <w:p w14:paraId="0EFEA170">
      <w:pPr>
        <w:spacing w:line="500" w:lineRule="exact"/>
        <w:jc w:val="center"/>
        <w:rPr>
          <w:rFonts w:ascii="仿宋" w:hAnsi="仿宋" w:eastAsia="仿宋" w:cs="宋体"/>
          <w:b/>
          <w:color w:val="000000" w:themeColor="text1"/>
          <w:spacing w:val="20"/>
          <w:sz w:val="44"/>
          <w14:textFill>
            <w14:solidFill>
              <w14:schemeClr w14:val="tx1"/>
            </w14:solidFill>
          </w14:textFill>
        </w:rPr>
      </w:pPr>
      <w:r>
        <w:rPr>
          <w:rFonts w:hint="eastAsia" w:ascii="仿宋" w:hAnsi="仿宋" w:eastAsia="仿宋" w:cs="宋体"/>
          <w:b/>
          <w:color w:val="000000" w:themeColor="text1"/>
          <w:spacing w:val="20"/>
          <w:sz w:val="44"/>
          <w14:textFill>
            <w14:solidFill>
              <w14:schemeClr w14:val="tx1"/>
            </w14:solidFill>
          </w14:textFill>
        </w:rPr>
        <w:t>平潮北、启东南、G328外场感知设备采购项目</w:t>
      </w:r>
    </w:p>
    <w:p w14:paraId="383C8372">
      <w:pPr>
        <w:spacing w:line="500" w:lineRule="exact"/>
        <w:jc w:val="center"/>
        <w:rPr>
          <w:rFonts w:ascii="仿宋" w:hAnsi="仿宋" w:eastAsia="仿宋" w:cs="宋体"/>
          <w:b/>
          <w:color w:val="000000" w:themeColor="text1"/>
          <w:spacing w:val="20"/>
          <w:sz w:val="44"/>
          <w14:textFill>
            <w14:solidFill>
              <w14:schemeClr w14:val="tx1"/>
            </w14:solidFill>
          </w14:textFill>
        </w:rPr>
      </w:pPr>
    </w:p>
    <w:p w14:paraId="405B0A4A">
      <w:pPr>
        <w:spacing w:line="500" w:lineRule="exact"/>
        <w:jc w:val="center"/>
        <w:rPr>
          <w:rFonts w:ascii="仿宋" w:hAnsi="仿宋" w:eastAsia="仿宋" w:cs="宋体"/>
          <w:b/>
          <w:color w:val="000000" w:themeColor="text1"/>
          <w:spacing w:val="20"/>
          <w:sz w:val="44"/>
          <w14:textFill>
            <w14:solidFill>
              <w14:schemeClr w14:val="tx1"/>
            </w14:solidFill>
          </w14:textFill>
        </w:rPr>
      </w:pPr>
      <w:r>
        <w:rPr>
          <w:rFonts w:hint="eastAsia" w:ascii="仿宋" w:hAnsi="仿宋" w:eastAsia="仿宋" w:cs="宋体"/>
          <w:b/>
          <w:color w:val="000000" w:themeColor="text1"/>
          <w:spacing w:val="20"/>
          <w:sz w:val="44"/>
          <w14:textFill>
            <w14:solidFill>
              <w14:schemeClr w14:val="tx1"/>
            </w14:solidFill>
          </w14:textFill>
        </w:rPr>
        <w:t>比选文件</w:t>
      </w:r>
    </w:p>
    <w:p w14:paraId="7FA6909F">
      <w:pPr>
        <w:rPr>
          <w:rFonts w:ascii="仿宋" w:hAnsi="仿宋" w:eastAsia="仿宋"/>
          <w:color w:val="000000" w:themeColor="text1"/>
          <w:sz w:val="24"/>
          <w14:textFill>
            <w14:solidFill>
              <w14:schemeClr w14:val="tx1"/>
            </w14:solidFill>
          </w14:textFill>
        </w:rPr>
      </w:pPr>
    </w:p>
    <w:p w14:paraId="34071880">
      <w:pPr>
        <w:rPr>
          <w:rFonts w:ascii="仿宋" w:hAnsi="仿宋" w:eastAsia="仿宋"/>
          <w:color w:val="000000" w:themeColor="text1"/>
          <w:sz w:val="24"/>
          <w14:textFill>
            <w14:solidFill>
              <w14:schemeClr w14:val="tx1"/>
            </w14:solidFill>
          </w14:textFill>
        </w:rPr>
      </w:pPr>
    </w:p>
    <w:p w14:paraId="0F43C058">
      <w:pPr>
        <w:rPr>
          <w:rFonts w:ascii="仿宋" w:hAnsi="仿宋" w:eastAsia="仿宋"/>
          <w:color w:val="000000" w:themeColor="text1"/>
          <w:sz w:val="24"/>
          <w14:textFill>
            <w14:solidFill>
              <w14:schemeClr w14:val="tx1"/>
            </w14:solidFill>
          </w14:textFill>
        </w:rPr>
      </w:pPr>
    </w:p>
    <w:p w14:paraId="35369B47">
      <w:pPr>
        <w:rPr>
          <w:rFonts w:ascii="仿宋" w:hAnsi="仿宋" w:eastAsia="仿宋"/>
          <w:color w:val="000000" w:themeColor="text1"/>
          <w:sz w:val="24"/>
          <w14:textFill>
            <w14:solidFill>
              <w14:schemeClr w14:val="tx1"/>
            </w14:solidFill>
          </w14:textFill>
        </w:rPr>
      </w:pPr>
    </w:p>
    <w:p w14:paraId="0AEFCC30">
      <w:pPr>
        <w:rPr>
          <w:rFonts w:ascii="仿宋" w:hAnsi="仿宋" w:eastAsia="仿宋"/>
          <w:color w:val="000000" w:themeColor="text1"/>
          <w:sz w:val="24"/>
          <w14:textFill>
            <w14:solidFill>
              <w14:schemeClr w14:val="tx1"/>
            </w14:solidFill>
          </w14:textFill>
        </w:rPr>
      </w:pPr>
    </w:p>
    <w:p w14:paraId="2C78F54D">
      <w:pPr>
        <w:rPr>
          <w:rFonts w:ascii="仿宋" w:hAnsi="仿宋" w:eastAsia="仿宋"/>
          <w:color w:val="000000" w:themeColor="text1"/>
          <w:sz w:val="24"/>
          <w14:textFill>
            <w14:solidFill>
              <w14:schemeClr w14:val="tx1"/>
            </w14:solidFill>
          </w14:textFill>
        </w:rPr>
      </w:pPr>
    </w:p>
    <w:p w14:paraId="376756BA">
      <w:pPr>
        <w:jc w:val="center"/>
        <w:rPr>
          <w:rFonts w:ascii="仿宋" w:hAnsi="仿宋" w:eastAsia="仿宋"/>
          <w:color w:val="000000" w:themeColor="text1"/>
          <w:sz w:val="36"/>
          <w:szCs w:val="36"/>
          <w14:textFill>
            <w14:solidFill>
              <w14:schemeClr w14:val="tx1"/>
            </w14:solidFill>
          </w14:textFill>
        </w:rPr>
      </w:pPr>
      <w:r>
        <w:rPr>
          <w:rFonts w:hint="eastAsia" w:ascii="仿宋" w:hAnsi="仿宋" w:eastAsia="仿宋"/>
          <w:color w:val="000000" w:themeColor="text1"/>
          <w:sz w:val="36"/>
          <w:szCs w:val="36"/>
          <w14:textFill>
            <w14:solidFill>
              <w14:schemeClr w14:val="tx1"/>
            </w14:solidFill>
          </w14:textFill>
        </w:rPr>
        <w:t>采购文件编号：JSXDF2024103101</w:t>
      </w:r>
    </w:p>
    <w:p w14:paraId="1276E98D">
      <w:pPr>
        <w:rPr>
          <w:rFonts w:ascii="仿宋" w:hAnsi="仿宋" w:eastAsia="仿宋"/>
          <w:color w:val="000000" w:themeColor="text1"/>
          <w:sz w:val="24"/>
          <w14:textFill>
            <w14:solidFill>
              <w14:schemeClr w14:val="tx1"/>
            </w14:solidFill>
          </w14:textFill>
        </w:rPr>
      </w:pPr>
    </w:p>
    <w:p w14:paraId="76EA80BD">
      <w:pPr>
        <w:rPr>
          <w:rFonts w:ascii="仿宋" w:hAnsi="仿宋" w:eastAsia="仿宋"/>
          <w:color w:val="000000" w:themeColor="text1"/>
          <w:sz w:val="24"/>
          <w14:textFill>
            <w14:solidFill>
              <w14:schemeClr w14:val="tx1"/>
            </w14:solidFill>
          </w14:textFill>
        </w:rPr>
      </w:pPr>
    </w:p>
    <w:p w14:paraId="1D59CD8C">
      <w:pPr>
        <w:rPr>
          <w:rFonts w:ascii="仿宋" w:hAnsi="仿宋" w:eastAsia="仿宋"/>
          <w:color w:val="000000" w:themeColor="text1"/>
          <w:sz w:val="24"/>
          <w14:textFill>
            <w14:solidFill>
              <w14:schemeClr w14:val="tx1"/>
            </w14:solidFill>
          </w14:textFill>
        </w:rPr>
      </w:pPr>
    </w:p>
    <w:p w14:paraId="192F2324">
      <w:pPr>
        <w:rPr>
          <w:rFonts w:ascii="仿宋" w:hAnsi="仿宋" w:eastAsia="仿宋"/>
          <w:color w:val="000000" w:themeColor="text1"/>
          <w:sz w:val="24"/>
          <w14:textFill>
            <w14:solidFill>
              <w14:schemeClr w14:val="tx1"/>
            </w14:solidFill>
          </w14:textFill>
        </w:rPr>
      </w:pPr>
    </w:p>
    <w:p w14:paraId="4063E728">
      <w:pPr>
        <w:rPr>
          <w:rFonts w:ascii="仿宋" w:hAnsi="仿宋" w:eastAsia="仿宋"/>
          <w:color w:val="000000" w:themeColor="text1"/>
          <w:sz w:val="24"/>
          <w14:textFill>
            <w14:solidFill>
              <w14:schemeClr w14:val="tx1"/>
            </w14:solidFill>
          </w14:textFill>
        </w:rPr>
      </w:pPr>
    </w:p>
    <w:p w14:paraId="7C87B6FE">
      <w:pPr>
        <w:rPr>
          <w:rFonts w:ascii="仿宋" w:hAnsi="仿宋" w:eastAsia="仿宋"/>
          <w:color w:val="000000" w:themeColor="text1"/>
          <w:sz w:val="24"/>
          <w14:textFill>
            <w14:solidFill>
              <w14:schemeClr w14:val="tx1"/>
            </w14:solidFill>
          </w14:textFill>
        </w:rPr>
      </w:pPr>
    </w:p>
    <w:p w14:paraId="1475B55B">
      <w:pPr>
        <w:pStyle w:val="16"/>
        <w:rPr>
          <w:rFonts w:ascii="仿宋" w:hAnsi="仿宋" w:eastAsia="仿宋"/>
          <w:color w:val="000000" w:themeColor="text1"/>
          <w:sz w:val="24"/>
          <w:lang w:eastAsia="zh-CN"/>
          <w14:textFill>
            <w14:solidFill>
              <w14:schemeClr w14:val="tx1"/>
            </w14:solidFill>
          </w14:textFill>
        </w:rPr>
      </w:pPr>
    </w:p>
    <w:p w14:paraId="02BB0F5F">
      <w:pPr>
        <w:pStyle w:val="16"/>
        <w:rPr>
          <w:rFonts w:ascii="仿宋" w:hAnsi="仿宋" w:eastAsia="仿宋"/>
          <w:color w:val="000000" w:themeColor="text1"/>
          <w:sz w:val="24"/>
          <w:lang w:eastAsia="zh-CN"/>
          <w14:textFill>
            <w14:solidFill>
              <w14:schemeClr w14:val="tx1"/>
            </w14:solidFill>
          </w14:textFill>
        </w:rPr>
      </w:pPr>
    </w:p>
    <w:p w14:paraId="5D496289">
      <w:pPr>
        <w:rPr>
          <w:rFonts w:ascii="仿宋" w:hAnsi="仿宋" w:eastAsia="仿宋"/>
          <w:color w:val="000000" w:themeColor="text1"/>
          <w:sz w:val="24"/>
          <w14:textFill>
            <w14:solidFill>
              <w14:schemeClr w14:val="tx1"/>
            </w14:solidFill>
          </w14:textFill>
        </w:rPr>
      </w:pPr>
    </w:p>
    <w:p w14:paraId="6356165C">
      <w:pPr>
        <w:rPr>
          <w:rFonts w:ascii="仿宋" w:hAnsi="仿宋" w:eastAsia="仿宋"/>
          <w:color w:val="000000" w:themeColor="text1"/>
          <w:sz w:val="24"/>
          <w14:textFill>
            <w14:solidFill>
              <w14:schemeClr w14:val="tx1"/>
            </w14:solidFill>
          </w14:textFill>
        </w:rPr>
      </w:pPr>
    </w:p>
    <w:p w14:paraId="78A4AA2D">
      <w:pPr>
        <w:rPr>
          <w:rFonts w:ascii="仿宋" w:hAnsi="仿宋" w:eastAsia="仿宋"/>
          <w:color w:val="000000" w:themeColor="text1"/>
          <w:sz w:val="24"/>
          <w14:textFill>
            <w14:solidFill>
              <w14:schemeClr w14:val="tx1"/>
            </w14:solidFill>
          </w14:textFill>
        </w:rPr>
      </w:pPr>
    </w:p>
    <w:p w14:paraId="6021699F">
      <w:pPr>
        <w:spacing w:line="500" w:lineRule="exact"/>
        <w:jc w:val="center"/>
        <w:rPr>
          <w:rFonts w:ascii="仿宋" w:hAnsi="仿宋" w:eastAsia="仿宋" w:cs="宋体"/>
          <w:b/>
          <w:color w:val="000000" w:themeColor="text1"/>
          <w:spacing w:val="20"/>
          <w:sz w:val="44"/>
          <w14:textFill>
            <w14:solidFill>
              <w14:schemeClr w14:val="tx1"/>
            </w14:solidFill>
          </w14:textFill>
        </w:rPr>
      </w:pPr>
      <w:r>
        <w:rPr>
          <w:rFonts w:hint="eastAsia" w:ascii="仿宋" w:hAnsi="仿宋" w:eastAsia="仿宋" w:cs="宋体"/>
          <w:b/>
          <w:color w:val="000000" w:themeColor="text1"/>
          <w:spacing w:val="20"/>
          <w:sz w:val="44"/>
          <w14:textFill>
            <w14:solidFill>
              <w14:schemeClr w14:val="tx1"/>
            </w14:solidFill>
          </w14:textFill>
        </w:rPr>
        <w:t>南通市交通运输综合行政执法支队</w:t>
      </w:r>
    </w:p>
    <w:p w14:paraId="7CDDDA8A">
      <w:pPr>
        <w:spacing w:line="500" w:lineRule="exact"/>
        <w:jc w:val="center"/>
        <w:rPr>
          <w:rFonts w:ascii="仿宋" w:hAnsi="仿宋" w:eastAsia="仿宋"/>
          <w:color w:val="000000" w:themeColor="text1"/>
          <w:sz w:val="24"/>
          <w14:textFill>
            <w14:solidFill>
              <w14:schemeClr w14:val="tx1"/>
            </w14:solidFill>
          </w14:textFill>
        </w:rPr>
      </w:pPr>
      <w:r>
        <w:rPr>
          <w:rFonts w:hint="eastAsia" w:ascii="仿宋" w:hAnsi="仿宋" w:eastAsia="仿宋"/>
          <w:b/>
          <w:color w:val="000000" w:themeColor="text1"/>
          <w:sz w:val="36"/>
          <w:szCs w:val="36"/>
          <w14:textFill>
            <w14:solidFill>
              <w14:schemeClr w14:val="tx1"/>
            </w14:solidFill>
          </w14:textFill>
        </w:rPr>
        <w:t>二○二四年十月</w:t>
      </w:r>
    </w:p>
    <w:p w14:paraId="6615E1E8">
      <w:pPr>
        <w:tabs>
          <w:tab w:val="left" w:pos="7740"/>
        </w:tabs>
        <w:spacing w:line="500" w:lineRule="exact"/>
        <w:rPr>
          <w:rFonts w:ascii="仿宋" w:hAnsi="仿宋" w:eastAsia="仿宋"/>
          <w:b/>
          <w:color w:val="000000" w:themeColor="text1"/>
          <w:sz w:val="144"/>
          <w:szCs w:val="144"/>
          <w14:textFill>
            <w14:solidFill>
              <w14:schemeClr w14:val="tx1"/>
            </w14:solidFill>
          </w14:textFill>
        </w:rPr>
      </w:pPr>
      <w:r>
        <w:rPr>
          <w:rFonts w:hint="eastAsia" w:ascii="仿宋" w:hAnsi="仿宋" w:eastAsia="仿宋"/>
          <w:b/>
          <w:color w:val="000000" w:themeColor="text1"/>
          <w:sz w:val="44"/>
          <w:szCs w:val="44"/>
          <w14:textFill>
            <w14:solidFill>
              <w14:schemeClr w14:val="tx1"/>
            </w14:solidFill>
          </w14:textFill>
        </w:rPr>
        <w:br w:type="page"/>
      </w:r>
    </w:p>
    <w:p w14:paraId="70887232">
      <w:pPr>
        <w:jc w:val="center"/>
        <w:rPr>
          <w:rFonts w:ascii="仿宋" w:hAnsi="仿宋" w:eastAsia="仿宋" w:cs="仿宋"/>
          <w:color w:val="000000" w:themeColor="text1"/>
          <w:sz w:val="30"/>
          <w:szCs w:val="30"/>
          <w14:textFill>
            <w14:solidFill>
              <w14:schemeClr w14:val="tx1"/>
            </w14:solidFill>
          </w14:textFill>
        </w:rPr>
      </w:pPr>
    </w:p>
    <w:p w14:paraId="3D91DE1A">
      <w:pPr>
        <w:jc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目 录</w:t>
      </w:r>
    </w:p>
    <w:p w14:paraId="200261B1">
      <w:pPr>
        <w:pStyle w:val="20"/>
        <w:tabs>
          <w:tab w:val="right" w:leader="dot" w:pos="9240"/>
        </w:tabs>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fldChar w:fldCharType="begin"/>
      </w:r>
      <w:r>
        <w:rPr>
          <w:rFonts w:hint="eastAsia" w:ascii="仿宋" w:hAnsi="仿宋" w:eastAsia="仿宋" w:cs="仿宋"/>
          <w:color w:val="000000" w:themeColor="text1"/>
          <w:sz w:val="30"/>
          <w:szCs w:val="30"/>
          <w14:textFill>
            <w14:solidFill>
              <w14:schemeClr w14:val="tx1"/>
            </w14:solidFill>
          </w14:textFill>
        </w:rPr>
        <w:instrText xml:space="preserve">TOC \o "1-1" \h \u </w:instrText>
      </w:r>
      <w:r>
        <w:rPr>
          <w:rFonts w:hint="eastAsia" w:ascii="仿宋" w:hAnsi="仿宋" w:eastAsia="仿宋" w:cs="仿宋"/>
          <w:color w:val="000000" w:themeColor="text1"/>
          <w:sz w:val="30"/>
          <w:szCs w:val="30"/>
          <w14:textFill>
            <w14:solidFill>
              <w14:schemeClr w14:val="tx1"/>
            </w14:solidFill>
          </w14:textFill>
        </w:rPr>
        <w:fldChar w:fldCharType="separate"/>
      </w:r>
      <w:r>
        <w:fldChar w:fldCharType="begin"/>
      </w:r>
      <w:r>
        <w:instrText xml:space="preserve"> HYPERLINK "file:///F:\\新东方\\2023\\1.采购\\-【比选】南通市秦灶交通综合执法站维修改造项目\\初稿比选文件-南通市秦灶交通综合执法站维修改造项目.doc" \l "_Toc2686" </w:instrText>
      </w:r>
      <w:r>
        <w:fldChar w:fldCharType="separate"/>
      </w:r>
      <w:r>
        <w:rPr>
          <w:rStyle w:val="11"/>
          <w:rFonts w:hint="eastAsia" w:ascii="仿宋" w:hAnsi="仿宋" w:eastAsia="仿宋" w:cs="仿宋"/>
          <w:color w:val="000000" w:themeColor="text1"/>
          <w:sz w:val="30"/>
          <w:szCs w:val="30"/>
          <w14:textFill>
            <w14:solidFill>
              <w14:schemeClr w14:val="tx1"/>
            </w14:solidFill>
          </w14:textFill>
        </w:rPr>
        <w:t>第一部分  比选公告</w:t>
      </w:r>
      <w:r>
        <w:rPr>
          <w:rStyle w:val="11"/>
          <w:rFonts w:hint="eastAsia" w:ascii="仿宋" w:hAnsi="仿宋" w:eastAsia="仿宋" w:cs="仿宋"/>
          <w:color w:val="000000" w:themeColor="text1"/>
          <w:sz w:val="30"/>
          <w:szCs w:val="30"/>
          <w14:textFill>
            <w14:solidFill>
              <w14:schemeClr w14:val="tx1"/>
            </w14:solidFill>
          </w14:textFill>
        </w:rPr>
        <w:tab/>
      </w:r>
      <w:r>
        <w:rPr>
          <w:rStyle w:val="11"/>
          <w:rFonts w:hint="eastAsia" w:ascii="仿宋" w:hAnsi="仿宋" w:eastAsia="仿宋" w:cs="仿宋"/>
          <w:color w:val="000000" w:themeColor="text1"/>
          <w:sz w:val="30"/>
          <w:szCs w:val="30"/>
          <w14:textFill>
            <w14:solidFill>
              <w14:schemeClr w14:val="tx1"/>
            </w14:solidFill>
          </w14:textFill>
        </w:rPr>
        <w:fldChar w:fldCharType="begin"/>
      </w:r>
      <w:r>
        <w:rPr>
          <w:rStyle w:val="11"/>
          <w:rFonts w:hint="eastAsia" w:ascii="仿宋" w:hAnsi="仿宋" w:eastAsia="仿宋" w:cs="仿宋"/>
          <w:color w:val="000000" w:themeColor="text1"/>
          <w:sz w:val="30"/>
          <w:szCs w:val="30"/>
          <w14:textFill>
            <w14:solidFill>
              <w14:schemeClr w14:val="tx1"/>
            </w14:solidFill>
          </w14:textFill>
        </w:rPr>
        <w:instrText xml:space="preserve"> PAGEREF _Toc2686 \h </w:instrText>
      </w:r>
      <w:r>
        <w:rPr>
          <w:rStyle w:val="11"/>
          <w:rFonts w:hint="eastAsia" w:ascii="仿宋" w:hAnsi="仿宋" w:eastAsia="仿宋" w:cs="仿宋"/>
          <w:color w:val="000000" w:themeColor="text1"/>
          <w:sz w:val="30"/>
          <w:szCs w:val="30"/>
          <w14:textFill>
            <w14:solidFill>
              <w14:schemeClr w14:val="tx1"/>
            </w14:solidFill>
          </w14:textFill>
        </w:rPr>
        <w:fldChar w:fldCharType="separate"/>
      </w:r>
      <w:r>
        <w:rPr>
          <w:rStyle w:val="11"/>
          <w:rFonts w:ascii="仿宋" w:hAnsi="仿宋" w:eastAsia="仿宋" w:cs="仿宋"/>
          <w:color w:val="000000" w:themeColor="text1"/>
          <w:sz w:val="30"/>
          <w:szCs w:val="30"/>
          <w14:textFill>
            <w14:solidFill>
              <w14:schemeClr w14:val="tx1"/>
            </w14:solidFill>
          </w14:textFill>
        </w:rPr>
        <w:t>3</w:t>
      </w:r>
      <w:r>
        <w:rPr>
          <w:rStyle w:val="11"/>
          <w:rFonts w:hint="eastAsia" w:ascii="仿宋" w:hAnsi="仿宋" w:eastAsia="仿宋" w:cs="仿宋"/>
          <w:color w:val="000000" w:themeColor="text1"/>
          <w:sz w:val="30"/>
          <w:szCs w:val="30"/>
          <w14:textFill>
            <w14:solidFill>
              <w14:schemeClr w14:val="tx1"/>
            </w14:solidFill>
          </w14:textFill>
        </w:rPr>
        <w:fldChar w:fldCharType="end"/>
      </w:r>
      <w:r>
        <w:rPr>
          <w:rStyle w:val="11"/>
          <w:rFonts w:hint="eastAsia" w:ascii="仿宋" w:hAnsi="仿宋" w:eastAsia="仿宋" w:cs="仿宋"/>
          <w:color w:val="000000" w:themeColor="text1"/>
          <w:sz w:val="30"/>
          <w:szCs w:val="30"/>
          <w14:textFill>
            <w14:solidFill>
              <w14:schemeClr w14:val="tx1"/>
            </w14:solidFill>
          </w14:textFill>
        </w:rPr>
        <w:fldChar w:fldCharType="end"/>
      </w:r>
    </w:p>
    <w:p w14:paraId="166A7967">
      <w:pPr>
        <w:pStyle w:val="20"/>
        <w:tabs>
          <w:tab w:val="right" w:leader="dot" w:pos="9240"/>
        </w:tabs>
        <w:rPr>
          <w:rFonts w:ascii="仿宋" w:hAnsi="仿宋" w:eastAsia="仿宋" w:cs="仿宋"/>
          <w:color w:val="000000" w:themeColor="text1"/>
          <w:sz w:val="30"/>
          <w:szCs w:val="30"/>
          <w14:textFill>
            <w14:solidFill>
              <w14:schemeClr w14:val="tx1"/>
            </w14:solidFill>
          </w14:textFill>
        </w:rPr>
      </w:pPr>
      <w:r>
        <w:fldChar w:fldCharType="begin"/>
      </w:r>
      <w:r>
        <w:instrText xml:space="preserve"> HYPERLINK "file:///F:\\新东方\\2023\\1.采购\\-【比选】南通市秦灶交通综合执法站维修改造项目\\初稿比选文件-南通市秦灶交通综合执法站维修改造项目.doc" \l "_Toc17439" </w:instrText>
      </w:r>
      <w:r>
        <w:fldChar w:fldCharType="separate"/>
      </w:r>
      <w:r>
        <w:rPr>
          <w:rStyle w:val="11"/>
          <w:rFonts w:hint="eastAsia" w:ascii="仿宋" w:hAnsi="仿宋" w:eastAsia="仿宋" w:cs="仿宋"/>
          <w:color w:val="000000" w:themeColor="text1"/>
          <w:sz w:val="30"/>
          <w:szCs w:val="30"/>
          <w14:textFill>
            <w14:solidFill>
              <w14:schemeClr w14:val="tx1"/>
            </w14:solidFill>
          </w14:textFill>
        </w:rPr>
        <w:t>第二部分  比选须知</w:t>
      </w:r>
      <w:r>
        <w:rPr>
          <w:rStyle w:val="11"/>
          <w:rFonts w:hint="eastAsia" w:ascii="仿宋" w:hAnsi="仿宋" w:eastAsia="仿宋" w:cs="仿宋"/>
          <w:color w:val="000000" w:themeColor="text1"/>
          <w:sz w:val="30"/>
          <w:szCs w:val="30"/>
          <w14:textFill>
            <w14:solidFill>
              <w14:schemeClr w14:val="tx1"/>
            </w14:solidFill>
          </w14:textFill>
        </w:rPr>
        <w:tab/>
      </w:r>
      <w:r>
        <w:rPr>
          <w:rStyle w:val="11"/>
          <w:rFonts w:hint="eastAsia" w:ascii="仿宋" w:hAnsi="仿宋" w:eastAsia="仿宋" w:cs="仿宋"/>
          <w:color w:val="000000" w:themeColor="text1"/>
          <w:sz w:val="30"/>
          <w:szCs w:val="30"/>
          <w14:textFill>
            <w14:solidFill>
              <w14:schemeClr w14:val="tx1"/>
            </w14:solidFill>
          </w14:textFill>
        </w:rPr>
        <w:fldChar w:fldCharType="begin"/>
      </w:r>
      <w:r>
        <w:rPr>
          <w:rStyle w:val="11"/>
          <w:rFonts w:hint="eastAsia" w:ascii="仿宋" w:hAnsi="仿宋" w:eastAsia="仿宋" w:cs="仿宋"/>
          <w:color w:val="000000" w:themeColor="text1"/>
          <w:sz w:val="30"/>
          <w:szCs w:val="30"/>
          <w14:textFill>
            <w14:solidFill>
              <w14:schemeClr w14:val="tx1"/>
            </w14:solidFill>
          </w14:textFill>
        </w:rPr>
        <w:instrText xml:space="preserve"> PAGEREF _Toc17439 \h </w:instrText>
      </w:r>
      <w:r>
        <w:rPr>
          <w:rStyle w:val="11"/>
          <w:rFonts w:hint="eastAsia" w:ascii="仿宋" w:hAnsi="仿宋" w:eastAsia="仿宋" w:cs="仿宋"/>
          <w:color w:val="000000" w:themeColor="text1"/>
          <w:sz w:val="30"/>
          <w:szCs w:val="30"/>
          <w14:textFill>
            <w14:solidFill>
              <w14:schemeClr w14:val="tx1"/>
            </w14:solidFill>
          </w14:textFill>
        </w:rPr>
        <w:fldChar w:fldCharType="separate"/>
      </w:r>
      <w:r>
        <w:rPr>
          <w:rStyle w:val="11"/>
          <w:rFonts w:ascii="仿宋" w:hAnsi="仿宋" w:eastAsia="仿宋" w:cs="仿宋"/>
          <w:color w:val="000000" w:themeColor="text1"/>
          <w:sz w:val="30"/>
          <w:szCs w:val="30"/>
          <w14:textFill>
            <w14:solidFill>
              <w14:schemeClr w14:val="tx1"/>
            </w14:solidFill>
          </w14:textFill>
        </w:rPr>
        <w:t>6</w:t>
      </w:r>
      <w:r>
        <w:rPr>
          <w:rStyle w:val="11"/>
          <w:rFonts w:hint="eastAsia" w:ascii="仿宋" w:hAnsi="仿宋" w:eastAsia="仿宋" w:cs="仿宋"/>
          <w:color w:val="000000" w:themeColor="text1"/>
          <w:sz w:val="30"/>
          <w:szCs w:val="30"/>
          <w14:textFill>
            <w14:solidFill>
              <w14:schemeClr w14:val="tx1"/>
            </w14:solidFill>
          </w14:textFill>
        </w:rPr>
        <w:fldChar w:fldCharType="end"/>
      </w:r>
      <w:r>
        <w:rPr>
          <w:rStyle w:val="11"/>
          <w:rFonts w:hint="eastAsia" w:ascii="仿宋" w:hAnsi="仿宋" w:eastAsia="仿宋" w:cs="仿宋"/>
          <w:color w:val="000000" w:themeColor="text1"/>
          <w:sz w:val="30"/>
          <w:szCs w:val="30"/>
          <w14:textFill>
            <w14:solidFill>
              <w14:schemeClr w14:val="tx1"/>
            </w14:solidFill>
          </w14:textFill>
        </w:rPr>
        <w:fldChar w:fldCharType="end"/>
      </w:r>
    </w:p>
    <w:p w14:paraId="0DC01D71">
      <w:pPr>
        <w:pStyle w:val="20"/>
        <w:tabs>
          <w:tab w:val="right" w:leader="dot" w:pos="9240"/>
        </w:tabs>
        <w:rPr>
          <w:rFonts w:ascii="仿宋" w:hAnsi="仿宋" w:eastAsia="仿宋" w:cs="仿宋"/>
          <w:color w:val="000000" w:themeColor="text1"/>
          <w:sz w:val="30"/>
          <w:szCs w:val="30"/>
          <w14:textFill>
            <w14:solidFill>
              <w14:schemeClr w14:val="tx1"/>
            </w14:solidFill>
          </w14:textFill>
        </w:rPr>
      </w:pPr>
      <w:r>
        <w:fldChar w:fldCharType="begin"/>
      </w:r>
      <w:r>
        <w:instrText xml:space="preserve"> HYPERLINK "file:///F:\\新东方\\2023\\1.采购\\-【比选】南通市秦灶交通综合执法站维修改造项目\\初稿比选文件-南通市秦灶交通综合执法站维修改造项目.doc" \l "_Toc5280" </w:instrText>
      </w:r>
      <w:r>
        <w:fldChar w:fldCharType="separate"/>
      </w:r>
      <w:r>
        <w:rPr>
          <w:rStyle w:val="11"/>
          <w:rFonts w:hint="eastAsia" w:ascii="仿宋" w:hAnsi="仿宋" w:eastAsia="仿宋" w:cs="仿宋"/>
          <w:color w:val="000000" w:themeColor="text1"/>
          <w:sz w:val="30"/>
          <w:szCs w:val="30"/>
          <w14:textFill>
            <w14:solidFill>
              <w14:schemeClr w14:val="tx1"/>
            </w14:solidFill>
          </w14:textFill>
        </w:rPr>
        <w:t>第三部分  项目需求说明</w:t>
      </w:r>
      <w:r>
        <w:rPr>
          <w:rStyle w:val="11"/>
          <w:rFonts w:hint="eastAsia" w:ascii="仿宋" w:hAnsi="仿宋" w:eastAsia="仿宋" w:cs="仿宋"/>
          <w:color w:val="000000" w:themeColor="text1"/>
          <w:sz w:val="30"/>
          <w:szCs w:val="30"/>
          <w14:textFill>
            <w14:solidFill>
              <w14:schemeClr w14:val="tx1"/>
            </w14:solidFill>
          </w14:textFill>
        </w:rPr>
        <w:tab/>
      </w:r>
      <w:r>
        <w:rPr>
          <w:rStyle w:val="11"/>
          <w:rFonts w:hint="eastAsia" w:ascii="仿宋" w:hAnsi="仿宋" w:eastAsia="仿宋" w:cs="仿宋"/>
          <w:color w:val="000000" w:themeColor="text1"/>
          <w:sz w:val="30"/>
          <w:szCs w:val="30"/>
          <w14:textFill>
            <w14:solidFill>
              <w14:schemeClr w14:val="tx1"/>
            </w14:solidFill>
          </w14:textFill>
        </w:rPr>
        <w:fldChar w:fldCharType="begin"/>
      </w:r>
      <w:r>
        <w:rPr>
          <w:rStyle w:val="11"/>
          <w:rFonts w:hint="eastAsia" w:ascii="仿宋" w:hAnsi="仿宋" w:eastAsia="仿宋" w:cs="仿宋"/>
          <w:color w:val="000000" w:themeColor="text1"/>
          <w:sz w:val="30"/>
          <w:szCs w:val="30"/>
          <w14:textFill>
            <w14:solidFill>
              <w14:schemeClr w14:val="tx1"/>
            </w14:solidFill>
          </w14:textFill>
        </w:rPr>
        <w:instrText xml:space="preserve"> PAGEREF _Toc5280 \h </w:instrText>
      </w:r>
      <w:r>
        <w:rPr>
          <w:rStyle w:val="11"/>
          <w:rFonts w:hint="eastAsia" w:ascii="仿宋" w:hAnsi="仿宋" w:eastAsia="仿宋" w:cs="仿宋"/>
          <w:color w:val="000000" w:themeColor="text1"/>
          <w:sz w:val="30"/>
          <w:szCs w:val="30"/>
          <w14:textFill>
            <w14:solidFill>
              <w14:schemeClr w14:val="tx1"/>
            </w14:solidFill>
          </w14:textFill>
        </w:rPr>
        <w:fldChar w:fldCharType="separate"/>
      </w:r>
      <w:r>
        <w:rPr>
          <w:rStyle w:val="11"/>
          <w:rFonts w:ascii="仿宋" w:hAnsi="仿宋" w:eastAsia="仿宋" w:cs="仿宋"/>
          <w:color w:val="000000" w:themeColor="text1"/>
          <w:sz w:val="30"/>
          <w:szCs w:val="30"/>
          <w14:textFill>
            <w14:solidFill>
              <w14:schemeClr w14:val="tx1"/>
            </w14:solidFill>
          </w14:textFill>
        </w:rPr>
        <w:t>10</w:t>
      </w:r>
      <w:r>
        <w:rPr>
          <w:rStyle w:val="11"/>
          <w:rFonts w:hint="eastAsia" w:ascii="仿宋" w:hAnsi="仿宋" w:eastAsia="仿宋" w:cs="仿宋"/>
          <w:color w:val="000000" w:themeColor="text1"/>
          <w:sz w:val="30"/>
          <w:szCs w:val="30"/>
          <w14:textFill>
            <w14:solidFill>
              <w14:schemeClr w14:val="tx1"/>
            </w14:solidFill>
          </w14:textFill>
        </w:rPr>
        <w:fldChar w:fldCharType="end"/>
      </w:r>
      <w:r>
        <w:rPr>
          <w:rStyle w:val="11"/>
          <w:rFonts w:hint="eastAsia" w:ascii="仿宋" w:hAnsi="仿宋" w:eastAsia="仿宋" w:cs="仿宋"/>
          <w:color w:val="000000" w:themeColor="text1"/>
          <w:sz w:val="30"/>
          <w:szCs w:val="30"/>
          <w14:textFill>
            <w14:solidFill>
              <w14:schemeClr w14:val="tx1"/>
            </w14:solidFill>
          </w14:textFill>
        </w:rPr>
        <w:fldChar w:fldCharType="end"/>
      </w:r>
    </w:p>
    <w:p w14:paraId="1E36344C">
      <w:pPr>
        <w:pStyle w:val="20"/>
        <w:tabs>
          <w:tab w:val="right" w:leader="dot" w:pos="9240"/>
        </w:tabs>
        <w:rPr>
          <w:rFonts w:ascii="仿宋" w:hAnsi="仿宋" w:eastAsia="仿宋" w:cs="仿宋"/>
          <w:color w:val="000000" w:themeColor="text1"/>
          <w:sz w:val="30"/>
          <w:szCs w:val="30"/>
          <w14:textFill>
            <w14:solidFill>
              <w14:schemeClr w14:val="tx1"/>
            </w14:solidFill>
          </w14:textFill>
        </w:rPr>
      </w:pPr>
      <w:r>
        <w:fldChar w:fldCharType="begin"/>
      </w:r>
      <w:r>
        <w:instrText xml:space="preserve"> HYPERLINK "file:///F:\\新东方\\2023\\1.采购\\-【比选】南通市秦灶交通综合执法站维修改造项目\\初稿比选文件-南通市秦灶交通综合执法站维修改造项目.doc" \l "_Toc25121" </w:instrText>
      </w:r>
      <w:r>
        <w:fldChar w:fldCharType="separate"/>
      </w:r>
      <w:r>
        <w:rPr>
          <w:rStyle w:val="11"/>
          <w:rFonts w:hint="eastAsia" w:ascii="仿宋" w:hAnsi="仿宋" w:eastAsia="仿宋" w:cs="仿宋"/>
          <w:color w:val="000000" w:themeColor="text1"/>
          <w:sz w:val="30"/>
          <w:szCs w:val="30"/>
          <w14:textFill>
            <w14:solidFill>
              <w14:schemeClr w14:val="tx1"/>
            </w14:solidFill>
          </w14:textFill>
        </w:rPr>
        <w:t>第四部分  开标和评标</w:t>
      </w:r>
      <w:r>
        <w:rPr>
          <w:rStyle w:val="11"/>
          <w:rFonts w:hint="eastAsia" w:ascii="仿宋" w:hAnsi="仿宋" w:eastAsia="仿宋" w:cs="仿宋"/>
          <w:color w:val="000000" w:themeColor="text1"/>
          <w:sz w:val="30"/>
          <w:szCs w:val="30"/>
          <w14:textFill>
            <w14:solidFill>
              <w14:schemeClr w14:val="tx1"/>
            </w14:solidFill>
          </w14:textFill>
        </w:rPr>
        <w:tab/>
      </w:r>
      <w:r>
        <w:rPr>
          <w:rStyle w:val="11"/>
          <w:rFonts w:hint="eastAsia" w:ascii="仿宋" w:hAnsi="仿宋" w:eastAsia="仿宋" w:cs="仿宋"/>
          <w:color w:val="000000" w:themeColor="text1"/>
          <w:sz w:val="30"/>
          <w:szCs w:val="30"/>
          <w14:textFill>
            <w14:solidFill>
              <w14:schemeClr w14:val="tx1"/>
            </w14:solidFill>
          </w14:textFill>
        </w:rPr>
        <w:fldChar w:fldCharType="begin"/>
      </w:r>
      <w:r>
        <w:rPr>
          <w:rStyle w:val="11"/>
          <w:rFonts w:hint="eastAsia" w:ascii="仿宋" w:hAnsi="仿宋" w:eastAsia="仿宋" w:cs="仿宋"/>
          <w:color w:val="000000" w:themeColor="text1"/>
          <w:sz w:val="30"/>
          <w:szCs w:val="30"/>
          <w14:textFill>
            <w14:solidFill>
              <w14:schemeClr w14:val="tx1"/>
            </w14:solidFill>
          </w14:textFill>
        </w:rPr>
        <w:instrText xml:space="preserve"> PAGEREF _Toc25121 \h </w:instrText>
      </w:r>
      <w:r>
        <w:rPr>
          <w:rStyle w:val="11"/>
          <w:rFonts w:hint="eastAsia" w:ascii="仿宋" w:hAnsi="仿宋" w:eastAsia="仿宋" w:cs="仿宋"/>
          <w:color w:val="000000" w:themeColor="text1"/>
          <w:sz w:val="30"/>
          <w:szCs w:val="30"/>
          <w14:textFill>
            <w14:solidFill>
              <w14:schemeClr w14:val="tx1"/>
            </w14:solidFill>
          </w14:textFill>
        </w:rPr>
        <w:fldChar w:fldCharType="separate"/>
      </w:r>
      <w:r>
        <w:rPr>
          <w:rStyle w:val="11"/>
          <w:rFonts w:ascii="仿宋" w:hAnsi="仿宋" w:eastAsia="仿宋" w:cs="仿宋"/>
          <w:color w:val="000000" w:themeColor="text1"/>
          <w:sz w:val="30"/>
          <w:szCs w:val="30"/>
          <w14:textFill>
            <w14:solidFill>
              <w14:schemeClr w14:val="tx1"/>
            </w14:solidFill>
          </w14:textFill>
        </w:rPr>
        <w:t>10</w:t>
      </w:r>
      <w:r>
        <w:rPr>
          <w:rStyle w:val="11"/>
          <w:rFonts w:hint="eastAsia" w:ascii="仿宋" w:hAnsi="仿宋" w:eastAsia="仿宋" w:cs="仿宋"/>
          <w:color w:val="000000" w:themeColor="text1"/>
          <w:sz w:val="30"/>
          <w:szCs w:val="30"/>
          <w14:textFill>
            <w14:solidFill>
              <w14:schemeClr w14:val="tx1"/>
            </w14:solidFill>
          </w14:textFill>
        </w:rPr>
        <w:fldChar w:fldCharType="end"/>
      </w:r>
      <w:r>
        <w:rPr>
          <w:rStyle w:val="11"/>
          <w:rFonts w:hint="eastAsia" w:ascii="仿宋" w:hAnsi="仿宋" w:eastAsia="仿宋" w:cs="仿宋"/>
          <w:color w:val="000000" w:themeColor="text1"/>
          <w:sz w:val="30"/>
          <w:szCs w:val="30"/>
          <w14:textFill>
            <w14:solidFill>
              <w14:schemeClr w14:val="tx1"/>
            </w14:solidFill>
          </w14:textFill>
        </w:rPr>
        <w:fldChar w:fldCharType="end"/>
      </w:r>
    </w:p>
    <w:p w14:paraId="2080FC96">
      <w:pPr>
        <w:pStyle w:val="20"/>
        <w:tabs>
          <w:tab w:val="right" w:leader="dot" w:pos="9240"/>
        </w:tabs>
        <w:rPr>
          <w:rFonts w:ascii="仿宋" w:hAnsi="仿宋" w:eastAsia="仿宋" w:cs="仿宋"/>
          <w:color w:val="000000" w:themeColor="text1"/>
          <w:sz w:val="30"/>
          <w:szCs w:val="30"/>
          <w14:textFill>
            <w14:solidFill>
              <w14:schemeClr w14:val="tx1"/>
            </w14:solidFill>
          </w14:textFill>
        </w:rPr>
      </w:pPr>
      <w:r>
        <w:fldChar w:fldCharType="begin"/>
      </w:r>
      <w:r>
        <w:instrText xml:space="preserve"> HYPERLINK "file:///F:\\新东方\\2023\\1.采购\\-【比选】南通市秦灶交通综合执法站维修改造项目\\初稿比选文件-南通市秦灶交通综合执法站维修改造项目.doc" \l "_Toc22274" </w:instrText>
      </w:r>
      <w:r>
        <w:fldChar w:fldCharType="separate"/>
      </w:r>
      <w:r>
        <w:rPr>
          <w:rStyle w:val="11"/>
          <w:rFonts w:hint="eastAsia" w:ascii="仿宋" w:hAnsi="仿宋" w:eastAsia="仿宋" w:cs="仿宋"/>
          <w:color w:val="000000" w:themeColor="text1"/>
          <w:sz w:val="30"/>
          <w:szCs w:val="30"/>
          <w14:textFill>
            <w14:solidFill>
              <w14:schemeClr w14:val="tx1"/>
            </w14:solidFill>
          </w14:textFill>
        </w:rPr>
        <w:t>第五部分  合同签订与验收付款</w:t>
      </w:r>
      <w:r>
        <w:rPr>
          <w:rStyle w:val="11"/>
          <w:rFonts w:hint="eastAsia" w:ascii="仿宋" w:hAnsi="仿宋" w:eastAsia="仿宋" w:cs="仿宋"/>
          <w:color w:val="000000" w:themeColor="text1"/>
          <w:sz w:val="30"/>
          <w:szCs w:val="30"/>
          <w14:textFill>
            <w14:solidFill>
              <w14:schemeClr w14:val="tx1"/>
            </w14:solidFill>
          </w14:textFill>
        </w:rPr>
        <w:tab/>
      </w:r>
      <w:r>
        <w:rPr>
          <w:rStyle w:val="11"/>
          <w:rFonts w:hint="eastAsia" w:ascii="仿宋" w:hAnsi="仿宋" w:eastAsia="仿宋" w:cs="仿宋"/>
          <w:color w:val="000000" w:themeColor="text1"/>
          <w:sz w:val="30"/>
          <w:szCs w:val="30"/>
          <w14:textFill>
            <w14:solidFill>
              <w14:schemeClr w14:val="tx1"/>
            </w14:solidFill>
          </w14:textFill>
        </w:rPr>
        <w:fldChar w:fldCharType="begin"/>
      </w:r>
      <w:r>
        <w:rPr>
          <w:rStyle w:val="11"/>
          <w:rFonts w:hint="eastAsia" w:ascii="仿宋" w:hAnsi="仿宋" w:eastAsia="仿宋" w:cs="仿宋"/>
          <w:color w:val="000000" w:themeColor="text1"/>
          <w:sz w:val="30"/>
          <w:szCs w:val="30"/>
          <w14:textFill>
            <w14:solidFill>
              <w14:schemeClr w14:val="tx1"/>
            </w14:solidFill>
          </w14:textFill>
        </w:rPr>
        <w:instrText xml:space="preserve"> PAGEREF _Toc22274 \h </w:instrText>
      </w:r>
      <w:r>
        <w:rPr>
          <w:rStyle w:val="11"/>
          <w:rFonts w:hint="eastAsia" w:ascii="仿宋" w:hAnsi="仿宋" w:eastAsia="仿宋" w:cs="仿宋"/>
          <w:color w:val="000000" w:themeColor="text1"/>
          <w:sz w:val="30"/>
          <w:szCs w:val="30"/>
          <w14:textFill>
            <w14:solidFill>
              <w14:schemeClr w14:val="tx1"/>
            </w14:solidFill>
          </w14:textFill>
        </w:rPr>
        <w:fldChar w:fldCharType="separate"/>
      </w:r>
      <w:r>
        <w:rPr>
          <w:rStyle w:val="11"/>
          <w:rFonts w:ascii="仿宋" w:hAnsi="仿宋" w:eastAsia="仿宋" w:cs="仿宋"/>
          <w:color w:val="000000" w:themeColor="text1"/>
          <w:sz w:val="30"/>
          <w:szCs w:val="30"/>
          <w14:textFill>
            <w14:solidFill>
              <w14:schemeClr w14:val="tx1"/>
            </w14:solidFill>
          </w14:textFill>
        </w:rPr>
        <w:t>19</w:t>
      </w:r>
      <w:r>
        <w:rPr>
          <w:rStyle w:val="11"/>
          <w:rFonts w:hint="eastAsia" w:ascii="仿宋" w:hAnsi="仿宋" w:eastAsia="仿宋" w:cs="仿宋"/>
          <w:color w:val="000000" w:themeColor="text1"/>
          <w:sz w:val="30"/>
          <w:szCs w:val="30"/>
          <w14:textFill>
            <w14:solidFill>
              <w14:schemeClr w14:val="tx1"/>
            </w14:solidFill>
          </w14:textFill>
        </w:rPr>
        <w:fldChar w:fldCharType="end"/>
      </w:r>
      <w:r>
        <w:rPr>
          <w:rStyle w:val="11"/>
          <w:rFonts w:hint="eastAsia" w:ascii="仿宋" w:hAnsi="仿宋" w:eastAsia="仿宋" w:cs="仿宋"/>
          <w:color w:val="000000" w:themeColor="text1"/>
          <w:sz w:val="30"/>
          <w:szCs w:val="30"/>
          <w14:textFill>
            <w14:solidFill>
              <w14:schemeClr w14:val="tx1"/>
            </w14:solidFill>
          </w14:textFill>
        </w:rPr>
        <w:fldChar w:fldCharType="end"/>
      </w:r>
    </w:p>
    <w:p w14:paraId="0F66CA15">
      <w:pPr>
        <w:pStyle w:val="20"/>
        <w:tabs>
          <w:tab w:val="right" w:leader="dot" w:pos="9240"/>
        </w:tabs>
        <w:rPr>
          <w:rFonts w:ascii="仿宋" w:hAnsi="仿宋" w:eastAsia="仿宋" w:cs="仿宋"/>
          <w:color w:val="000000" w:themeColor="text1"/>
          <w:sz w:val="30"/>
          <w:szCs w:val="30"/>
          <w14:textFill>
            <w14:solidFill>
              <w14:schemeClr w14:val="tx1"/>
            </w14:solidFill>
          </w14:textFill>
        </w:rPr>
      </w:pPr>
      <w:r>
        <w:fldChar w:fldCharType="begin"/>
      </w:r>
      <w:r>
        <w:instrText xml:space="preserve"> HYPERLINK "file:///F:\\新东方\\2023\\1.采购\\-【比选】南通市秦灶交通综合执法站维修改造项目\\初稿比选文件-南通市秦灶交通综合执法站维修改造项目.doc" \l "_Toc18342" </w:instrText>
      </w:r>
      <w:r>
        <w:fldChar w:fldCharType="separate"/>
      </w:r>
      <w:r>
        <w:rPr>
          <w:rStyle w:val="11"/>
          <w:rFonts w:hint="eastAsia" w:ascii="仿宋" w:hAnsi="仿宋" w:eastAsia="仿宋" w:cs="仿宋"/>
          <w:color w:val="000000" w:themeColor="text1"/>
          <w:sz w:val="30"/>
          <w:szCs w:val="30"/>
          <w14:textFill>
            <w14:solidFill>
              <w14:schemeClr w14:val="tx1"/>
            </w14:solidFill>
          </w14:textFill>
        </w:rPr>
        <w:t>第六部分  比选文件组成</w:t>
      </w:r>
      <w:r>
        <w:rPr>
          <w:rStyle w:val="11"/>
          <w:rFonts w:hint="eastAsia" w:ascii="仿宋" w:hAnsi="仿宋" w:eastAsia="仿宋" w:cs="仿宋"/>
          <w:color w:val="000000" w:themeColor="text1"/>
          <w:sz w:val="30"/>
          <w:szCs w:val="30"/>
          <w14:textFill>
            <w14:solidFill>
              <w14:schemeClr w14:val="tx1"/>
            </w14:solidFill>
          </w14:textFill>
        </w:rPr>
        <w:tab/>
      </w:r>
      <w:r>
        <w:rPr>
          <w:rStyle w:val="11"/>
          <w:rFonts w:hint="eastAsia" w:ascii="仿宋" w:hAnsi="仿宋" w:eastAsia="仿宋" w:cs="仿宋"/>
          <w:color w:val="000000" w:themeColor="text1"/>
          <w:sz w:val="30"/>
          <w:szCs w:val="30"/>
          <w14:textFill>
            <w14:solidFill>
              <w14:schemeClr w14:val="tx1"/>
            </w14:solidFill>
          </w14:textFill>
        </w:rPr>
        <w:fldChar w:fldCharType="begin"/>
      </w:r>
      <w:r>
        <w:rPr>
          <w:rStyle w:val="11"/>
          <w:rFonts w:hint="eastAsia" w:ascii="仿宋" w:hAnsi="仿宋" w:eastAsia="仿宋" w:cs="仿宋"/>
          <w:color w:val="000000" w:themeColor="text1"/>
          <w:sz w:val="30"/>
          <w:szCs w:val="30"/>
          <w14:textFill>
            <w14:solidFill>
              <w14:schemeClr w14:val="tx1"/>
            </w14:solidFill>
          </w14:textFill>
        </w:rPr>
        <w:instrText xml:space="preserve"> PAGEREF _Toc18342 \h </w:instrText>
      </w:r>
      <w:r>
        <w:rPr>
          <w:rStyle w:val="11"/>
          <w:rFonts w:hint="eastAsia" w:ascii="仿宋" w:hAnsi="仿宋" w:eastAsia="仿宋" w:cs="仿宋"/>
          <w:color w:val="000000" w:themeColor="text1"/>
          <w:sz w:val="30"/>
          <w:szCs w:val="30"/>
          <w14:textFill>
            <w14:solidFill>
              <w14:schemeClr w14:val="tx1"/>
            </w14:solidFill>
          </w14:textFill>
        </w:rPr>
        <w:fldChar w:fldCharType="separate"/>
      </w:r>
      <w:r>
        <w:rPr>
          <w:rStyle w:val="11"/>
          <w:rFonts w:ascii="仿宋" w:hAnsi="仿宋" w:eastAsia="仿宋" w:cs="仿宋"/>
          <w:color w:val="000000" w:themeColor="text1"/>
          <w:sz w:val="30"/>
          <w:szCs w:val="30"/>
          <w14:textFill>
            <w14:solidFill>
              <w14:schemeClr w14:val="tx1"/>
            </w14:solidFill>
          </w14:textFill>
        </w:rPr>
        <w:t>20</w:t>
      </w:r>
      <w:r>
        <w:rPr>
          <w:rStyle w:val="11"/>
          <w:rFonts w:hint="eastAsia" w:ascii="仿宋" w:hAnsi="仿宋" w:eastAsia="仿宋" w:cs="仿宋"/>
          <w:color w:val="000000" w:themeColor="text1"/>
          <w:sz w:val="30"/>
          <w:szCs w:val="30"/>
          <w14:textFill>
            <w14:solidFill>
              <w14:schemeClr w14:val="tx1"/>
            </w14:solidFill>
          </w14:textFill>
        </w:rPr>
        <w:fldChar w:fldCharType="end"/>
      </w:r>
      <w:r>
        <w:rPr>
          <w:rStyle w:val="11"/>
          <w:rFonts w:hint="eastAsia" w:ascii="仿宋" w:hAnsi="仿宋" w:eastAsia="仿宋" w:cs="仿宋"/>
          <w:color w:val="000000" w:themeColor="text1"/>
          <w:sz w:val="30"/>
          <w:szCs w:val="30"/>
          <w14:textFill>
            <w14:solidFill>
              <w14:schemeClr w14:val="tx1"/>
            </w14:solidFill>
          </w14:textFill>
        </w:rPr>
        <w:fldChar w:fldCharType="end"/>
      </w:r>
    </w:p>
    <w:p w14:paraId="756334F5">
      <w:pPr>
        <w:pStyle w:val="16"/>
        <w:rPr>
          <w:rFonts w:ascii="仿宋" w:hAnsi="仿宋" w:eastAsia="仿宋"/>
          <w:color w:val="000000" w:themeColor="text1"/>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fldChar w:fldCharType="end"/>
      </w:r>
    </w:p>
    <w:p w14:paraId="79F39715">
      <w:pPr>
        <w:spacing w:line="500" w:lineRule="exact"/>
        <w:rPr>
          <w:rFonts w:ascii="仿宋" w:hAnsi="仿宋" w:eastAsia="仿宋"/>
          <w:b/>
          <w:color w:val="000000" w:themeColor="text1"/>
          <w:sz w:val="32"/>
          <w:szCs w:val="32"/>
          <w14:textFill>
            <w14:solidFill>
              <w14:schemeClr w14:val="tx1"/>
            </w14:solidFill>
          </w14:textFill>
        </w:rPr>
      </w:pPr>
    </w:p>
    <w:p w14:paraId="10F7F90B">
      <w:pPr>
        <w:rPr>
          <w:rFonts w:ascii="仿宋" w:hAnsi="仿宋" w:eastAsia="仿宋"/>
          <w:color w:val="000000" w:themeColor="text1"/>
          <w:sz w:val="24"/>
          <w14:textFill>
            <w14:solidFill>
              <w14:schemeClr w14:val="tx1"/>
            </w14:solidFill>
          </w14:textFill>
        </w:rPr>
      </w:pPr>
    </w:p>
    <w:p w14:paraId="1419CA94">
      <w:pPr>
        <w:rPr>
          <w:rFonts w:ascii="仿宋" w:hAnsi="仿宋" w:eastAsia="仿宋"/>
          <w:color w:val="000000" w:themeColor="text1"/>
          <w:sz w:val="24"/>
          <w14:textFill>
            <w14:solidFill>
              <w14:schemeClr w14:val="tx1"/>
            </w14:solidFill>
          </w14:textFill>
        </w:rPr>
      </w:pPr>
    </w:p>
    <w:p w14:paraId="3C7D505B">
      <w:pPr>
        <w:rPr>
          <w:rFonts w:ascii="仿宋" w:hAnsi="仿宋" w:eastAsia="仿宋"/>
          <w:color w:val="000000" w:themeColor="text1"/>
          <w:sz w:val="24"/>
          <w14:textFill>
            <w14:solidFill>
              <w14:schemeClr w14:val="tx1"/>
            </w14:solidFill>
          </w14:textFill>
        </w:rPr>
      </w:pPr>
    </w:p>
    <w:p w14:paraId="2E807C91">
      <w:pPr>
        <w:rPr>
          <w:rFonts w:ascii="仿宋" w:hAnsi="仿宋" w:eastAsia="仿宋"/>
          <w:color w:val="000000" w:themeColor="text1"/>
          <w:sz w:val="24"/>
          <w14:textFill>
            <w14:solidFill>
              <w14:schemeClr w14:val="tx1"/>
            </w14:solidFill>
          </w14:textFill>
        </w:rPr>
      </w:pPr>
    </w:p>
    <w:p w14:paraId="1237816C">
      <w:pPr>
        <w:rPr>
          <w:rFonts w:ascii="仿宋" w:hAnsi="仿宋" w:eastAsia="仿宋"/>
          <w:color w:val="000000" w:themeColor="text1"/>
          <w:sz w:val="24"/>
          <w14:textFill>
            <w14:solidFill>
              <w14:schemeClr w14:val="tx1"/>
            </w14:solidFill>
          </w14:textFill>
        </w:rPr>
      </w:pPr>
    </w:p>
    <w:p w14:paraId="766CCF4B">
      <w:pPr>
        <w:rPr>
          <w:rFonts w:ascii="仿宋" w:hAnsi="仿宋" w:eastAsia="仿宋"/>
          <w:color w:val="000000" w:themeColor="text1"/>
          <w:sz w:val="24"/>
          <w14:textFill>
            <w14:solidFill>
              <w14:schemeClr w14:val="tx1"/>
            </w14:solidFill>
          </w14:textFill>
        </w:rPr>
      </w:pPr>
    </w:p>
    <w:p w14:paraId="47595FE4">
      <w:pPr>
        <w:rPr>
          <w:rFonts w:ascii="仿宋" w:hAnsi="仿宋" w:eastAsia="仿宋"/>
          <w:color w:val="000000" w:themeColor="text1"/>
          <w:sz w:val="24"/>
          <w14:textFill>
            <w14:solidFill>
              <w14:schemeClr w14:val="tx1"/>
            </w14:solidFill>
          </w14:textFill>
        </w:rPr>
      </w:pPr>
    </w:p>
    <w:p w14:paraId="4AC07A2E">
      <w:pPr>
        <w:rPr>
          <w:rFonts w:ascii="仿宋" w:hAnsi="仿宋" w:eastAsia="仿宋"/>
          <w:color w:val="000000" w:themeColor="text1"/>
          <w:sz w:val="24"/>
          <w14:textFill>
            <w14:solidFill>
              <w14:schemeClr w14:val="tx1"/>
            </w14:solidFill>
          </w14:textFill>
        </w:rPr>
      </w:pPr>
    </w:p>
    <w:p w14:paraId="551C1412">
      <w:pPr>
        <w:rPr>
          <w:rFonts w:ascii="仿宋" w:hAnsi="仿宋" w:eastAsia="仿宋"/>
          <w:color w:val="000000" w:themeColor="text1"/>
          <w:sz w:val="24"/>
          <w14:textFill>
            <w14:solidFill>
              <w14:schemeClr w14:val="tx1"/>
            </w14:solidFill>
          </w14:textFill>
        </w:rPr>
      </w:pPr>
    </w:p>
    <w:p w14:paraId="313ADCD1">
      <w:pPr>
        <w:rPr>
          <w:rFonts w:ascii="仿宋" w:hAnsi="仿宋" w:eastAsia="仿宋"/>
          <w:color w:val="000000" w:themeColor="text1"/>
          <w:sz w:val="24"/>
          <w14:textFill>
            <w14:solidFill>
              <w14:schemeClr w14:val="tx1"/>
            </w14:solidFill>
          </w14:textFill>
        </w:rPr>
      </w:pPr>
    </w:p>
    <w:p w14:paraId="3A361571">
      <w:pPr>
        <w:snapToGrid w:val="0"/>
        <w:spacing w:line="460" w:lineRule="exact"/>
        <w:jc w:val="center"/>
        <w:outlineLvl w:val="0"/>
        <w:rPr>
          <w:rFonts w:ascii="仿宋" w:hAnsi="仿宋" w:eastAsia="仿宋" w:cs="方正仿宋_GBK"/>
          <w:b/>
          <w:color w:val="000000" w:themeColor="text1"/>
          <w:sz w:val="28"/>
          <w:szCs w:val="28"/>
          <w14:textFill>
            <w14:solidFill>
              <w14:schemeClr w14:val="tx1"/>
            </w14:solidFill>
          </w14:textFill>
        </w:rPr>
      </w:pPr>
      <w:r>
        <w:rPr>
          <w:rFonts w:hint="eastAsia" w:ascii="仿宋" w:hAnsi="仿宋" w:eastAsia="仿宋"/>
          <w:b/>
          <w:color w:val="000000" w:themeColor="text1"/>
          <w:sz w:val="36"/>
          <w:szCs w:val="36"/>
          <w14:textFill>
            <w14:solidFill>
              <w14:schemeClr w14:val="tx1"/>
            </w14:solidFill>
          </w14:textFill>
        </w:rPr>
        <w:br w:type="page"/>
      </w:r>
      <w:bookmarkStart w:id="0" w:name="_Toc2686"/>
      <w:r>
        <w:rPr>
          <w:rFonts w:hint="eastAsia" w:ascii="仿宋" w:hAnsi="仿宋" w:eastAsia="仿宋" w:cs="宋体"/>
          <w:b/>
          <w:color w:val="000000" w:themeColor="text1"/>
          <w:sz w:val="32"/>
          <w:szCs w:val="32"/>
          <w14:textFill>
            <w14:solidFill>
              <w14:schemeClr w14:val="tx1"/>
            </w14:solidFill>
          </w14:textFill>
        </w:rPr>
        <w:t xml:space="preserve">第一部分  </w:t>
      </w:r>
      <w:bookmarkStart w:id="1" w:name="_Hlk90021805"/>
      <w:r>
        <w:rPr>
          <w:rFonts w:hint="eastAsia" w:ascii="仿宋" w:hAnsi="仿宋" w:eastAsia="仿宋" w:cs="宋体"/>
          <w:b/>
          <w:color w:val="000000" w:themeColor="text1"/>
          <w:sz w:val="32"/>
          <w:szCs w:val="32"/>
          <w14:textFill>
            <w14:solidFill>
              <w14:schemeClr w14:val="tx1"/>
            </w14:solidFill>
          </w14:textFill>
        </w:rPr>
        <w:t>比选公告</w:t>
      </w:r>
      <w:bookmarkEnd w:id="0"/>
    </w:p>
    <w:p w14:paraId="47E16FE2">
      <w:pPr>
        <w:snapToGrid w:val="0"/>
        <w:spacing w:line="460" w:lineRule="exact"/>
        <w:ind w:firstLine="555"/>
        <w:rPr>
          <w:rFonts w:ascii="仿宋" w:hAnsi="仿宋" w:eastAsia="仿宋" w:cs="方正仿宋_GBK"/>
          <w:b/>
          <w:color w:val="000000" w:themeColor="text1"/>
          <w:sz w:val="28"/>
          <w:szCs w:val="28"/>
          <w14:textFill>
            <w14:solidFill>
              <w14:schemeClr w14:val="tx1"/>
            </w14:solidFill>
          </w14:textFill>
        </w:rPr>
      </w:pPr>
    </w:p>
    <w:p w14:paraId="2E8E1728">
      <w:pPr>
        <w:snapToGrid w:val="0"/>
        <w:spacing w:line="460" w:lineRule="exact"/>
        <w:ind w:firstLine="555"/>
        <w:rPr>
          <w:rFonts w:ascii="仿宋" w:hAnsi="仿宋" w:eastAsia="仿宋" w:cs="方正仿宋_GBK"/>
          <w:b/>
          <w:color w:val="000000" w:themeColor="text1"/>
          <w:sz w:val="28"/>
          <w:szCs w:val="28"/>
          <w14:textFill>
            <w14:solidFill>
              <w14:schemeClr w14:val="tx1"/>
            </w14:solidFill>
          </w14:textFill>
        </w:rPr>
      </w:pPr>
      <w:r>
        <w:rPr>
          <w:rFonts w:hint="eastAsia" w:ascii="仿宋" w:hAnsi="仿宋" w:eastAsia="仿宋" w:cs="方正仿宋_GBK"/>
          <w:b/>
          <w:color w:val="000000" w:themeColor="text1"/>
          <w:sz w:val="28"/>
          <w:szCs w:val="28"/>
          <w14:textFill>
            <w14:solidFill>
              <w14:schemeClr w14:val="tx1"/>
            </w14:solidFill>
          </w14:textFill>
        </w:rPr>
        <w:t>一、项目基本情况：</w:t>
      </w:r>
    </w:p>
    <w:p w14:paraId="06A50C9E">
      <w:pPr>
        <w:snapToGrid w:val="0"/>
        <w:spacing w:line="460" w:lineRule="exact"/>
        <w:ind w:firstLine="560" w:firstLineChars="200"/>
        <w:jc w:val="left"/>
        <w:rPr>
          <w:rFonts w:ascii="仿宋" w:hAnsi="仿宋" w:eastAsia="仿宋" w:cs="方正仿宋_GBK"/>
          <w:color w:val="000000" w:themeColor="text1"/>
          <w:sz w:val="28"/>
          <w:szCs w:val="28"/>
          <w14:textFill>
            <w14:solidFill>
              <w14:schemeClr w14:val="tx1"/>
            </w14:solidFill>
          </w14:textFill>
        </w:rPr>
      </w:pPr>
      <w:r>
        <w:rPr>
          <w:rFonts w:hint="eastAsia" w:ascii="仿宋" w:hAnsi="仿宋" w:eastAsia="仿宋" w:cs="方正仿宋_GBK"/>
          <w:color w:val="000000" w:themeColor="text1"/>
          <w:sz w:val="28"/>
          <w:szCs w:val="28"/>
          <w14:textFill>
            <w14:solidFill>
              <w14:schemeClr w14:val="tx1"/>
            </w14:solidFill>
          </w14:textFill>
        </w:rPr>
        <w:t>项目名称：南通市交通运输综合行政执法支队平潮北、启东南、G328外场感知设备采购项目</w:t>
      </w:r>
    </w:p>
    <w:p w14:paraId="57137D46">
      <w:pPr>
        <w:snapToGrid w:val="0"/>
        <w:spacing w:line="460" w:lineRule="exact"/>
        <w:ind w:firstLine="560" w:firstLineChars="200"/>
        <w:jc w:val="left"/>
        <w:rPr>
          <w:rFonts w:ascii="仿宋" w:hAnsi="仿宋" w:eastAsia="仿宋" w:cs="方正仿宋_GBK"/>
          <w:b/>
          <w:color w:val="000000" w:themeColor="text1"/>
          <w:sz w:val="28"/>
          <w:szCs w:val="28"/>
          <w14:textFill>
            <w14:solidFill>
              <w14:schemeClr w14:val="tx1"/>
            </w14:solidFill>
          </w14:textFill>
        </w:rPr>
      </w:pPr>
      <w:r>
        <w:rPr>
          <w:rFonts w:hint="eastAsia" w:ascii="仿宋" w:hAnsi="仿宋" w:eastAsia="仿宋" w:cs="方正仿宋_GBK"/>
          <w:color w:val="000000" w:themeColor="text1"/>
          <w:sz w:val="28"/>
          <w:szCs w:val="28"/>
          <w14:textFill>
            <w14:solidFill>
              <w14:schemeClr w14:val="tx1"/>
            </w14:solidFill>
          </w14:textFill>
        </w:rPr>
        <w:t>采购文件编号：</w:t>
      </w:r>
      <w:r>
        <w:rPr>
          <w:rFonts w:ascii="仿宋" w:hAnsi="仿宋" w:eastAsia="仿宋" w:cs="方正仿宋_GBK"/>
          <w:color w:val="000000" w:themeColor="text1"/>
          <w:sz w:val="28"/>
          <w:szCs w:val="28"/>
          <w14:textFill>
            <w14:solidFill>
              <w14:schemeClr w14:val="tx1"/>
            </w14:solidFill>
          </w14:textFill>
        </w:rPr>
        <w:t>JSXDF202410</w:t>
      </w:r>
      <w:r>
        <w:rPr>
          <w:rFonts w:hint="eastAsia" w:ascii="仿宋" w:hAnsi="仿宋" w:eastAsia="仿宋" w:cs="方正仿宋_GBK"/>
          <w:color w:val="000000" w:themeColor="text1"/>
          <w:sz w:val="28"/>
          <w:szCs w:val="28"/>
          <w14:textFill>
            <w14:solidFill>
              <w14:schemeClr w14:val="tx1"/>
            </w14:solidFill>
          </w14:textFill>
        </w:rPr>
        <w:t>31</w:t>
      </w:r>
      <w:r>
        <w:rPr>
          <w:rFonts w:ascii="仿宋" w:hAnsi="仿宋" w:eastAsia="仿宋" w:cs="方正仿宋_GBK"/>
          <w:color w:val="000000" w:themeColor="text1"/>
          <w:sz w:val="28"/>
          <w:szCs w:val="28"/>
          <w14:textFill>
            <w14:solidFill>
              <w14:schemeClr w14:val="tx1"/>
            </w14:solidFill>
          </w14:textFill>
        </w:rPr>
        <w:t>01</w:t>
      </w:r>
    </w:p>
    <w:p w14:paraId="21B9CB5C">
      <w:pPr>
        <w:snapToGrid w:val="0"/>
        <w:spacing w:line="460" w:lineRule="exact"/>
        <w:ind w:firstLine="555"/>
        <w:rPr>
          <w:rFonts w:ascii="仿宋" w:hAnsi="仿宋" w:eastAsia="仿宋" w:cs="方正仿宋_GBK"/>
          <w:color w:val="000000" w:themeColor="text1"/>
          <w:spacing w:val="7"/>
          <w:sz w:val="28"/>
          <w:szCs w:val="28"/>
          <w:shd w:val="clear" w:color="auto" w:fill="FFFFFF"/>
          <w14:textFill>
            <w14:solidFill>
              <w14:schemeClr w14:val="tx1"/>
            </w14:solidFill>
          </w14:textFill>
        </w:rPr>
      </w:pPr>
      <w:r>
        <w:rPr>
          <w:rFonts w:hint="eastAsia" w:ascii="仿宋" w:hAnsi="仿宋" w:eastAsia="仿宋" w:cs="方正仿宋_GBK"/>
          <w:color w:val="000000" w:themeColor="text1"/>
          <w:spacing w:val="7"/>
          <w:sz w:val="28"/>
          <w:szCs w:val="28"/>
          <w:shd w:val="clear" w:color="auto" w:fill="FFFFFF"/>
          <w14:textFill>
            <w14:solidFill>
              <w14:schemeClr w14:val="tx1"/>
            </w14:solidFill>
          </w14:textFill>
        </w:rPr>
        <w:t>预算金额：36万元，投标报价超过预算金额作无效标处理。</w:t>
      </w:r>
    </w:p>
    <w:p w14:paraId="6FBB5598">
      <w:pPr>
        <w:snapToGrid w:val="0"/>
        <w:spacing w:line="460" w:lineRule="exact"/>
        <w:ind w:firstLine="555"/>
        <w:rPr>
          <w:rFonts w:ascii="仿宋" w:hAnsi="仿宋" w:eastAsia="仿宋" w:cs="方正仿宋_GBK"/>
          <w:color w:val="000000" w:themeColor="text1"/>
          <w:spacing w:val="7"/>
          <w:sz w:val="28"/>
          <w:szCs w:val="28"/>
          <w:shd w:val="clear" w:color="auto" w:fill="FFFFFF"/>
          <w14:textFill>
            <w14:solidFill>
              <w14:schemeClr w14:val="tx1"/>
            </w14:solidFill>
          </w14:textFill>
        </w:rPr>
      </w:pPr>
      <w:r>
        <w:rPr>
          <w:rFonts w:hint="eastAsia" w:ascii="仿宋" w:hAnsi="仿宋" w:eastAsia="仿宋" w:cs="方正仿宋_GBK"/>
          <w:color w:val="000000" w:themeColor="text1"/>
          <w:spacing w:val="7"/>
          <w:sz w:val="28"/>
          <w:szCs w:val="28"/>
          <w:shd w:val="clear" w:color="auto" w:fill="FFFFFF"/>
          <w14:textFill>
            <w14:solidFill>
              <w14:schemeClr w14:val="tx1"/>
            </w14:solidFill>
          </w14:textFill>
        </w:rPr>
        <w:t>合同履行期限：</w:t>
      </w:r>
      <w:r>
        <w:rPr>
          <w:rFonts w:hint="eastAsia" w:ascii="仿宋" w:hAnsi="仿宋" w:eastAsia="仿宋" w:cs="方正仿宋_GBK"/>
          <w:color w:val="000000" w:themeColor="text1"/>
          <w:sz w:val="28"/>
          <w:szCs w:val="28"/>
          <w14:textFill>
            <w14:solidFill>
              <w14:schemeClr w14:val="tx1"/>
            </w14:solidFill>
          </w14:textFill>
        </w:rPr>
        <w:t>签订合同后1个月内完成。</w:t>
      </w:r>
    </w:p>
    <w:p w14:paraId="00CFABDF">
      <w:pPr>
        <w:snapToGrid w:val="0"/>
        <w:spacing w:line="460" w:lineRule="exact"/>
        <w:ind w:firstLine="555"/>
        <w:rPr>
          <w:rFonts w:ascii="仿宋" w:hAnsi="仿宋" w:eastAsia="仿宋" w:cs="方正仿宋_GBK"/>
          <w:b/>
          <w:color w:val="000000" w:themeColor="text1"/>
          <w:sz w:val="28"/>
          <w:szCs w:val="28"/>
          <w14:textFill>
            <w14:solidFill>
              <w14:schemeClr w14:val="tx1"/>
            </w14:solidFill>
          </w14:textFill>
        </w:rPr>
      </w:pPr>
      <w:r>
        <w:rPr>
          <w:rFonts w:hint="eastAsia" w:ascii="仿宋" w:hAnsi="仿宋" w:eastAsia="仿宋" w:cs="方正仿宋_GBK"/>
          <w:b/>
          <w:color w:val="000000" w:themeColor="text1"/>
          <w:sz w:val="28"/>
          <w:szCs w:val="28"/>
          <w14:textFill>
            <w14:solidFill>
              <w14:schemeClr w14:val="tx1"/>
            </w14:solidFill>
          </w14:textFill>
        </w:rPr>
        <w:t>二、采购文件内容：</w:t>
      </w:r>
    </w:p>
    <w:p w14:paraId="3A014308">
      <w:pPr>
        <w:snapToGrid w:val="0"/>
        <w:spacing w:line="460" w:lineRule="exact"/>
        <w:ind w:firstLine="555"/>
        <w:rPr>
          <w:rFonts w:ascii="仿宋" w:hAnsi="仿宋" w:eastAsia="仿宋" w:cs="方正仿宋_GBK"/>
          <w:color w:val="000000" w:themeColor="text1"/>
          <w:sz w:val="28"/>
          <w:szCs w:val="28"/>
          <w14:textFill>
            <w14:solidFill>
              <w14:schemeClr w14:val="tx1"/>
            </w14:solidFill>
          </w14:textFill>
        </w:rPr>
      </w:pPr>
      <w:r>
        <w:rPr>
          <w:rFonts w:hint="eastAsia" w:ascii="仿宋" w:hAnsi="仿宋" w:eastAsia="仿宋" w:cs="方正仿宋_GBK"/>
          <w:color w:val="000000" w:themeColor="text1"/>
          <w:sz w:val="28"/>
          <w:szCs w:val="28"/>
          <w14:textFill>
            <w14:solidFill>
              <w14:schemeClr w14:val="tx1"/>
            </w14:solidFill>
          </w14:textFill>
        </w:rPr>
        <w:t>详见比选文件，请仔细研究。</w:t>
      </w:r>
    </w:p>
    <w:p w14:paraId="5D756C83">
      <w:pPr>
        <w:snapToGrid w:val="0"/>
        <w:spacing w:line="460" w:lineRule="exact"/>
        <w:ind w:firstLine="555"/>
        <w:rPr>
          <w:rFonts w:ascii="仿宋" w:hAnsi="仿宋" w:eastAsia="仿宋" w:cs="方正仿宋_GBK"/>
          <w:b/>
          <w:color w:val="000000" w:themeColor="text1"/>
          <w:sz w:val="28"/>
          <w:szCs w:val="28"/>
          <w14:textFill>
            <w14:solidFill>
              <w14:schemeClr w14:val="tx1"/>
            </w14:solidFill>
          </w14:textFill>
        </w:rPr>
      </w:pPr>
      <w:r>
        <w:rPr>
          <w:rFonts w:hint="eastAsia" w:ascii="仿宋" w:hAnsi="仿宋" w:eastAsia="仿宋" w:cs="方正仿宋_GBK"/>
          <w:b/>
          <w:color w:val="000000" w:themeColor="text1"/>
          <w:sz w:val="28"/>
          <w:szCs w:val="28"/>
          <w14:textFill>
            <w14:solidFill>
              <w14:schemeClr w14:val="tx1"/>
            </w14:solidFill>
          </w14:textFill>
        </w:rPr>
        <w:t>三、供应商资格要求</w:t>
      </w:r>
    </w:p>
    <w:p w14:paraId="7CD0C463">
      <w:pPr>
        <w:snapToGrid w:val="0"/>
        <w:spacing w:line="460" w:lineRule="exact"/>
        <w:ind w:firstLine="562" w:firstLineChars="200"/>
        <w:jc w:val="left"/>
        <w:rPr>
          <w:rFonts w:ascii="仿宋" w:hAnsi="仿宋" w:eastAsia="仿宋" w:cs="方正仿宋_GBK"/>
          <w:b/>
          <w:bCs/>
          <w:color w:val="000000" w:themeColor="text1"/>
          <w:sz w:val="28"/>
          <w:szCs w:val="28"/>
          <w14:textFill>
            <w14:solidFill>
              <w14:schemeClr w14:val="tx1"/>
            </w14:solidFill>
          </w14:textFill>
        </w:rPr>
      </w:pPr>
      <w:r>
        <w:rPr>
          <w:rFonts w:hint="eastAsia" w:ascii="仿宋" w:hAnsi="仿宋" w:eastAsia="仿宋" w:cs="方正仿宋_GBK"/>
          <w:b/>
          <w:bCs/>
          <w:color w:val="000000" w:themeColor="text1"/>
          <w:sz w:val="28"/>
          <w:szCs w:val="28"/>
          <w14:textFill>
            <w14:solidFill>
              <w14:schemeClr w14:val="tx1"/>
            </w14:solidFill>
          </w14:textFill>
        </w:rPr>
        <w:t>（一）基本要求</w:t>
      </w:r>
    </w:p>
    <w:p w14:paraId="700B1242">
      <w:pPr>
        <w:snapToGrid w:val="0"/>
        <w:spacing w:line="460" w:lineRule="exact"/>
        <w:ind w:firstLine="555"/>
        <w:rPr>
          <w:rFonts w:ascii="仿宋" w:hAnsi="仿宋" w:eastAsia="仿宋" w:cs="方正仿宋_GBK"/>
          <w:color w:val="000000" w:themeColor="text1"/>
          <w:spacing w:val="7"/>
          <w:sz w:val="28"/>
          <w:szCs w:val="28"/>
          <w:shd w:val="clear" w:color="auto" w:fill="FFFFFF"/>
          <w:lang w:val="zh-CN"/>
          <w14:textFill>
            <w14:solidFill>
              <w14:schemeClr w14:val="tx1"/>
            </w14:solidFill>
          </w14:textFill>
        </w:rPr>
      </w:pPr>
      <w:r>
        <w:rPr>
          <w:rFonts w:hint="eastAsia" w:ascii="仿宋" w:hAnsi="仿宋" w:eastAsia="仿宋" w:cs="方正仿宋_GBK"/>
          <w:color w:val="000000" w:themeColor="text1"/>
          <w:spacing w:val="7"/>
          <w:sz w:val="28"/>
          <w:szCs w:val="28"/>
          <w:shd w:val="clear" w:color="auto" w:fill="FFFFFF"/>
          <w14:textFill>
            <w14:solidFill>
              <w14:schemeClr w14:val="tx1"/>
            </w14:solidFill>
          </w14:textFill>
        </w:rPr>
        <w:t>1.</w:t>
      </w:r>
      <w:r>
        <w:rPr>
          <w:rFonts w:hint="eastAsia" w:ascii="仿宋" w:hAnsi="仿宋" w:eastAsia="仿宋" w:cs="方正仿宋_GBK"/>
          <w:color w:val="000000" w:themeColor="text1"/>
          <w:spacing w:val="7"/>
          <w:sz w:val="28"/>
          <w:szCs w:val="28"/>
          <w:shd w:val="clear" w:color="auto" w:fill="FFFFFF"/>
          <w:lang w:val="zh-CN"/>
          <w14:textFill>
            <w14:solidFill>
              <w14:schemeClr w14:val="tx1"/>
            </w14:solidFill>
          </w14:textFill>
        </w:rPr>
        <w:t>符合</w:t>
      </w:r>
      <w:r>
        <w:rPr>
          <w:rFonts w:hint="eastAsia" w:ascii="仿宋" w:hAnsi="仿宋" w:eastAsia="仿宋" w:cs="方正仿宋_GBK"/>
          <w:color w:val="000000" w:themeColor="text1"/>
          <w:spacing w:val="7"/>
          <w:sz w:val="28"/>
          <w:szCs w:val="28"/>
          <w:shd w:val="clear" w:color="auto" w:fill="FFFFFF"/>
          <w14:textFill>
            <w14:solidFill>
              <w14:schemeClr w14:val="tx1"/>
            </w14:solidFill>
          </w14:textFill>
        </w:rPr>
        <w:t>以下条件</w:t>
      </w:r>
      <w:r>
        <w:rPr>
          <w:rFonts w:hint="eastAsia" w:ascii="仿宋" w:hAnsi="仿宋" w:eastAsia="仿宋" w:cs="方正仿宋_GBK"/>
          <w:color w:val="000000" w:themeColor="text1"/>
          <w:spacing w:val="7"/>
          <w:sz w:val="28"/>
          <w:szCs w:val="28"/>
          <w:shd w:val="clear" w:color="auto" w:fill="FFFFFF"/>
          <w:lang w:val="zh-CN"/>
          <w14:textFill>
            <w14:solidFill>
              <w14:schemeClr w14:val="tx1"/>
            </w14:solidFill>
          </w14:textFill>
        </w:rPr>
        <w:t>：</w:t>
      </w:r>
      <w:r>
        <w:rPr>
          <w:rFonts w:hint="eastAsia" w:ascii="仿宋" w:hAnsi="仿宋" w:eastAsia="仿宋" w:cs="方正仿宋_GBK"/>
          <w:color w:val="000000" w:themeColor="text1"/>
          <w:spacing w:val="7"/>
          <w:sz w:val="28"/>
          <w:szCs w:val="28"/>
          <w:shd w:val="clear" w:color="auto" w:fill="FFFFFF"/>
          <w14:textFill>
            <w14:solidFill>
              <w14:schemeClr w14:val="tx1"/>
            </w14:solidFill>
          </w14:textFill>
        </w:rPr>
        <w:t>具有独立承担民事责任的能力；具有良好的商业信誉和健全的财务会计制度；具有履行合同所必需的设备和专业</w:t>
      </w:r>
      <w:r>
        <w:rPr>
          <w:rFonts w:hint="eastAsia" w:ascii="仿宋" w:hAnsi="仿宋" w:eastAsia="仿宋" w:cs="方正仿宋_GBK"/>
          <w:color w:val="000000" w:themeColor="text1"/>
          <w:spacing w:val="7"/>
          <w:sz w:val="28"/>
          <w:szCs w:val="28"/>
          <w:shd w:val="clear" w:color="auto" w:fill="FFFFFF"/>
          <w:lang w:val="zh-CN"/>
          <w14:textFill>
            <w14:solidFill>
              <w14:schemeClr w14:val="tx1"/>
            </w14:solidFill>
          </w14:textFill>
        </w:rPr>
        <w:t>技术能力；有依法缴纳税收和社会保障资金的良好记录；参加本次采购活动前三年内，在经营活动中没有重大违法记录；</w:t>
      </w:r>
    </w:p>
    <w:p w14:paraId="5E42262C">
      <w:pPr>
        <w:snapToGrid w:val="0"/>
        <w:spacing w:line="460" w:lineRule="exact"/>
        <w:ind w:firstLine="281" w:firstLineChars="100"/>
        <w:jc w:val="left"/>
        <w:rPr>
          <w:rFonts w:ascii="仿宋" w:hAnsi="仿宋" w:eastAsia="仿宋" w:cs="方正仿宋_GBK"/>
          <w:b/>
          <w:bCs/>
          <w:color w:val="000000" w:themeColor="text1"/>
          <w:sz w:val="28"/>
          <w:szCs w:val="28"/>
          <w14:textFill>
            <w14:solidFill>
              <w14:schemeClr w14:val="tx1"/>
            </w14:solidFill>
          </w14:textFill>
        </w:rPr>
      </w:pPr>
      <w:r>
        <w:rPr>
          <w:rFonts w:hint="eastAsia" w:ascii="仿宋" w:hAnsi="仿宋" w:eastAsia="仿宋" w:cs="方正仿宋_GBK"/>
          <w:b/>
          <w:bCs/>
          <w:color w:val="000000" w:themeColor="text1"/>
          <w:sz w:val="28"/>
          <w:szCs w:val="28"/>
          <w14:textFill>
            <w14:solidFill>
              <w14:schemeClr w14:val="tx1"/>
            </w14:solidFill>
          </w14:textFill>
        </w:rPr>
        <w:t>（二）其他资格条件要求</w:t>
      </w:r>
    </w:p>
    <w:p w14:paraId="2ABF5E9F">
      <w:pPr>
        <w:snapToGrid w:val="0"/>
        <w:spacing w:line="460" w:lineRule="exact"/>
        <w:ind w:firstLine="555"/>
        <w:rPr>
          <w:rFonts w:ascii="仿宋" w:hAnsi="仿宋" w:eastAsia="仿宋" w:cs="方正仿宋_GBK"/>
          <w:color w:val="000000" w:themeColor="text1"/>
          <w:spacing w:val="7"/>
          <w:sz w:val="28"/>
          <w:szCs w:val="28"/>
          <w:shd w:val="clear" w:color="auto" w:fill="FFFFFF"/>
          <w14:textFill>
            <w14:solidFill>
              <w14:schemeClr w14:val="tx1"/>
            </w14:solidFill>
          </w14:textFill>
        </w:rPr>
      </w:pPr>
      <w:r>
        <w:rPr>
          <w:rFonts w:hint="eastAsia" w:ascii="仿宋" w:hAnsi="仿宋" w:eastAsia="仿宋" w:cs="方正仿宋_GBK"/>
          <w:color w:val="000000" w:themeColor="text1"/>
          <w:spacing w:val="7"/>
          <w:sz w:val="28"/>
          <w:szCs w:val="28"/>
          <w:shd w:val="clear" w:color="auto" w:fill="FFFFFF"/>
          <w14:textFill>
            <w14:solidFill>
              <w14:schemeClr w14:val="tx1"/>
            </w14:solidFill>
          </w14:textFill>
        </w:rPr>
        <w:t>1.未被“信用中国”网站列入失信被执行人、重大税收违法案件当事人名单、采购不良行为记录名单；</w:t>
      </w:r>
    </w:p>
    <w:p w14:paraId="0A9DBE2D">
      <w:pPr>
        <w:snapToGrid w:val="0"/>
        <w:spacing w:line="460" w:lineRule="exact"/>
        <w:ind w:firstLine="555"/>
        <w:rPr>
          <w:rFonts w:ascii="仿宋" w:hAnsi="仿宋" w:eastAsia="仿宋" w:cs="方正仿宋_GBK"/>
          <w:color w:val="000000" w:themeColor="text1"/>
          <w:spacing w:val="7"/>
          <w:sz w:val="28"/>
          <w:szCs w:val="28"/>
          <w:shd w:val="clear" w:color="auto" w:fill="FFFFFF"/>
          <w14:textFill>
            <w14:solidFill>
              <w14:schemeClr w14:val="tx1"/>
            </w14:solidFill>
          </w14:textFill>
        </w:rPr>
      </w:pPr>
      <w:r>
        <w:rPr>
          <w:rFonts w:hint="eastAsia" w:ascii="仿宋" w:hAnsi="仿宋" w:eastAsia="仿宋" w:cs="方正仿宋_GBK"/>
          <w:color w:val="000000" w:themeColor="text1"/>
          <w:spacing w:val="7"/>
          <w:sz w:val="28"/>
          <w:szCs w:val="28"/>
          <w:shd w:val="clear" w:color="auto" w:fill="FFFFFF"/>
          <w14:textFill>
            <w14:solidFill>
              <w14:schemeClr w14:val="tx1"/>
            </w14:solidFill>
          </w14:textFill>
        </w:rPr>
        <w:t>2.提供法定代表人身份证明及本人身份证复印件；非法定代表人参加比选的，还必须提供法定代表人签字或盖章的授权委托书及被授权人本人的身份证复印件（格式参见附件）。</w:t>
      </w:r>
    </w:p>
    <w:p w14:paraId="6095719A">
      <w:pPr>
        <w:snapToGrid w:val="0"/>
        <w:spacing w:line="460" w:lineRule="exact"/>
        <w:ind w:firstLine="555"/>
        <w:rPr>
          <w:rFonts w:ascii="仿宋" w:hAnsi="仿宋" w:eastAsia="仿宋" w:cs="方正仿宋_GBK"/>
          <w:color w:val="000000" w:themeColor="text1"/>
          <w:spacing w:val="7"/>
          <w:sz w:val="28"/>
          <w:szCs w:val="28"/>
          <w:shd w:val="clear" w:color="auto" w:fill="FFFFFF"/>
          <w14:textFill>
            <w14:solidFill>
              <w14:schemeClr w14:val="tx1"/>
            </w14:solidFill>
          </w14:textFill>
        </w:rPr>
      </w:pPr>
      <w:r>
        <w:rPr>
          <w:rFonts w:hint="eastAsia" w:ascii="仿宋" w:hAnsi="仿宋" w:eastAsia="仿宋" w:cs="方正仿宋_GBK"/>
          <w:color w:val="000000" w:themeColor="text1"/>
          <w:spacing w:val="7"/>
          <w:sz w:val="28"/>
          <w:szCs w:val="28"/>
          <w:shd w:val="clear" w:color="auto" w:fill="FFFFFF"/>
          <w14:textFill>
            <w14:solidFill>
              <w14:schemeClr w14:val="tx1"/>
            </w14:solidFill>
          </w14:textFill>
        </w:rPr>
        <w:t>3.法定代表人为同一个人的两个及两个以上法人，母公司、全资子公司及其控股公司，都不得在同一采购项目或同一标段中同时参加投标，一经发现，将视同围标处理。</w:t>
      </w:r>
    </w:p>
    <w:p w14:paraId="6034160E">
      <w:pPr>
        <w:snapToGrid w:val="0"/>
        <w:spacing w:line="460" w:lineRule="exact"/>
        <w:ind w:firstLine="555"/>
        <w:rPr>
          <w:rFonts w:ascii="仿宋" w:hAnsi="仿宋" w:eastAsia="仿宋" w:cs="方正仿宋_GBK"/>
          <w:color w:val="000000" w:themeColor="text1"/>
          <w:spacing w:val="7"/>
          <w:sz w:val="28"/>
          <w:szCs w:val="28"/>
          <w:shd w:val="clear" w:color="auto" w:fill="FFFFFF"/>
          <w14:textFill>
            <w14:solidFill>
              <w14:schemeClr w14:val="tx1"/>
            </w14:solidFill>
          </w14:textFill>
        </w:rPr>
      </w:pPr>
      <w:r>
        <w:rPr>
          <w:rFonts w:hint="eastAsia" w:ascii="仿宋" w:hAnsi="仿宋" w:eastAsia="仿宋" w:cs="方正仿宋_GBK"/>
          <w:color w:val="000000" w:themeColor="text1"/>
          <w:spacing w:val="7"/>
          <w:sz w:val="28"/>
          <w:szCs w:val="28"/>
          <w:shd w:val="clear" w:color="auto" w:fill="FFFFFF"/>
          <w14:textFill>
            <w14:solidFill>
              <w14:schemeClr w14:val="tx1"/>
            </w14:solidFill>
          </w14:textFill>
        </w:rPr>
        <w:t>4.本项目不接受联合体。</w:t>
      </w:r>
    </w:p>
    <w:p w14:paraId="493F139E">
      <w:pPr>
        <w:snapToGrid w:val="0"/>
        <w:spacing w:line="460" w:lineRule="exact"/>
        <w:ind w:firstLine="555"/>
        <w:rPr>
          <w:rFonts w:ascii="仿宋" w:hAnsi="仿宋" w:eastAsia="仿宋" w:cs="方正仿宋_GBK"/>
          <w:b/>
          <w:color w:val="000000" w:themeColor="text1"/>
          <w:sz w:val="28"/>
          <w:szCs w:val="28"/>
          <w14:textFill>
            <w14:solidFill>
              <w14:schemeClr w14:val="tx1"/>
            </w14:solidFill>
          </w14:textFill>
        </w:rPr>
      </w:pPr>
      <w:r>
        <w:rPr>
          <w:rFonts w:hint="eastAsia" w:ascii="仿宋" w:hAnsi="仿宋" w:eastAsia="仿宋" w:cs="方正仿宋_GBK"/>
          <w:b/>
          <w:color w:val="000000" w:themeColor="text1"/>
          <w:sz w:val="28"/>
          <w:szCs w:val="28"/>
          <w14:textFill>
            <w14:solidFill>
              <w14:schemeClr w14:val="tx1"/>
            </w14:solidFill>
          </w14:textFill>
        </w:rPr>
        <w:t>四、比选公告期限</w:t>
      </w:r>
    </w:p>
    <w:p w14:paraId="13E069E5">
      <w:pPr>
        <w:snapToGrid w:val="0"/>
        <w:spacing w:line="460" w:lineRule="exact"/>
        <w:ind w:firstLine="560" w:firstLineChars="200"/>
        <w:jc w:val="left"/>
        <w:rPr>
          <w:rFonts w:ascii="仿宋" w:hAnsi="仿宋" w:eastAsia="仿宋" w:cs="方正仿宋_GBK"/>
          <w:color w:val="000000" w:themeColor="text1"/>
          <w:sz w:val="28"/>
          <w:szCs w:val="28"/>
          <w14:textFill>
            <w14:solidFill>
              <w14:schemeClr w14:val="tx1"/>
            </w14:solidFill>
          </w14:textFill>
        </w:rPr>
      </w:pPr>
      <w:r>
        <w:rPr>
          <w:rFonts w:hint="eastAsia" w:ascii="仿宋" w:hAnsi="仿宋" w:eastAsia="仿宋" w:cs="方正仿宋_GBK"/>
          <w:color w:val="000000" w:themeColor="text1"/>
          <w:sz w:val="28"/>
          <w:szCs w:val="28"/>
          <w14:textFill>
            <w14:solidFill>
              <w14:schemeClr w14:val="tx1"/>
            </w14:solidFill>
          </w14:textFill>
        </w:rPr>
        <w:t>自比选公告在南通市交通运输局网站发布之日起3个工作日。</w:t>
      </w:r>
    </w:p>
    <w:p w14:paraId="234B3356">
      <w:pPr>
        <w:snapToGrid w:val="0"/>
        <w:spacing w:line="460" w:lineRule="exact"/>
        <w:ind w:firstLine="555"/>
        <w:rPr>
          <w:rFonts w:ascii="仿宋" w:hAnsi="仿宋" w:eastAsia="仿宋" w:cs="方正仿宋_GBK"/>
          <w:b/>
          <w:color w:val="000000" w:themeColor="text1"/>
          <w:sz w:val="28"/>
          <w:szCs w:val="28"/>
          <w14:textFill>
            <w14:solidFill>
              <w14:schemeClr w14:val="tx1"/>
            </w14:solidFill>
          </w14:textFill>
        </w:rPr>
      </w:pPr>
      <w:r>
        <w:rPr>
          <w:rFonts w:hint="eastAsia" w:ascii="仿宋" w:hAnsi="仿宋" w:eastAsia="仿宋" w:cs="方正仿宋_GBK"/>
          <w:b/>
          <w:color w:val="000000" w:themeColor="text1"/>
          <w:sz w:val="28"/>
          <w:szCs w:val="28"/>
          <w14:textFill>
            <w14:solidFill>
              <w14:schemeClr w14:val="tx1"/>
            </w14:solidFill>
          </w14:textFill>
        </w:rPr>
        <w:t>五、比选保证金：本项目不涉及。</w:t>
      </w:r>
    </w:p>
    <w:p w14:paraId="16FD261D">
      <w:pPr>
        <w:snapToGrid w:val="0"/>
        <w:spacing w:line="460" w:lineRule="exact"/>
        <w:ind w:firstLine="555"/>
        <w:rPr>
          <w:rFonts w:ascii="仿宋" w:hAnsi="仿宋" w:eastAsia="仿宋" w:cs="方正仿宋_GBK"/>
          <w:b/>
          <w:color w:val="000000" w:themeColor="text1"/>
          <w:sz w:val="28"/>
          <w:szCs w:val="28"/>
          <w14:textFill>
            <w14:solidFill>
              <w14:schemeClr w14:val="tx1"/>
            </w14:solidFill>
          </w14:textFill>
        </w:rPr>
      </w:pPr>
      <w:r>
        <w:rPr>
          <w:rFonts w:hint="eastAsia" w:ascii="仿宋" w:hAnsi="仿宋" w:eastAsia="仿宋" w:cs="方正仿宋_GBK"/>
          <w:b/>
          <w:color w:val="000000" w:themeColor="text1"/>
          <w:sz w:val="28"/>
          <w:szCs w:val="28"/>
          <w14:textFill>
            <w14:solidFill>
              <w14:schemeClr w14:val="tx1"/>
            </w14:solidFill>
          </w14:textFill>
        </w:rPr>
        <w:t>六、履约保证金：本项目不涉及。</w:t>
      </w:r>
    </w:p>
    <w:p w14:paraId="08ABDF09">
      <w:pPr>
        <w:snapToGrid w:val="0"/>
        <w:spacing w:line="460" w:lineRule="exact"/>
        <w:ind w:firstLine="555"/>
        <w:rPr>
          <w:rFonts w:ascii="仿宋" w:hAnsi="仿宋" w:eastAsia="仿宋" w:cs="方正仿宋_GBK"/>
          <w:b/>
          <w:color w:val="000000" w:themeColor="text1"/>
          <w:sz w:val="28"/>
          <w:szCs w:val="28"/>
          <w14:textFill>
            <w14:solidFill>
              <w14:schemeClr w14:val="tx1"/>
            </w14:solidFill>
          </w14:textFill>
        </w:rPr>
      </w:pPr>
      <w:r>
        <w:rPr>
          <w:rFonts w:hint="eastAsia" w:ascii="仿宋" w:hAnsi="仿宋" w:eastAsia="仿宋" w:cs="方正仿宋_GBK"/>
          <w:b/>
          <w:color w:val="000000" w:themeColor="text1"/>
          <w:sz w:val="28"/>
          <w:szCs w:val="28"/>
          <w14:textFill>
            <w14:solidFill>
              <w14:schemeClr w14:val="tx1"/>
            </w14:solidFill>
          </w14:textFill>
        </w:rPr>
        <w:t>七、质保期：</w:t>
      </w:r>
      <w:r>
        <w:rPr>
          <w:rFonts w:hint="eastAsia" w:ascii="仿宋" w:hAnsi="仿宋" w:eastAsia="仿宋" w:cs="方正仿宋_GBK"/>
          <w:bCs/>
          <w:color w:val="000000" w:themeColor="text1"/>
          <w:sz w:val="28"/>
          <w:szCs w:val="28"/>
          <w14:textFill>
            <w14:solidFill>
              <w14:schemeClr w14:val="tx1"/>
            </w14:solidFill>
          </w14:textFill>
        </w:rPr>
        <w:t>本项目质保期不少于3年。</w:t>
      </w:r>
    </w:p>
    <w:p w14:paraId="44980E19">
      <w:pPr>
        <w:snapToGrid w:val="0"/>
        <w:spacing w:line="460" w:lineRule="exact"/>
        <w:ind w:firstLine="555"/>
        <w:rPr>
          <w:rFonts w:ascii="仿宋" w:hAnsi="仿宋" w:eastAsia="仿宋" w:cs="方正仿宋_GBK"/>
          <w:b/>
          <w:color w:val="000000" w:themeColor="text1"/>
          <w:sz w:val="28"/>
          <w:szCs w:val="28"/>
          <w14:textFill>
            <w14:solidFill>
              <w14:schemeClr w14:val="tx1"/>
            </w14:solidFill>
          </w14:textFill>
        </w:rPr>
      </w:pPr>
      <w:r>
        <w:rPr>
          <w:rFonts w:hint="eastAsia" w:ascii="仿宋" w:hAnsi="仿宋" w:eastAsia="仿宋" w:cs="方正仿宋_GBK"/>
          <w:b/>
          <w:color w:val="000000" w:themeColor="text1"/>
          <w:sz w:val="28"/>
          <w:szCs w:val="28"/>
          <w14:textFill>
            <w14:solidFill>
              <w14:schemeClr w14:val="tx1"/>
            </w14:solidFill>
          </w14:textFill>
        </w:rPr>
        <w:t>八、采购文件的获取，开标时间、地点</w:t>
      </w:r>
    </w:p>
    <w:p w14:paraId="5170987D">
      <w:pPr>
        <w:snapToGrid w:val="0"/>
        <w:spacing w:line="460" w:lineRule="exact"/>
        <w:ind w:firstLine="560" w:firstLineChars="200"/>
        <w:jc w:val="left"/>
        <w:rPr>
          <w:rFonts w:ascii="仿宋" w:hAnsi="仿宋" w:eastAsia="仿宋" w:cs="方正仿宋_GBK"/>
          <w:color w:val="000000" w:themeColor="text1"/>
          <w:sz w:val="28"/>
          <w:szCs w:val="28"/>
          <w14:textFill>
            <w14:solidFill>
              <w14:schemeClr w14:val="tx1"/>
            </w14:solidFill>
          </w14:textFill>
        </w:rPr>
      </w:pPr>
      <w:r>
        <w:rPr>
          <w:rFonts w:hint="eastAsia" w:ascii="仿宋" w:hAnsi="仿宋" w:eastAsia="仿宋" w:cs="方正仿宋_GBK"/>
          <w:color w:val="000000" w:themeColor="text1"/>
          <w:sz w:val="28"/>
          <w:szCs w:val="28"/>
          <w14:textFill>
            <w14:solidFill>
              <w14:schemeClr w14:val="tx1"/>
            </w14:solidFill>
          </w14:textFill>
        </w:rPr>
        <w:t>1.获取采购文件：</w:t>
      </w:r>
    </w:p>
    <w:p w14:paraId="1C898BDC">
      <w:pPr>
        <w:snapToGrid w:val="0"/>
        <w:spacing w:line="460" w:lineRule="exact"/>
        <w:ind w:firstLine="560" w:firstLineChars="200"/>
        <w:jc w:val="left"/>
        <w:rPr>
          <w:rFonts w:ascii="仿宋" w:hAnsi="仿宋" w:eastAsia="仿宋" w:cs="方正仿宋_GBK"/>
          <w:color w:val="000000" w:themeColor="text1"/>
          <w:sz w:val="28"/>
          <w:szCs w:val="28"/>
          <w14:textFill>
            <w14:solidFill>
              <w14:schemeClr w14:val="tx1"/>
            </w14:solidFill>
          </w14:textFill>
        </w:rPr>
      </w:pPr>
      <w:r>
        <w:rPr>
          <w:rFonts w:hint="eastAsia" w:ascii="仿宋" w:hAnsi="仿宋" w:eastAsia="仿宋" w:cs="方正仿宋_GBK"/>
          <w:color w:val="000000" w:themeColor="text1"/>
          <w:sz w:val="28"/>
          <w:szCs w:val="28"/>
          <w14:textFill>
            <w14:solidFill>
              <w14:schemeClr w14:val="tx1"/>
            </w14:solidFill>
          </w14:textFill>
        </w:rPr>
        <w:t>（1）时间：自本比选公告发布之日起至2024年</w:t>
      </w:r>
      <w:r>
        <w:rPr>
          <w:rFonts w:ascii="仿宋" w:hAnsi="仿宋" w:eastAsia="仿宋" w:cs="方正仿宋_GBK"/>
          <w:color w:val="000000" w:themeColor="text1"/>
          <w:sz w:val="28"/>
          <w:szCs w:val="28"/>
          <w14:textFill>
            <w14:solidFill>
              <w14:schemeClr w14:val="tx1"/>
            </w14:solidFill>
          </w14:textFill>
        </w:rPr>
        <w:t>1</w:t>
      </w:r>
      <w:r>
        <w:rPr>
          <w:rFonts w:hint="eastAsia" w:ascii="仿宋" w:hAnsi="仿宋" w:eastAsia="仿宋" w:cs="方正仿宋_GBK"/>
          <w:color w:val="000000" w:themeColor="text1"/>
          <w:sz w:val="28"/>
          <w:szCs w:val="28"/>
          <w14:textFill>
            <w14:solidFill>
              <w14:schemeClr w14:val="tx1"/>
            </w14:solidFill>
          </w14:textFill>
        </w:rPr>
        <w:t>0月</w:t>
      </w:r>
      <w:r>
        <w:rPr>
          <w:rFonts w:ascii="仿宋" w:hAnsi="仿宋" w:eastAsia="仿宋" w:cs="方正仿宋_GBK"/>
          <w:color w:val="000000" w:themeColor="text1"/>
          <w:sz w:val="28"/>
          <w:szCs w:val="28"/>
          <w14:textFill>
            <w14:solidFill>
              <w14:schemeClr w14:val="tx1"/>
            </w14:solidFill>
          </w14:textFill>
        </w:rPr>
        <w:t xml:space="preserve"> </w:t>
      </w:r>
      <w:r>
        <w:rPr>
          <w:rFonts w:hint="eastAsia" w:ascii="仿宋" w:hAnsi="仿宋" w:eastAsia="仿宋" w:cs="方正仿宋_GBK"/>
          <w:color w:val="000000" w:themeColor="text1"/>
          <w:sz w:val="28"/>
          <w:szCs w:val="28"/>
          <w14:textFill>
            <w14:solidFill>
              <w14:schemeClr w14:val="tx1"/>
            </w14:solidFill>
          </w14:textFill>
        </w:rPr>
        <w:t>30日</w:t>
      </w:r>
      <w:r>
        <w:rPr>
          <w:rFonts w:ascii="仿宋" w:hAnsi="仿宋" w:eastAsia="仿宋" w:cs="方正仿宋_GBK"/>
          <w:color w:val="000000" w:themeColor="text1"/>
          <w:sz w:val="28"/>
          <w:szCs w:val="28"/>
          <w14:textFill>
            <w14:solidFill>
              <w14:schemeClr w14:val="tx1"/>
            </w14:solidFill>
          </w14:textFill>
        </w:rPr>
        <w:t xml:space="preserve"> </w:t>
      </w:r>
      <w:r>
        <w:rPr>
          <w:rFonts w:hint="eastAsia" w:ascii="仿宋" w:hAnsi="仿宋" w:eastAsia="仿宋" w:cs="方正仿宋_GBK"/>
          <w:color w:val="000000" w:themeColor="text1"/>
          <w:sz w:val="28"/>
          <w:szCs w:val="28"/>
          <w14:textFill>
            <w14:solidFill>
              <w14:schemeClr w14:val="tx1"/>
            </w14:solidFill>
          </w14:textFill>
        </w:rPr>
        <w:t>17</w:t>
      </w:r>
      <w:r>
        <w:rPr>
          <w:rFonts w:ascii="仿宋" w:hAnsi="仿宋" w:eastAsia="仿宋" w:cs="方正仿宋_GBK"/>
          <w:color w:val="000000" w:themeColor="text1"/>
          <w:sz w:val="28"/>
          <w:szCs w:val="28"/>
          <w14:textFill>
            <w14:solidFill>
              <w14:schemeClr w14:val="tx1"/>
            </w14:solidFill>
          </w14:textFill>
        </w:rPr>
        <w:t xml:space="preserve">  </w:t>
      </w:r>
      <w:r>
        <w:rPr>
          <w:rFonts w:hint="eastAsia" w:ascii="仿宋" w:hAnsi="仿宋" w:eastAsia="仿宋" w:cs="方正仿宋_GBK"/>
          <w:color w:val="000000" w:themeColor="text1"/>
          <w:sz w:val="28"/>
          <w:szCs w:val="28"/>
          <w14:textFill>
            <w14:solidFill>
              <w14:schemeClr w14:val="tx1"/>
            </w14:solidFill>
          </w14:textFill>
        </w:rPr>
        <w:t>时。（法定节假日除外）</w:t>
      </w:r>
    </w:p>
    <w:p w14:paraId="63C73064">
      <w:pPr>
        <w:snapToGrid w:val="0"/>
        <w:spacing w:line="460" w:lineRule="exact"/>
        <w:ind w:firstLine="560" w:firstLineChars="200"/>
        <w:jc w:val="left"/>
        <w:rPr>
          <w:rFonts w:ascii="仿宋" w:hAnsi="仿宋" w:eastAsia="仿宋" w:cs="方正仿宋_GBK"/>
          <w:color w:val="000000" w:themeColor="text1"/>
          <w:sz w:val="28"/>
          <w:szCs w:val="28"/>
          <w14:textFill>
            <w14:solidFill>
              <w14:schemeClr w14:val="tx1"/>
            </w14:solidFill>
          </w14:textFill>
        </w:rPr>
      </w:pPr>
      <w:r>
        <w:rPr>
          <w:rFonts w:hint="eastAsia" w:ascii="仿宋" w:hAnsi="仿宋" w:eastAsia="仿宋" w:cs="方正仿宋_GBK"/>
          <w:color w:val="000000" w:themeColor="text1"/>
          <w:sz w:val="28"/>
          <w:szCs w:val="28"/>
          <w14:textFill>
            <w14:solidFill>
              <w14:schemeClr w14:val="tx1"/>
            </w14:solidFill>
          </w14:textFill>
        </w:rPr>
        <w:t>（2）获取地点:南通市交通运输局官网。</w:t>
      </w:r>
    </w:p>
    <w:p w14:paraId="6B985261">
      <w:pPr>
        <w:snapToGrid w:val="0"/>
        <w:spacing w:line="460" w:lineRule="exact"/>
        <w:ind w:firstLine="560" w:firstLineChars="200"/>
        <w:jc w:val="left"/>
        <w:rPr>
          <w:rFonts w:ascii="仿宋" w:hAnsi="仿宋" w:eastAsia="仿宋" w:cs="方正仿宋_GBK"/>
          <w:color w:val="000000" w:themeColor="text1"/>
          <w:sz w:val="28"/>
          <w:szCs w:val="28"/>
          <w14:textFill>
            <w14:solidFill>
              <w14:schemeClr w14:val="tx1"/>
            </w14:solidFill>
          </w14:textFill>
        </w:rPr>
      </w:pPr>
      <w:r>
        <w:rPr>
          <w:rFonts w:hint="eastAsia" w:ascii="仿宋" w:hAnsi="仿宋" w:eastAsia="仿宋" w:cs="方正仿宋_GBK"/>
          <w:color w:val="000000" w:themeColor="text1"/>
          <w:sz w:val="28"/>
          <w:szCs w:val="28"/>
          <w14:textFill>
            <w14:solidFill>
              <w14:schemeClr w14:val="tx1"/>
            </w14:solidFill>
          </w14:textFill>
        </w:rPr>
        <w:t>（3）方式:自行下载。</w:t>
      </w:r>
    </w:p>
    <w:p w14:paraId="03C0CCA2">
      <w:pPr>
        <w:snapToGrid w:val="0"/>
        <w:spacing w:line="460" w:lineRule="exact"/>
        <w:ind w:firstLine="560" w:firstLineChars="200"/>
        <w:jc w:val="left"/>
        <w:rPr>
          <w:rFonts w:ascii="仿宋" w:hAnsi="仿宋" w:eastAsia="仿宋" w:cs="方正仿宋_GBK"/>
          <w:color w:val="000000" w:themeColor="text1"/>
          <w:sz w:val="28"/>
          <w:szCs w:val="28"/>
          <w14:textFill>
            <w14:solidFill>
              <w14:schemeClr w14:val="tx1"/>
            </w14:solidFill>
          </w14:textFill>
        </w:rPr>
      </w:pPr>
      <w:r>
        <w:rPr>
          <w:rFonts w:ascii="仿宋" w:hAnsi="仿宋" w:eastAsia="仿宋" w:cs="方正仿宋_GBK"/>
          <w:color w:val="000000" w:themeColor="text1"/>
          <w:sz w:val="28"/>
          <w:szCs w:val="28"/>
          <w14:textFill>
            <w14:solidFill>
              <w14:schemeClr w14:val="tx1"/>
            </w14:solidFill>
          </w14:textFill>
        </w:rPr>
        <w:t>2</w:t>
      </w:r>
      <w:r>
        <w:rPr>
          <w:rFonts w:hint="eastAsia" w:ascii="仿宋" w:hAnsi="仿宋" w:eastAsia="仿宋" w:cs="方正仿宋_GBK"/>
          <w:color w:val="000000" w:themeColor="text1"/>
          <w:sz w:val="28"/>
          <w:szCs w:val="28"/>
          <w14:textFill>
            <w14:solidFill>
              <w14:schemeClr w14:val="tx1"/>
            </w14:solidFill>
          </w14:textFill>
        </w:rPr>
        <w:t>.响应文件提交：</w:t>
      </w:r>
    </w:p>
    <w:p w14:paraId="1677126F">
      <w:pPr>
        <w:snapToGrid w:val="0"/>
        <w:spacing w:line="460" w:lineRule="exact"/>
        <w:ind w:firstLine="560" w:firstLineChars="200"/>
        <w:jc w:val="left"/>
        <w:rPr>
          <w:rFonts w:ascii="仿宋" w:hAnsi="仿宋" w:eastAsia="仿宋" w:cs="方正仿宋_GBK"/>
          <w:color w:val="000000" w:themeColor="text1"/>
          <w:sz w:val="28"/>
          <w:szCs w:val="28"/>
          <w14:textFill>
            <w14:solidFill>
              <w14:schemeClr w14:val="tx1"/>
            </w14:solidFill>
          </w14:textFill>
        </w:rPr>
      </w:pPr>
      <w:r>
        <w:rPr>
          <w:rFonts w:hint="eastAsia" w:ascii="仿宋" w:hAnsi="仿宋" w:eastAsia="仿宋" w:cs="方正仿宋_GBK"/>
          <w:color w:val="000000" w:themeColor="text1"/>
          <w:sz w:val="28"/>
          <w:szCs w:val="28"/>
          <w14:textFill>
            <w14:solidFill>
              <w14:schemeClr w14:val="tx1"/>
            </w14:solidFill>
          </w14:textFill>
        </w:rPr>
        <w:t>截止时间：2024年10月</w:t>
      </w:r>
      <w:r>
        <w:rPr>
          <w:rFonts w:ascii="仿宋" w:hAnsi="仿宋" w:eastAsia="仿宋" w:cs="方正仿宋_GBK"/>
          <w:color w:val="000000" w:themeColor="text1"/>
          <w:sz w:val="28"/>
          <w:szCs w:val="28"/>
          <w14:textFill>
            <w14:solidFill>
              <w14:schemeClr w14:val="tx1"/>
            </w14:solidFill>
          </w14:textFill>
        </w:rPr>
        <w:t xml:space="preserve"> </w:t>
      </w:r>
      <w:r>
        <w:rPr>
          <w:rFonts w:hint="eastAsia" w:ascii="仿宋" w:hAnsi="仿宋" w:eastAsia="仿宋" w:cs="方正仿宋_GBK"/>
          <w:color w:val="000000" w:themeColor="text1"/>
          <w:sz w:val="28"/>
          <w:szCs w:val="28"/>
          <w14:textFill>
            <w14:solidFill>
              <w14:schemeClr w14:val="tx1"/>
            </w14:solidFill>
          </w14:textFill>
        </w:rPr>
        <w:t>31日</w:t>
      </w:r>
      <w:r>
        <w:rPr>
          <w:rFonts w:ascii="仿宋" w:hAnsi="仿宋" w:eastAsia="仿宋" w:cs="方正仿宋_GBK"/>
          <w:color w:val="000000" w:themeColor="text1"/>
          <w:sz w:val="28"/>
          <w:szCs w:val="28"/>
          <w14:textFill>
            <w14:solidFill>
              <w14:schemeClr w14:val="tx1"/>
            </w14:solidFill>
          </w14:textFill>
        </w:rPr>
        <w:t xml:space="preserve">  </w:t>
      </w:r>
      <w:r>
        <w:rPr>
          <w:rFonts w:hint="eastAsia" w:ascii="仿宋" w:hAnsi="仿宋" w:eastAsia="仿宋" w:cs="方正仿宋_GBK"/>
          <w:color w:val="000000" w:themeColor="text1"/>
          <w:sz w:val="28"/>
          <w:szCs w:val="28"/>
          <w14:textFill>
            <w14:solidFill>
              <w14:schemeClr w14:val="tx1"/>
            </w14:solidFill>
          </w14:textFill>
        </w:rPr>
        <w:t>09点</w:t>
      </w:r>
      <w:r>
        <w:rPr>
          <w:rFonts w:ascii="仿宋" w:hAnsi="仿宋" w:eastAsia="仿宋" w:cs="方正仿宋_GBK"/>
          <w:color w:val="000000" w:themeColor="text1"/>
          <w:sz w:val="28"/>
          <w:szCs w:val="28"/>
          <w14:textFill>
            <w14:solidFill>
              <w14:schemeClr w14:val="tx1"/>
            </w14:solidFill>
          </w14:textFill>
        </w:rPr>
        <w:t xml:space="preserve"> </w:t>
      </w:r>
      <w:r>
        <w:rPr>
          <w:rFonts w:hint="eastAsia" w:ascii="仿宋" w:hAnsi="仿宋" w:eastAsia="仿宋" w:cs="方正仿宋_GBK"/>
          <w:color w:val="000000" w:themeColor="text1"/>
          <w:sz w:val="28"/>
          <w:szCs w:val="28"/>
          <w14:textFill>
            <w14:solidFill>
              <w14:schemeClr w14:val="tx1"/>
            </w14:solidFill>
          </w14:textFill>
        </w:rPr>
        <w:t>30</w:t>
      </w:r>
      <w:r>
        <w:rPr>
          <w:rFonts w:ascii="仿宋" w:hAnsi="仿宋" w:eastAsia="仿宋" w:cs="方正仿宋_GBK"/>
          <w:color w:val="000000" w:themeColor="text1"/>
          <w:sz w:val="28"/>
          <w:szCs w:val="28"/>
          <w14:textFill>
            <w14:solidFill>
              <w14:schemeClr w14:val="tx1"/>
            </w14:solidFill>
          </w14:textFill>
        </w:rPr>
        <w:t xml:space="preserve">  </w:t>
      </w:r>
      <w:r>
        <w:rPr>
          <w:rFonts w:hint="eastAsia" w:ascii="仿宋" w:hAnsi="仿宋" w:eastAsia="仿宋" w:cs="方正仿宋_GBK"/>
          <w:color w:val="000000" w:themeColor="text1"/>
          <w:sz w:val="28"/>
          <w:szCs w:val="28"/>
          <w14:textFill>
            <w14:solidFill>
              <w14:schemeClr w14:val="tx1"/>
            </w14:solidFill>
          </w14:textFill>
        </w:rPr>
        <w:t>分（北京时间）。</w:t>
      </w:r>
    </w:p>
    <w:p w14:paraId="710AECE9">
      <w:pPr>
        <w:snapToGrid w:val="0"/>
        <w:spacing w:line="460" w:lineRule="exact"/>
        <w:ind w:firstLine="560" w:firstLineChars="200"/>
        <w:jc w:val="left"/>
        <w:rPr>
          <w:rFonts w:ascii="仿宋" w:hAnsi="仿宋" w:eastAsia="仿宋" w:cs="方正仿宋_GBK"/>
          <w:b/>
          <w:bCs/>
          <w:color w:val="000000" w:themeColor="text1"/>
          <w:sz w:val="28"/>
          <w:szCs w:val="28"/>
          <w:u w:val="single"/>
          <w14:textFill>
            <w14:solidFill>
              <w14:schemeClr w14:val="tx1"/>
            </w14:solidFill>
          </w14:textFill>
        </w:rPr>
      </w:pPr>
      <w:r>
        <w:rPr>
          <w:rFonts w:hint="eastAsia" w:ascii="仿宋" w:hAnsi="仿宋" w:eastAsia="仿宋" w:cs="方正仿宋_GBK"/>
          <w:color w:val="000000" w:themeColor="text1"/>
          <w:sz w:val="28"/>
          <w:szCs w:val="28"/>
          <w14:textFill>
            <w14:solidFill>
              <w14:schemeClr w14:val="tx1"/>
            </w14:solidFill>
          </w14:textFill>
        </w:rPr>
        <w:t>地点：</w:t>
      </w:r>
      <w:r>
        <w:rPr>
          <w:rFonts w:hint="eastAsia" w:ascii="仿宋" w:hAnsi="仿宋" w:eastAsia="仿宋" w:cs="宋体"/>
          <w:b/>
          <w:bCs/>
          <w:color w:val="000000" w:themeColor="text1"/>
          <w:sz w:val="28"/>
          <w:szCs w:val="28"/>
          <w:u w:val="single"/>
          <w:lang w:val="zh-CN"/>
          <w14:textFill>
            <w14:solidFill>
              <w14:schemeClr w14:val="tx1"/>
            </w14:solidFill>
          </w14:textFill>
        </w:rPr>
        <w:t>南通市崇川区外环东路12号2层南侧</w:t>
      </w:r>
      <w:r>
        <w:rPr>
          <w:rFonts w:hint="eastAsia" w:ascii="仿宋" w:hAnsi="仿宋" w:eastAsia="仿宋" w:cs="方正仿宋_GBK"/>
          <w:b/>
          <w:bCs/>
          <w:color w:val="000000" w:themeColor="text1"/>
          <w:sz w:val="28"/>
          <w:szCs w:val="28"/>
          <w:u w:val="single"/>
          <w14:textFill>
            <w14:solidFill>
              <w14:schemeClr w14:val="tx1"/>
            </w14:solidFill>
          </w14:textFill>
        </w:rPr>
        <w:t>，</w:t>
      </w:r>
      <w:r>
        <w:rPr>
          <w:rFonts w:hint="eastAsia" w:ascii="仿宋" w:hAnsi="仿宋" w:eastAsia="仿宋" w:cs="方正仿宋_GBK"/>
          <w:b/>
          <w:bCs/>
          <w:color w:val="000000" w:themeColor="text1"/>
          <w:sz w:val="28"/>
          <w:szCs w:val="28"/>
          <w:u w:val="single"/>
          <w:lang w:val="zh-CN"/>
          <w14:textFill>
            <w14:solidFill>
              <w14:schemeClr w14:val="tx1"/>
            </w14:solidFill>
          </w14:textFill>
        </w:rPr>
        <w:t>如有变动另行通知。</w:t>
      </w:r>
    </w:p>
    <w:p w14:paraId="4B2F9683">
      <w:pPr>
        <w:snapToGrid w:val="0"/>
        <w:spacing w:line="460" w:lineRule="exact"/>
        <w:ind w:firstLine="560" w:firstLineChars="200"/>
        <w:jc w:val="left"/>
        <w:rPr>
          <w:rFonts w:ascii="仿宋" w:hAnsi="仿宋" w:eastAsia="仿宋" w:cs="方正仿宋_GBK"/>
          <w:color w:val="000000" w:themeColor="text1"/>
          <w:sz w:val="28"/>
          <w:szCs w:val="28"/>
          <w14:textFill>
            <w14:solidFill>
              <w14:schemeClr w14:val="tx1"/>
            </w14:solidFill>
          </w14:textFill>
        </w:rPr>
      </w:pPr>
      <w:r>
        <w:rPr>
          <w:rFonts w:ascii="仿宋" w:hAnsi="仿宋" w:eastAsia="仿宋" w:cs="方正仿宋_GBK"/>
          <w:color w:val="000000" w:themeColor="text1"/>
          <w:sz w:val="28"/>
          <w:szCs w:val="28"/>
          <w14:textFill>
            <w14:solidFill>
              <w14:schemeClr w14:val="tx1"/>
            </w14:solidFill>
          </w14:textFill>
        </w:rPr>
        <w:t>3.</w:t>
      </w:r>
      <w:r>
        <w:rPr>
          <w:rFonts w:hint="eastAsia" w:ascii="仿宋" w:hAnsi="仿宋" w:eastAsia="仿宋" w:cs="方正仿宋_GBK"/>
          <w:color w:val="000000" w:themeColor="text1"/>
          <w:sz w:val="28"/>
          <w:szCs w:val="28"/>
          <w14:textFill>
            <w14:solidFill>
              <w14:schemeClr w14:val="tx1"/>
            </w14:solidFill>
          </w14:textFill>
        </w:rPr>
        <w:t>开启：</w:t>
      </w:r>
    </w:p>
    <w:p w14:paraId="7BAE00C5">
      <w:pPr>
        <w:snapToGrid w:val="0"/>
        <w:spacing w:line="460" w:lineRule="exact"/>
        <w:ind w:firstLine="560" w:firstLineChars="200"/>
        <w:jc w:val="left"/>
        <w:rPr>
          <w:rFonts w:ascii="仿宋" w:hAnsi="仿宋" w:eastAsia="仿宋" w:cs="方正仿宋_GBK"/>
          <w:color w:val="000000" w:themeColor="text1"/>
          <w:sz w:val="28"/>
          <w:szCs w:val="28"/>
          <w14:textFill>
            <w14:solidFill>
              <w14:schemeClr w14:val="tx1"/>
            </w14:solidFill>
          </w14:textFill>
        </w:rPr>
      </w:pPr>
      <w:r>
        <w:rPr>
          <w:rFonts w:hint="eastAsia" w:ascii="仿宋" w:hAnsi="仿宋" w:eastAsia="仿宋" w:cs="方正仿宋_GBK"/>
          <w:color w:val="000000" w:themeColor="text1"/>
          <w:sz w:val="28"/>
          <w:szCs w:val="28"/>
          <w14:textFill>
            <w14:solidFill>
              <w14:schemeClr w14:val="tx1"/>
            </w14:solidFill>
          </w14:textFill>
        </w:rPr>
        <w:t>时间：2024年10月</w:t>
      </w:r>
      <w:r>
        <w:rPr>
          <w:rFonts w:ascii="仿宋" w:hAnsi="仿宋" w:eastAsia="仿宋" w:cs="方正仿宋_GBK"/>
          <w:color w:val="000000" w:themeColor="text1"/>
          <w:sz w:val="28"/>
          <w:szCs w:val="28"/>
          <w14:textFill>
            <w14:solidFill>
              <w14:schemeClr w14:val="tx1"/>
            </w14:solidFill>
          </w14:textFill>
        </w:rPr>
        <w:t xml:space="preserve"> </w:t>
      </w:r>
      <w:r>
        <w:rPr>
          <w:rFonts w:hint="eastAsia" w:ascii="仿宋" w:hAnsi="仿宋" w:eastAsia="仿宋" w:cs="方正仿宋_GBK"/>
          <w:color w:val="000000" w:themeColor="text1"/>
          <w:sz w:val="28"/>
          <w:szCs w:val="28"/>
          <w14:textFill>
            <w14:solidFill>
              <w14:schemeClr w14:val="tx1"/>
            </w14:solidFill>
          </w14:textFill>
        </w:rPr>
        <w:t>31</w:t>
      </w:r>
      <w:r>
        <w:rPr>
          <w:rFonts w:ascii="仿宋" w:hAnsi="仿宋" w:eastAsia="仿宋" w:cs="方正仿宋_GBK"/>
          <w:color w:val="000000" w:themeColor="text1"/>
          <w:sz w:val="28"/>
          <w:szCs w:val="28"/>
          <w14:textFill>
            <w14:solidFill>
              <w14:schemeClr w14:val="tx1"/>
            </w14:solidFill>
          </w14:textFill>
        </w:rPr>
        <w:t xml:space="preserve"> </w:t>
      </w:r>
      <w:r>
        <w:rPr>
          <w:rFonts w:hint="eastAsia" w:ascii="仿宋" w:hAnsi="仿宋" w:eastAsia="仿宋" w:cs="方正仿宋_GBK"/>
          <w:color w:val="000000" w:themeColor="text1"/>
          <w:sz w:val="28"/>
          <w:szCs w:val="28"/>
          <w14:textFill>
            <w14:solidFill>
              <w14:schemeClr w14:val="tx1"/>
            </w14:solidFill>
          </w14:textFill>
        </w:rPr>
        <w:t>日</w:t>
      </w:r>
      <w:r>
        <w:rPr>
          <w:rFonts w:ascii="仿宋" w:hAnsi="仿宋" w:eastAsia="仿宋" w:cs="方正仿宋_GBK"/>
          <w:color w:val="000000" w:themeColor="text1"/>
          <w:sz w:val="28"/>
          <w:szCs w:val="28"/>
          <w14:textFill>
            <w14:solidFill>
              <w14:schemeClr w14:val="tx1"/>
            </w14:solidFill>
          </w14:textFill>
        </w:rPr>
        <w:t xml:space="preserve"> </w:t>
      </w:r>
      <w:r>
        <w:rPr>
          <w:rFonts w:hint="eastAsia" w:ascii="仿宋" w:hAnsi="仿宋" w:eastAsia="仿宋" w:cs="方正仿宋_GBK"/>
          <w:color w:val="000000" w:themeColor="text1"/>
          <w:sz w:val="28"/>
          <w:szCs w:val="28"/>
          <w14:textFill>
            <w14:solidFill>
              <w14:schemeClr w14:val="tx1"/>
            </w14:solidFill>
          </w14:textFill>
        </w:rPr>
        <w:t>09</w:t>
      </w:r>
      <w:r>
        <w:rPr>
          <w:rFonts w:ascii="仿宋" w:hAnsi="仿宋" w:eastAsia="仿宋" w:cs="方正仿宋_GBK"/>
          <w:color w:val="000000" w:themeColor="text1"/>
          <w:sz w:val="28"/>
          <w:szCs w:val="28"/>
          <w14:textFill>
            <w14:solidFill>
              <w14:schemeClr w14:val="tx1"/>
            </w14:solidFill>
          </w14:textFill>
        </w:rPr>
        <w:t xml:space="preserve"> </w:t>
      </w:r>
      <w:r>
        <w:rPr>
          <w:rFonts w:hint="eastAsia" w:ascii="仿宋" w:hAnsi="仿宋" w:eastAsia="仿宋" w:cs="方正仿宋_GBK"/>
          <w:color w:val="000000" w:themeColor="text1"/>
          <w:sz w:val="28"/>
          <w:szCs w:val="28"/>
          <w14:textFill>
            <w14:solidFill>
              <w14:schemeClr w14:val="tx1"/>
            </w14:solidFill>
          </w14:textFill>
        </w:rPr>
        <w:t>点</w:t>
      </w:r>
      <w:r>
        <w:rPr>
          <w:rFonts w:ascii="仿宋" w:hAnsi="仿宋" w:eastAsia="仿宋" w:cs="方正仿宋_GBK"/>
          <w:color w:val="000000" w:themeColor="text1"/>
          <w:sz w:val="28"/>
          <w:szCs w:val="28"/>
          <w14:textFill>
            <w14:solidFill>
              <w14:schemeClr w14:val="tx1"/>
            </w14:solidFill>
          </w14:textFill>
        </w:rPr>
        <w:t xml:space="preserve"> </w:t>
      </w:r>
      <w:r>
        <w:rPr>
          <w:rFonts w:hint="eastAsia" w:ascii="仿宋" w:hAnsi="仿宋" w:eastAsia="仿宋" w:cs="方正仿宋_GBK"/>
          <w:color w:val="000000" w:themeColor="text1"/>
          <w:sz w:val="28"/>
          <w:szCs w:val="28"/>
          <w14:textFill>
            <w14:solidFill>
              <w14:schemeClr w14:val="tx1"/>
            </w14:solidFill>
          </w14:textFill>
        </w:rPr>
        <w:t>30</w:t>
      </w:r>
      <w:r>
        <w:rPr>
          <w:rFonts w:ascii="仿宋" w:hAnsi="仿宋" w:eastAsia="仿宋" w:cs="方正仿宋_GBK"/>
          <w:color w:val="000000" w:themeColor="text1"/>
          <w:sz w:val="28"/>
          <w:szCs w:val="28"/>
          <w14:textFill>
            <w14:solidFill>
              <w14:schemeClr w14:val="tx1"/>
            </w14:solidFill>
          </w14:textFill>
        </w:rPr>
        <w:t xml:space="preserve">  </w:t>
      </w:r>
      <w:r>
        <w:rPr>
          <w:rFonts w:hint="eastAsia" w:ascii="仿宋" w:hAnsi="仿宋" w:eastAsia="仿宋" w:cs="方正仿宋_GBK"/>
          <w:color w:val="000000" w:themeColor="text1"/>
          <w:sz w:val="28"/>
          <w:szCs w:val="28"/>
          <w14:textFill>
            <w14:solidFill>
              <w14:schemeClr w14:val="tx1"/>
            </w14:solidFill>
          </w14:textFill>
        </w:rPr>
        <w:t>分（北京时间）。</w:t>
      </w:r>
    </w:p>
    <w:p w14:paraId="5D6075F5">
      <w:pPr>
        <w:snapToGrid w:val="0"/>
        <w:spacing w:line="460" w:lineRule="exact"/>
        <w:ind w:firstLine="560" w:firstLineChars="200"/>
        <w:jc w:val="left"/>
        <w:rPr>
          <w:rFonts w:ascii="仿宋" w:hAnsi="仿宋" w:eastAsia="仿宋" w:cs="方正仿宋_GBK"/>
          <w:b/>
          <w:bCs/>
          <w:color w:val="000000" w:themeColor="text1"/>
          <w:sz w:val="28"/>
          <w:szCs w:val="28"/>
          <w:u w:val="single"/>
          <w14:textFill>
            <w14:solidFill>
              <w14:schemeClr w14:val="tx1"/>
            </w14:solidFill>
          </w14:textFill>
        </w:rPr>
      </w:pPr>
      <w:r>
        <w:rPr>
          <w:rFonts w:hint="eastAsia" w:ascii="仿宋" w:hAnsi="仿宋" w:eastAsia="仿宋" w:cs="方正仿宋_GBK"/>
          <w:color w:val="000000" w:themeColor="text1"/>
          <w:sz w:val="28"/>
          <w:szCs w:val="28"/>
          <w14:textFill>
            <w14:solidFill>
              <w14:schemeClr w14:val="tx1"/>
            </w14:solidFill>
          </w14:textFill>
        </w:rPr>
        <w:t>地点：</w:t>
      </w:r>
      <w:r>
        <w:rPr>
          <w:rFonts w:hint="eastAsia" w:ascii="仿宋" w:hAnsi="仿宋" w:eastAsia="仿宋" w:cs="方正仿宋_GBK"/>
          <w:b/>
          <w:bCs/>
          <w:color w:val="000000" w:themeColor="text1"/>
          <w:sz w:val="28"/>
          <w:szCs w:val="28"/>
          <w:u w:val="single"/>
          <w14:textFill>
            <w14:solidFill>
              <w14:schemeClr w14:val="tx1"/>
            </w14:solidFill>
          </w14:textFill>
        </w:rPr>
        <w:t>南通市崇川区外环东路12号2层南侧，如有变动另行通知。</w:t>
      </w:r>
    </w:p>
    <w:p w14:paraId="589A2386">
      <w:pPr>
        <w:snapToGrid w:val="0"/>
        <w:spacing w:line="460" w:lineRule="exact"/>
        <w:ind w:firstLine="555"/>
        <w:rPr>
          <w:rFonts w:ascii="仿宋" w:hAnsi="仿宋" w:eastAsia="仿宋" w:cs="方正仿宋_GBK"/>
          <w:b/>
          <w:color w:val="000000" w:themeColor="text1"/>
          <w:sz w:val="28"/>
          <w:szCs w:val="28"/>
          <w14:textFill>
            <w14:solidFill>
              <w14:schemeClr w14:val="tx1"/>
            </w14:solidFill>
          </w14:textFill>
        </w:rPr>
      </w:pPr>
      <w:r>
        <w:rPr>
          <w:rFonts w:hint="eastAsia" w:ascii="仿宋" w:hAnsi="仿宋" w:eastAsia="仿宋" w:cs="方正仿宋_GBK"/>
          <w:b/>
          <w:color w:val="000000" w:themeColor="text1"/>
          <w:sz w:val="28"/>
          <w:szCs w:val="28"/>
          <w14:textFill>
            <w14:solidFill>
              <w14:schemeClr w14:val="tx1"/>
            </w14:solidFill>
          </w14:textFill>
        </w:rPr>
        <w:t>九、凡对本次采购提出询问，请按以下方式联系。</w:t>
      </w:r>
    </w:p>
    <w:p w14:paraId="2C51BE9F">
      <w:pPr>
        <w:snapToGrid w:val="0"/>
        <w:spacing w:line="460" w:lineRule="exact"/>
        <w:ind w:firstLine="560" w:firstLineChars="200"/>
        <w:jc w:val="left"/>
        <w:rPr>
          <w:rFonts w:ascii="仿宋" w:hAnsi="仿宋" w:eastAsia="仿宋" w:cs="方正仿宋_GBK"/>
          <w:color w:val="000000" w:themeColor="text1"/>
          <w:sz w:val="28"/>
          <w:szCs w:val="28"/>
          <w14:textFill>
            <w14:solidFill>
              <w14:schemeClr w14:val="tx1"/>
            </w14:solidFill>
          </w14:textFill>
        </w:rPr>
      </w:pPr>
      <w:r>
        <w:rPr>
          <w:rFonts w:hint="eastAsia" w:ascii="仿宋" w:hAnsi="仿宋" w:eastAsia="仿宋" w:cs="方正仿宋_GBK"/>
          <w:color w:val="000000" w:themeColor="text1"/>
          <w:sz w:val="28"/>
          <w:szCs w:val="28"/>
          <w14:textFill>
            <w14:solidFill>
              <w14:schemeClr w14:val="tx1"/>
            </w14:solidFill>
          </w14:textFill>
        </w:rPr>
        <w:t>1.采购人信息</w:t>
      </w:r>
    </w:p>
    <w:p w14:paraId="36E054B9">
      <w:pPr>
        <w:snapToGrid w:val="0"/>
        <w:spacing w:line="460" w:lineRule="exact"/>
        <w:ind w:firstLine="560" w:firstLineChars="200"/>
        <w:jc w:val="left"/>
        <w:rPr>
          <w:rFonts w:ascii="仿宋" w:hAnsi="仿宋" w:eastAsia="仿宋" w:cs="方正仿宋_GBK"/>
          <w:color w:val="000000" w:themeColor="text1"/>
          <w:sz w:val="28"/>
          <w:szCs w:val="28"/>
          <w14:textFill>
            <w14:solidFill>
              <w14:schemeClr w14:val="tx1"/>
            </w14:solidFill>
          </w14:textFill>
        </w:rPr>
      </w:pPr>
      <w:r>
        <w:rPr>
          <w:rFonts w:hint="eastAsia" w:ascii="仿宋" w:hAnsi="仿宋" w:eastAsia="仿宋" w:cs="方正仿宋_GBK"/>
          <w:color w:val="000000" w:themeColor="text1"/>
          <w:sz w:val="28"/>
          <w:szCs w:val="28"/>
          <w14:textFill>
            <w14:solidFill>
              <w14:schemeClr w14:val="tx1"/>
            </w14:solidFill>
          </w14:textFill>
        </w:rPr>
        <w:t>名称：南通市交通运输综合行政执法支队</w:t>
      </w:r>
    </w:p>
    <w:p w14:paraId="71E2896F">
      <w:pPr>
        <w:snapToGrid w:val="0"/>
        <w:spacing w:line="460" w:lineRule="exact"/>
        <w:ind w:firstLine="560" w:firstLineChars="200"/>
        <w:jc w:val="left"/>
        <w:rPr>
          <w:rFonts w:ascii="仿宋" w:hAnsi="仿宋" w:eastAsia="仿宋" w:cs="方正仿宋_GBK"/>
          <w:color w:val="000000" w:themeColor="text1"/>
          <w:sz w:val="28"/>
          <w:szCs w:val="28"/>
          <w14:textFill>
            <w14:solidFill>
              <w14:schemeClr w14:val="tx1"/>
            </w14:solidFill>
          </w14:textFill>
        </w:rPr>
      </w:pPr>
      <w:r>
        <w:rPr>
          <w:rFonts w:hint="eastAsia" w:ascii="仿宋" w:hAnsi="仿宋" w:eastAsia="仿宋" w:cs="方正仿宋_GBK"/>
          <w:color w:val="000000" w:themeColor="text1"/>
          <w:sz w:val="28"/>
          <w:szCs w:val="28"/>
          <w14:textFill>
            <w14:solidFill>
              <w14:schemeClr w14:val="tx1"/>
            </w14:solidFill>
          </w14:textFill>
        </w:rPr>
        <w:t xml:space="preserve">联系方式：丁先生0513-83511802　    </w:t>
      </w:r>
    </w:p>
    <w:p w14:paraId="7691531F">
      <w:pPr>
        <w:snapToGrid w:val="0"/>
        <w:spacing w:line="460" w:lineRule="exact"/>
        <w:ind w:firstLine="560" w:firstLineChars="200"/>
        <w:jc w:val="left"/>
        <w:rPr>
          <w:rFonts w:ascii="仿宋" w:hAnsi="仿宋" w:eastAsia="仿宋" w:cs="方正仿宋_GBK"/>
          <w:color w:val="000000" w:themeColor="text1"/>
          <w:sz w:val="28"/>
          <w:szCs w:val="28"/>
          <w:u w:val="single"/>
          <w14:textFill>
            <w14:solidFill>
              <w14:schemeClr w14:val="tx1"/>
            </w14:solidFill>
          </w14:textFill>
        </w:rPr>
      </w:pPr>
      <w:r>
        <w:rPr>
          <w:rFonts w:hint="eastAsia" w:ascii="仿宋" w:hAnsi="仿宋" w:eastAsia="仿宋" w:cs="方正仿宋_GBK"/>
          <w:color w:val="000000" w:themeColor="text1"/>
          <w:sz w:val="28"/>
          <w:szCs w:val="28"/>
          <w14:textFill>
            <w14:solidFill>
              <w14:schemeClr w14:val="tx1"/>
            </w14:solidFill>
          </w14:textFill>
        </w:rPr>
        <w:t>2.代理机构：</w:t>
      </w:r>
      <w:r>
        <w:rPr>
          <w:rFonts w:hint="eastAsia" w:ascii="仿宋" w:hAnsi="仿宋" w:eastAsia="仿宋" w:cs="方正仿宋_GBK"/>
          <w:color w:val="000000" w:themeColor="text1"/>
          <w:sz w:val="28"/>
          <w:szCs w:val="28"/>
          <w:u w:val="single"/>
          <w14:textFill>
            <w14:solidFill>
              <w14:schemeClr w14:val="tx1"/>
            </w14:solidFill>
          </w14:textFill>
        </w:rPr>
        <w:t xml:space="preserve">江苏新东方工程咨询管理有限公司 </w:t>
      </w:r>
    </w:p>
    <w:p w14:paraId="0403909A">
      <w:pPr>
        <w:snapToGrid w:val="0"/>
        <w:spacing w:line="460" w:lineRule="exact"/>
        <w:ind w:firstLine="560" w:firstLineChars="200"/>
        <w:jc w:val="left"/>
        <w:rPr>
          <w:rFonts w:ascii="仿宋" w:hAnsi="仿宋" w:eastAsia="仿宋" w:cs="方正仿宋_GBK"/>
          <w:color w:val="000000" w:themeColor="text1"/>
          <w:sz w:val="28"/>
          <w:szCs w:val="28"/>
          <w:u w:val="single"/>
          <w14:textFill>
            <w14:solidFill>
              <w14:schemeClr w14:val="tx1"/>
            </w14:solidFill>
          </w14:textFill>
        </w:rPr>
      </w:pPr>
      <w:r>
        <w:rPr>
          <w:rFonts w:hint="eastAsia" w:ascii="仿宋" w:hAnsi="仿宋" w:eastAsia="仿宋" w:cs="方正仿宋_GBK"/>
          <w:color w:val="000000" w:themeColor="text1"/>
          <w:sz w:val="28"/>
          <w:szCs w:val="28"/>
          <w14:textFill>
            <w14:solidFill>
              <w14:schemeClr w14:val="tx1"/>
            </w14:solidFill>
          </w14:textFill>
        </w:rPr>
        <w:t>地址：</w:t>
      </w:r>
      <w:r>
        <w:rPr>
          <w:rFonts w:hint="eastAsia" w:ascii="仿宋" w:hAnsi="仿宋" w:eastAsia="仿宋" w:cs="方正仿宋_GBK"/>
          <w:color w:val="000000" w:themeColor="text1"/>
          <w:sz w:val="28"/>
          <w:szCs w:val="28"/>
          <w:u w:val="single"/>
          <w14:textFill>
            <w14:solidFill>
              <w14:schemeClr w14:val="tx1"/>
            </w14:solidFill>
          </w14:textFill>
        </w:rPr>
        <w:t>南通市崇川区外环东路12号2层南侧</w:t>
      </w:r>
    </w:p>
    <w:p w14:paraId="283492EC">
      <w:pPr>
        <w:snapToGrid w:val="0"/>
        <w:spacing w:line="460" w:lineRule="exact"/>
        <w:ind w:firstLine="560" w:firstLineChars="200"/>
        <w:jc w:val="left"/>
        <w:rPr>
          <w:rFonts w:ascii="仿宋" w:hAnsi="仿宋" w:eastAsia="仿宋" w:cs="方正仿宋_GBK"/>
          <w:color w:val="000000" w:themeColor="text1"/>
          <w:sz w:val="28"/>
          <w:szCs w:val="28"/>
          <w:u w:val="single"/>
          <w14:textFill>
            <w14:solidFill>
              <w14:schemeClr w14:val="tx1"/>
            </w14:solidFill>
          </w14:textFill>
        </w:rPr>
      </w:pPr>
      <w:r>
        <w:rPr>
          <w:rFonts w:hint="eastAsia" w:ascii="仿宋" w:hAnsi="仿宋" w:eastAsia="仿宋" w:cs="方正仿宋_GBK"/>
          <w:color w:val="000000" w:themeColor="text1"/>
          <w:sz w:val="28"/>
          <w:szCs w:val="28"/>
          <w14:textFill>
            <w14:solidFill>
              <w14:schemeClr w14:val="tx1"/>
            </w14:solidFill>
          </w14:textFill>
        </w:rPr>
        <w:t>联系方式：</w:t>
      </w:r>
      <w:r>
        <w:rPr>
          <w:rFonts w:hint="eastAsia" w:ascii="仿宋" w:hAnsi="仿宋" w:eastAsia="仿宋" w:cs="宋体"/>
          <w:color w:val="000000" w:themeColor="text1"/>
          <w:sz w:val="28"/>
          <w:szCs w:val="28"/>
          <w:u w:val="single"/>
          <w14:textFill>
            <w14:solidFill>
              <w14:schemeClr w14:val="tx1"/>
            </w14:solidFill>
          </w14:textFill>
        </w:rPr>
        <w:t>孙女士</w:t>
      </w:r>
      <w:r>
        <w:rPr>
          <w:rFonts w:hint="eastAsia" w:ascii="仿宋" w:hAnsi="仿宋" w:eastAsia="仿宋" w:cs="方正仿宋_GBK"/>
          <w:color w:val="000000" w:themeColor="text1"/>
          <w:sz w:val="28"/>
          <w:szCs w:val="28"/>
          <w:u w:val="single"/>
          <w14:textFill>
            <w14:solidFill>
              <w14:schemeClr w14:val="tx1"/>
            </w14:solidFill>
          </w14:textFill>
        </w:rPr>
        <w:t>（15906295903）</w:t>
      </w:r>
    </w:p>
    <w:p w14:paraId="402EC7E5">
      <w:pPr>
        <w:snapToGrid w:val="0"/>
        <w:spacing w:line="460" w:lineRule="exact"/>
        <w:ind w:firstLine="560" w:firstLineChars="200"/>
        <w:jc w:val="left"/>
        <w:rPr>
          <w:rFonts w:ascii="仿宋" w:hAnsi="仿宋" w:eastAsia="仿宋" w:cs="方正仿宋_GBK"/>
          <w:color w:val="000000" w:themeColor="text1"/>
          <w:sz w:val="28"/>
          <w:szCs w:val="28"/>
          <w:u w:val="single"/>
          <w14:textFill>
            <w14:solidFill>
              <w14:schemeClr w14:val="tx1"/>
            </w14:solidFill>
          </w14:textFill>
        </w:rPr>
      </w:pPr>
      <w:r>
        <w:rPr>
          <w:rFonts w:hint="eastAsia" w:ascii="仿宋" w:hAnsi="仿宋" w:eastAsia="仿宋" w:cs="方正仿宋_GBK"/>
          <w:color w:val="000000" w:themeColor="text1"/>
          <w:sz w:val="28"/>
          <w:szCs w:val="28"/>
          <w14:textFill>
            <w14:solidFill>
              <w14:schemeClr w14:val="tx1"/>
            </w14:solidFill>
          </w14:textFill>
        </w:rPr>
        <w:t>邮箱：</w:t>
      </w:r>
      <w:r>
        <w:rPr>
          <w:rFonts w:hint="eastAsia" w:ascii="仿宋" w:hAnsi="仿宋" w:eastAsia="仿宋" w:cs="方正仿宋_GBK"/>
          <w:color w:val="000000" w:themeColor="text1"/>
          <w:sz w:val="28"/>
          <w:szCs w:val="28"/>
          <w:u w:val="single"/>
          <w14:textFill>
            <w14:solidFill>
              <w14:schemeClr w14:val="tx1"/>
            </w14:solidFill>
          </w14:textFill>
        </w:rPr>
        <w:t>1</w:t>
      </w:r>
      <w:r>
        <w:rPr>
          <w:rFonts w:ascii="仿宋" w:hAnsi="仿宋" w:eastAsia="仿宋" w:cs="方正仿宋_GBK"/>
          <w:color w:val="000000" w:themeColor="text1"/>
          <w:sz w:val="28"/>
          <w:szCs w:val="28"/>
          <w:u w:val="single"/>
          <w14:textFill>
            <w14:solidFill>
              <w14:schemeClr w14:val="tx1"/>
            </w14:solidFill>
          </w14:textFill>
        </w:rPr>
        <w:t>013963231@</w:t>
      </w:r>
      <w:r>
        <w:rPr>
          <w:rFonts w:hint="eastAsia" w:ascii="仿宋" w:hAnsi="仿宋" w:eastAsia="仿宋" w:cs="方正仿宋_GBK"/>
          <w:color w:val="000000" w:themeColor="text1"/>
          <w:sz w:val="28"/>
          <w:szCs w:val="28"/>
          <w:u w:val="single"/>
          <w14:textFill>
            <w14:solidFill>
              <w14:schemeClr w14:val="tx1"/>
            </w14:solidFill>
          </w14:textFill>
        </w:rPr>
        <w:t>qq</w:t>
      </w:r>
      <w:r>
        <w:rPr>
          <w:rFonts w:ascii="仿宋" w:hAnsi="仿宋" w:eastAsia="仿宋" w:cs="方正仿宋_GBK"/>
          <w:color w:val="000000" w:themeColor="text1"/>
          <w:sz w:val="28"/>
          <w:szCs w:val="28"/>
          <w:u w:val="single"/>
          <w14:textFill>
            <w14:solidFill>
              <w14:schemeClr w14:val="tx1"/>
            </w14:solidFill>
          </w14:textFill>
        </w:rPr>
        <w:t>.</w:t>
      </w:r>
      <w:r>
        <w:rPr>
          <w:rFonts w:hint="eastAsia" w:ascii="仿宋" w:hAnsi="仿宋" w:eastAsia="仿宋" w:cs="方正仿宋_GBK"/>
          <w:color w:val="000000" w:themeColor="text1"/>
          <w:sz w:val="28"/>
          <w:szCs w:val="28"/>
          <w:u w:val="single"/>
          <w14:textFill>
            <w14:solidFill>
              <w14:schemeClr w14:val="tx1"/>
            </w14:solidFill>
          </w14:textFill>
        </w:rPr>
        <w:t>com</w:t>
      </w:r>
    </w:p>
    <w:p w14:paraId="31B6B41B">
      <w:pPr>
        <w:snapToGrid w:val="0"/>
        <w:spacing w:line="460" w:lineRule="exact"/>
        <w:ind w:firstLine="560" w:firstLineChars="200"/>
        <w:jc w:val="left"/>
        <w:rPr>
          <w:rFonts w:ascii="仿宋" w:hAnsi="仿宋" w:eastAsia="仿宋" w:cs="方正仿宋_GBK"/>
          <w:color w:val="000000" w:themeColor="text1"/>
          <w:sz w:val="28"/>
          <w:szCs w:val="28"/>
          <w:u w:val="single"/>
          <w14:textFill>
            <w14:solidFill>
              <w14:schemeClr w14:val="tx1"/>
            </w14:solidFill>
          </w14:textFill>
        </w:rPr>
      </w:pPr>
    </w:p>
    <w:p w14:paraId="5DB76AF1">
      <w:pPr>
        <w:pStyle w:val="7"/>
        <w:spacing w:line="460" w:lineRule="exact"/>
        <w:ind w:firstLine="281"/>
        <w:rPr>
          <w:rFonts w:ascii="仿宋" w:hAnsi="仿宋" w:eastAsia="仿宋" w:cs="方正仿宋_GBK"/>
          <w:b/>
          <w:bCs/>
          <w:color w:val="000000" w:themeColor="text1"/>
          <w:sz w:val="28"/>
          <w:szCs w:val="28"/>
          <w14:textFill>
            <w14:solidFill>
              <w14:schemeClr w14:val="tx1"/>
            </w14:solidFill>
          </w14:textFill>
        </w:rPr>
      </w:pPr>
    </w:p>
    <w:bookmarkEnd w:id="1"/>
    <w:p w14:paraId="459DCA20">
      <w:pPr>
        <w:widowControl/>
        <w:jc w:val="left"/>
        <w:rPr>
          <w:rFonts w:ascii="仿宋" w:hAnsi="仿宋" w:eastAsia="仿宋" w:cs="宋体"/>
          <w:b/>
          <w:color w:val="000000" w:themeColor="text1"/>
          <w:sz w:val="32"/>
          <w:szCs w:val="32"/>
          <w14:textFill>
            <w14:solidFill>
              <w14:schemeClr w14:val="tx1"/>
            </w14:solidFill>
          </w14:textFill>
        </w:rPr>
      </w:pPr>
      <w:bookmarkStart w:id="2" w:name="_Toc17439"/>
      <w:r>
        <w:rPr>
          <w:rFonts w:ascii="仿宋" w:hAnsi="仿宋" w:eastAsia="仿宋" w:cs="宋体"/>
          <w:b/>
          <w:color w:val="000000" w:themeColor="text1"/>
          <w:sz w:val="32"/>
          <w:szCs w:val="32"/>
          <w14:textFill>
            <w14:solidFill>
              <w14:schemeClr w14:val="tx1"/>
            </w14:solidFill>
          </w14:textFill>
        </w:rPr>
        <w:br w:type="page"/>
      </w:r>
    </w:p>
    <w:p w14:paraId="3F726BBF">
      <w:pPr>
        <w:snapToGrid w:val="0"/>
        <w:spacing w:line="360" w:lineRule="auto"/>
        <w:jc w:val="center"/>
        <w:outlineLvl w:val="0"/>
        <w:rPr>
          <w:rFonts w:ascii="仿宋" w:hAnsi="仿宋" w:eastAsia="仿宋" w:cs="宋体"/>
          <w:b/>
          <w:color w:val="000000" w:themeColor="text1"/>
          <w:sz w:val="32"/>
          <w:szCs w:val="32"/>
          <w14:textFill>
            <w14:solidFill>
              <w14:schemeClr w14:val="tx1"/>
            </w14:solidFill>
          </w14:textFill>
        </w:rPr>
      </w:pPr>
      <w:r>
        <w:rPr>
          <w:rFonts w:hint="eastAsia" w:ascii="仿宋" w:hAnsi="仿宋" w:eastAsia="仿宋" w:cs="宋体"/>
          <w:b/>
          <w:color w:val="000000" w:themeColor="text1"/>
          <w:sz w:val="32"/>
          <w:szCs w:val="32"/>
          <w14:textFill>
            <w14:solidFill>
              <w14:schemeClr w14:val="tx1"/>
            </w14:solidFill>
          </w14:textFill>
        </w:rPr>
        <w:t>第二部分  比选须知</w:t>
      </w:r>
      <w:bookmarkEnd w:id="2"/>
    </w:p>
    <w:p w14:paraId="239C609F">
      <w:pPr>
        <w:snapToGrid w:val="0"/>
        <w:spacing w:line="460" w:lineRule="exact"/>
        <w:ind w:firstLine="562" w:firstLineChars="200"/>
        <w:outlineLvl w:val="1"/>
        <w:rPr>
          <w:rFonts w:ascii="仿宋" w:hAnsi="仿宋" w:eastAsia="仿宋" w:cs="方正仿宋_GBK"/>
          <w:color w:val="000000" w:themeColor="text1"/>
          <w:sz w:val="28"/>
          <w:szCs w:val="28"/>
          <w14:textFill>
            <w14:solidFill>
              <w14:schemeClr w14:val="tx1"/>
            </w14:solidFill>
          </w14:textFill>
        </w:rPr>
      </w:pPr>
      <w:r>
        <w:rPr>
          <w:rFonts w:hint="eastAsia" w:ascii="仿宋" w:hAnsi="仿宋" w:eastAsia="仿宋" w:cs="方正仿宋_GBK"/>
          <w:b/>
          <w:color w:val="000000" w:themeColor="text1"/>
          <w:sz w:val="28"/>
          <w:szCs w:val="28"/>
          <w14:textFill>
            <w14:solidFill>
              <w14:schemeClr w14:val="tx1"/>
            </w14:solidFill>
          </w14:textFill>
        </w:rPr>
        <w:t>一、采购文件由采购人解释</w:t>
      </w:r>
      <w:r>
        <w:rPr>
          <w:rFonts w:hint="eastAsia" w:ascii="仿宋" w:hAnsi="仿宋" w:eastAsia="仿宋" w:cs="方正仿宋_GBK"/>
          <w:color w:val="000000" w:themeColor="text1"/>
          <w:sz w:val="28"/>
          <w:szCs w:val="28"/>
          <w14:textFill>
            <w14:solidFill>
              <w14:schemeClr w14:val="tx1"/>
            </w14:solidFill>
          </w14:textFill>
        </w:rPr>
        <w:t>。</w:t>
      </w:r>
    </w:p>
    <w:p w14:paraId="41336C42">
      <w:pPr>
        <w:snapToGrid w:val="0"/>
        <w:spacing w:line="460" w:lineRule="exact"/>
        <w:ind w:firstLine="560" w:firstLineChars="200"/>
        <w:rPr>
          <w:rFonts w:ascii="仿宋" w:hAnsi="仿宋" w:eastAsia="仿宋" w:cs="方正仿宋_GBK"/>
          <w:color w:val="000000" w:themeColor="text1"/>
          <w:sz w:val="28"/>
          <w:szCs w:val="28"/>
          <w14:textFill>
            <w14:solidFill>
              <w14:schemeClr w14:val="tx1"/>
            </w14:solidFill>
          </w14:textFill>
        </w:rPr>
      </w:pPr>
      <w:r>
        <w:rPr>
          <w:rFonts w:hint="eastAsia" w:ascii="仿宋" w:hAnsi="仿宋" w:eastAsia="仿宋" w:cs="方正仿宋_GBK"/>
          <w:color w:val="000000" w:themeColor="text1"/>
          <w:sz w:val="28"/>
          <w:szCs w:val="28"/>
          <w14:textFill>
            <w14:solidFill>
              <w14:schemeClr w14:val="tx1"/>
            </w14:solidFill>
          </w14:textFill>
        </w:rPr>
        <w:t>1.供应商获取比选文件后，应仔细检查比选文件的所有内容，如有内容或页码残缺、资格要求和技术参数含有倾向性或排他性等表述的，应以书面形式提出询问或疑问，未在规定时间内提出询问或疑问的，视同供应商理解并接受本比选文件所有内容，并由此引起的损失自负。供应商不得在响应结束后针对比选文件所有内容提出质疑事项。非书面形式的不作为日后质疑提出的依据。</w:t>
      </w:r>
    </w:p>
    <w:p w14:paraId="6CCCF82A">
      <w:pPr>
        <w:snapToGrid w:val="0"/>
        <w:spacing w:line="460" w:lineRule="exact"/>
        <w:ind w:firstLine="560" w:firstLineChars="200"/>
        <w:rPr>
          <w:rFonts w:ascii="仿宋" w:hAnsi="仿宋" w:eastAsia="仿宋" w:cs="方正仿宋_GBK"/>
          <w:color w:val="000000" w:themeColor="text1"/>
          <w:sz w:val="28"/>
          <w:szCs w:val="28"/>
          <w14:textFill>
            <w14:solidFill>
              <w14:schemeClr w14:val="tx1"/>
            </w14:solidFill>
          </w14:textFill>
        </w:rPr>
      </w:pPr>
      <w:r>
        <w:rPr>
          <w:rFonts w:hint="eastAsia" w:ascii="仿宋" w:hAnsi="仿宋" w:eastAsia="仿宋" w:cs="方正仿宋_GBK"/>
          <w:color w:val="000000" w:themeColor="text1"/>
          <w:sz w:val="28"/>
          <w:szCs w:val="28"/>
          <w14:textFill>
            <w14:solidFill>
              <w14:schemeClr w14:val="tx1"/>
            </w14:solidFill>
          </w14:textFill>
        </w:rPr>
        <w:t>2.比选人应认真审阅采购文件中所有的事项、格式、条款和规范要求等，如果比选人没有按照采购文件要求提交比选文件，或者比选文件没有对采购文件做出实质性响应，其比选将被拒绝，比选人自行承担责任。</w:t>
      </w:r>
    </w:p>
    <w:p w14:paraId="0E595B72">
      <w:pPr>
        <w:snapToGrid w:val="0"/>
        <w:spacing w:line="460" w:lineRule="exact"/>
        <w:ind w:firstLine="562" w:firstLineChars="200"/>
        <w:outlineLvl w:val="1"/>
        <w:rPr>
          <w:rFonts w:ascii="仿宋" w:hAnsi="仿宋" w:eastAsia="仿宋" w:cs="方正仿宋_GBK"/>
          <w:b/>
          <w:color w:val="000000" w:themeColor="text1"/>
          <w:sz w:val="28"/>
          <w:szCs w:val="28"/>
          <w14:textFill>
            <w14:solidFill>
              <w14:schemeClr w14:val="tx1"/>
            </w14:solidFill>
          </w14:textFill>
        </w:rPr>
      </w:pPr>
      <w:r>
        <w:rPr>
          <w:rFonts w:hint="eastAsia" w:ascii="仿宋" w:hAnsi="仿宋" w:eastAsia="仿宋" w:cs="方正仿宋_GBK"/>
          <w:b/>
          <w:color w:val="000000" w:themeColor="text1"/>
          <w:sz w:val="28"/>
          <w:szCs w:val="28"/>
          <w14:textFill>
            <w14:solidFill>
              <w14:schemeClr w14:val="tx1"/>
            </w14:solidFill>
          </w14:textFill>
        </w:rPr>
        <w:t>二、采购文件的澄清、修改、答疑</w:t>
      </w:r>
    </w:p>
    <w:p w14:paraId="1515E561">
      <w:pPr>
        <w:snapToGrid w:val="0"/>
        <w:spacing w:line="460" w:lineRule="exact"/>
        <w:ind w:firstLine="560" w:firstLineChars="200"/>
        <w:rPr>
          <w:rFonts w:ascii="仿宋" w:hAnsi="仿宋" w:eastAsia="仿宋" w:cs="方正仿宋_GBK"/>
          <w:color w:val="000000" w:themeColor="text1"/>
          <w:sz w:val="28"/>
          <w:szCs w:val="28"/>
          <w14:textFill>
            <w14:solidFill>
              <w14:schemeClr w14:val="tx1"/>
            </w14:solidFill>
          </w14:textFill>
        </w:rPr>
      </w:pPr>
      <w:r>
        <w:rPr>
          <w:rFonts w:hint="eastAsia" w:ascii="仿宋" w:hAnsi="仿宋" w:eastAsia="仿宋" w:cs="方正仿宋_GBK"/>
          <w:color w:val="000000" w:themeColor="text1"/>
          <w:sz w:val="28"/>
          <w:szCs w:val="28"/>
          <w14:textFill>
            <w14:solidFill>
              <w14:schemeClr w14:val="tx1"/>
            </w14:solidFill>
          </w14:textFill>
        </w:rPr>
        <w:t>1.采购人有权对发出的采购文件进行必要的澄清或修改。</w:t>
      </w:r>
    </w:p>
    <w:p w14:paraId="040D803A">
      <w:pPr>
        <w:snapToGrid w:val="0"/>
        <w:spacing w:line="460" w:lineRule="exact"/>
        <w:ind w:firstLine="560" w:firstLineChars="200"/>
        <w:rPr>
          <w:rFonts w:ascii="仿宋" w:hAnsi="仿宋" w:eastAsia="仿宋" w:cs="方正仿宋_GBK"/>
          <w:color w:val="000000" w:themeColor="text1"/>
          <w:sz w:val="28"/>
          <w:szCs w:val="28"/>
          <w14:textFill>
            <w14:solidFill>
              <w14:schemeClr w14:val="tx1"/>
            </w14:solidFill>
          </w14:textFill>
        </w:rPr>
      </w:pPr>
      <w:r>
        <w:rPr>
          <w:rFonts w:hint="eastAsia" w:ascii="仿宋" w:hAnsi="仿宋" w:eastAsia="仿宋" w:cs="方正仿宋_GBK"/>
          <w:color w:val="000000" w:themeColor="text1"/>
          <w:sz w:val="28"/>
          <w:szCs w:val="28"/>
          <w14:textFill>
            <w14:solidFill>
              <w14:schemeClr w14:val="tx1"/>
            </w14:solidFill>
          </w14:textFill>
        </w:rPr>
        <w:t>2.采购人可视情取消、延长相关时间。</w:t>
      </w:r>
    </w:p>
    <w:p w14:paraId="14FCD736">
      <w:pPr>
        <w:snapToGrid w:val="0"/>
        <w:spacing w:line="460" w:lineRule="exact"/>
        <w:ind w:firstLine="560" w:firstLineChars="200"/>
        <w:rPr>
          <w:rFonts w:ascii="仿宋" w:hAnsi="仿宋" w:eastAsia="仿宋" w:cs="方正仿宋_GBK"/>
          <w:color w:val="000000" w:themeColor="text1"/>
          <w:sz w:val="28"/>
          <w:szCs w:val="28"/>
          <w14:textFill>
            <w14:solidFill>
              <w14:schemeClr w14:val="tx1"/>
            </w14:solidFill>
          </w14:textFill>
        </w:rPr>
      </w:pPr>
      <w:r>
        <w:rPr>
          <w:rFonts w:hint="eastAsia" w:ascii="仿宋" w:hAnsi="仿宋" w:eastAsia="仿宋" w:cs="方正仿宋_GBK"/>
          <w:color w:val="000000" w:themeColor="text1"/>
          <w:sz w:val="28"/>
          <w:szCs w:val="28"/>
          <w14:textFill>
            <w14:solidFill>
              <w14:schemeClr w14:val="tx1"/>
            </w14:solidFill>
          </w14:textFill>
        </w:rPr>
        <w:t>3.采购人对采购文件的澄清、修改将构成采购文件的一部分，对比选人具有约束力。</w:t>
      </w:r>
    </w:p>
    <w:p w14:paraId="42D8F78D">
      <w:pPr>
        <w:snapToGrid w:val="0"/>
        <w:spacing w:line="460" w:lineRule="exact"/>
        <w:ind w:firstLine="560" w:firstLineChars="200"/>
        <w:rPr>
          <w:rFonts w:ascii="仿宋" w:hAnsi="仿宋" w:eastAsia="仿宋" w:cs="方正仿宋_GBK"/>
          <w:color w:val="000000" w:themeColor="text1"/>
          <w:sz w:val="28"/>
          <w:szCs w:val="28"/>
          <w14:textFill>
            <w14:solidFill>
              <w14:schemeClr w14:val="tx1"/>
            </w14:solidFill>
          </w14:textFill>
        </w:rPr>
      </w:pPr>
      <w:r>
        <w:rPr>
          <w:rFonts w:hint="eastAsia" w:ascii="仿宋" w:hAnsi="仿宋" w:eastAsia="仿宋" w:cs="方正仿宋_GBK"/>
          <w:color w:val="000000" w:themeColor="text1"/>
          <w:sz w:val="28"/>
          <w:szCs w:val="28"/>
          <w14:textFill>
            <w14:solidFill>
              <w14:schemeClr w14:val="tx1"/>
            </w14:solidFill>
          </w14:textFill>
        </w:rPr>
        <w:t>4.比选人由于对采购文件的任何推论和误解以及采购人对有关问题的口头解释所造成的后果，均由比选人自负。</w:t>
      </w:r>
    </w:p>
    <w:p w14:paraId="189DBA43">
      <w:pPr>
        <w:snapToGrid w:val="0"/>
        <w:spacing w:line="460" w:lineRule="exact"/>
        <w:ind w:firstLine="560" w:firstLineChars="200"/>
        <w:outlineLvl w:val="1"/>
        <w:rPr>
          <w:rFonts w:ascii="仿宋" w:hAnsi="仿宋" w:eastAsia="仿宋" w:cs="方正仿宋_GBK"/>
          <w:b/>
          <w:color w:val="000000" w:themeColor="text1"/>
          <w:sz w:val="28"/>
          <w:szCs w:val="28"/>
          <w14:textFill>
            <w14:solidFill>
              <w14:schemeClr w14:val="tx1"/>
            </w14:solidFill>
          </w14:textFill>
        </w:rPr>
      </w:pPr>
      <w:r>
        <w:rPr>
          <w:rFonts w:hint="eastAsia" w:ascii="仿宋" w:hAnsi="仿宋" w:eastAsia="仿宋" w:cs="方正仿宋_GBK"/>
          <w:color w:val="000000" w:themeColor="text1"/>
          <w:sz w:val="28"/>
          <w:szCs w:val="28"/>
          <w14:textFill>
            <w14:solidFill>
              <w14:schemeClr w14:val="tx1"/>
            </w14:solidFill>
          </w14:textFill>
        </w:rPr>
        <w:t>5.采购人视情组织答疑会。</w:t>
      </w:r>
    </w:p>
    <w:p w14:paraId="75FF4E3D">
      <w:pPr>
        <w:snapToGrid w:val="0"/>
        <w:spacing w:line="460" w:lineRule="exact"/>
        <w:ind w:firstLine="562" w:firstLineChars="200"/>
        <w:outlineLvl w:val="1"/>
        <w:rPr>
          <w:rFonts w:ascii="仿宋" w:hAnsi="仿宋" w:eastAsia="仿宋" w:cs="方正仿宋_GBK"/>
          <w:b/>
          <w:color w:val="000000" w:themeColor="text1"/>
          <w:sz w:val="28"/>
          <w:szCs w:val="28"/>
          <w14:textFill>
            <w14:solidFill>
              <w14:schemeClr w14:val="tx1"/>
            </w14:solidFill>
          </w14:textFill>
        </w:rPr>
      </w:pPr>
      <w:r>
        <w:rPr>
          <w:rFonts w:hint="eastAsia" w:ascii="仿宋" w:hAnsi="仿宋" w:eastAsia="仿宋" w:cs="方正仿宋_GBK"/>
          <w:b/>
          <w:color w:val="000000" w:themeColor="text1"/>
          <w:sz w:val="28"/>
          <w:szCs w:val="28"/>
          <w14:textFill>
            <w14:solidFill>
              <w14:schemeClr w14:val="tx1"/>
            </w14:solidFill>
          </w14:textFill>
        </w:rPr>
        <w:t>三、投标项目涉及到的现场勘察</w:t>
      </w:r>
    </w:p>
    <w:p w14:paraId="5E697950">
      <w:pPr>
        <w:widowControl/>
        <w:spacing w:line="460" w:lineRule="exact"/>
        <w:ind w:firstLine="560" w:firstLineChars="200"/>
        <w:jc w:val="left"/>
        <w:rPr>
          <w:rFonts w:ascii="仿宋" w:hAnsi="仿宋" w:eastAsia="仿宋" w:cs="方正仿宋_GBK"/>
          <w:bCs/>
          <w:color w:val="000000" w:themeColor="text1"/>
          <w:sz w:val="28"/>
          <w:szCs w:val="28"/>
          <w14:textFill>
            <w14:solidFill>
              <w14:schemeClr w14:val="tx1"/>
            </w14:solidFill>
          </w14:textFill>
        </w:rPr>
      </w:pPr>
      <w:r>
        <w:rPr>
          <w:rFonts w:hint="eastAsia" w:ascii="仿宋" w:hAnsi="仿宋" w:eastAsia="仿宋" w:cs="方正仿宋_GBK"/>
          <w:bCs/>
          <w:color w:val="000000" w:themeColor="text1"/>
          <w:sz w:val="28"/>
          <w:szCs w:val="28"/>
          <w14:textFill>
            <w14:solidFill>
              <w14:schemeClr w14:val="tx1"/>
            </w14:solidFill>
          </w14:textFill>
        </w:rPr>
        <w:t>1.比选文件所提供的项目相关数据仅做参考，根据自身需要，供应商应在投标文件递交之日前对有关现场和周围环境进行勘察，以获取编制投标文件和签署合同所需的信息。勘察现场所发生的费用由供应商自己承担。</w:t>
      </w:r>
    </w:p>
    <w:p w14:paraId="0F5FD559">
      <w:pPr>
        <w:widowControl/>
        <w:spacing w:line="460" w:lineRule="exact"/>
        <w:ind w:firstLine="560" w:firstLineChars="200"/>
        <w:jc w:val="left"/>
        <w:rPr>
          <w:rFonts w:ascii="仿宋" w:hAnsi="仿宋" w:eastAsia="仿宋" w:cs="方正仿宋_GBK"/>
          <w:bCs/>
          <w:color w:val="000000" w:themeColor="text1"/>
          <w:sz w:val="28"/>
          <w:szCs w:val="28"/>
          <w14:textFill>
            <w14:solidFill>
              <w14:schemeClr w14:val="tx1"/>
            </w14:solidFill>
          </w14:textFill>
        </w:rPr>
      </w:pPr>
      <w:r>
        <w:rPr>
          <w:rFonts w:hint="eastAsia" w:ascii="仿宋" w:hAnsi="仿宋" w:eastAsia="仿宋" w:cs="方正仿宋_GBK"/>
          <w:bCs/>
          <w:color w:val="000000" w:themeColor="text1"/>
          <w:sz w:val="28"/>
          <w:szCs w:val="28"/>
          <w14:textFill>
            <w14:solidFill>
              <w14:schemeClr w14:val="tx1"/>
            </w14:solidFill>
          </w14:textFill>
        </w:rPr>
        <w:t>2.采购单位向供应商提供的有关现场的资料和数据，是采购单位现有的并认为能使供应商可利用的资料。采购单位对供应商由此而做出的推论、理解和结论概不负责。</w:t>
      </w:r>
    </w:p>
    <w:p w14:paraId="6A885E4B">
      <w:pPr>
        <w:widowControl/>
        <w:spacing w:line="460" w:lineRule="exact"/>
        <w:ind w:firstLine="560" w:firstLineChars="200"/>
        <w:jc w:val="left"/>
        <w:rPr>
          <w:rFonts w:ascii="仿宋" w:hAnsi="仿宋" w:eastAsia="仿宋" w:cs="方正仿宋_GBK"/>
          <w:bCs/>
          <w:color w:val="000000" w:themeColor="text1"/>
          <w:sz w:val="28"/>
          <w:szCs w:val="28"/>
          <w14:textFill>
            <w14:solidFill>
              <w14:schemeClr w14:val="tx1"/>
            </w14:solidFill>
          </w14:textFill>
        </w:rPr>
      </w:pPr>
      <w:r>
        <w:rPr>
          <w:rFonts w:hint="eastAsia" w:ascii="仿宋" w:hAnsi="仿宋" w:eastAsia="仿宋" w:cs="方正仿宋_GBK"/>
          <w:bCs/>
          <w:color w:val="000000" w:themeColor="text1"/>
          <w:sz w:val="28"/>
          <w:szCs w:val="28"/>
          <w14:textFill>
            <w14:solidFill>
              <w14:schemeClr w14:val="tx1"/>
            </w14:solidFill>
          </w14:textFill>
        </w:rPr>
        <w:t>3.经采购单位允许，供应商可为勘察目的进入采购单位的项目现场，但供应商不得因此使采购单位承担有关的责任和蒙受损失。供应商应承担勘察现场的责任和风险。</w:t>
      </w:r>
    </w:p>
    <w:p w14:paraId="0C964E79">
      <w:pPr>
        <w:widowControl/>
        <w:spacing w:line="460" w:lineRule="exact"/>
        <w:ind w:firstLine="560" w:firstLineChars="200"/>
        <w:jc w:val="left"/>
        <w:rPr>
          <w:rFonts w:ascii="仿宋" w:hAnsi="仿宋" w:eastAsia="仿宋" w:cs="方正仿宋_GBK"/>
          <w:bCs/>
          <w:color w:val="000000" w:themeColor="text1"/>
          <w:sz w:val="28"/>
          <w:szCs w:val="28"/>
          <w14:textFill>
            <w14:solidFill>
              <w14:schemeClr w14:val="tx1"/>
            </w14:solidFill>
          </w14:textFill>
        </w:rPr>
      </w:pPr>
      <w:r>
        <w:rPr>
          <w:rFonts w:hint="eastAsia" w:ascii="仿宋" w:hAnsi="仿宋" w:eastAsia="仿宋" w:cs="方正仿宋_GBK"/>
          <w:bCs/>
          <w:color w:val="000000" w:themeColor="text1"/>
          <w:sz w:val="28"/>
          <w:szCs w:val="28"/>
          <w14:textFill>
            <w14:solidFill>
              <w14:schemeClr w14:val="tx1"/>
            </w14:solidFill>
          </w14:textFill>
        </w:rPr>
        <w:t>4.供应商应认真踏勘现场。在现场勘察时，熟悉维修现场、现场周围交通道路等情况，以获得一切可能影响其投标的直接资料。供应商中标后，不得以不完全了解现场情况为理由而向采购单位提出任何索赔的要求，对此采购单位不承担任何责任并将不作任何答复与考虑。</w:t>
      </w:r>
    </w:p>
    <w:p w14:paraId="7D4D28A8">
      <w:pPr>
        <w:widowControl/>
        <w:spacing w:line="460" w:lineRule="exact"/>
        <w:ind w:firstLine="560" w:firstLineChars="200"/>
        <w:jc w:val="left"/>
        <w:rPr>
          <w:rFonts w:ascii="仿宋" w:hAnsi="仿宋" w:eastAsia="仿宋" w:cs="方正仿宋_GBK"/>
          <w:b/>
          <w:color w:val="000000" w:themeColor="text1"/>
          <w:sz w:val="28"/>
          <w:szCs w:val="28"/>
          <w14:textFill>
            <w14:solidFill>
              <w14:schemeClr w14:val="tx1"/>
            </w14:solidFill>
          </w14:textFill>
        </w:rPr>
      </w:pPr>
      <w:r>
        <w:rPr>
          <w:rFonts w:hint="eastAsia" w:ascii="仿宋" w:hAnsi="仿宋" w:eastAsia="仿宋" w:cs="方正仿宋_GBK"/>
          <w:bCs/>
          <w:color w:val="000000" w:themeColor="text1"/>
          <w:sz w:val="28"/>
          <w:szCs w:val="28"/>
          <w14:textFill>
            <w14:solidFill>
              <w14:schemeClr w14:val="tx1"/>
            </w14:solidFill>
          </w14:textFill>
        </w:rPr>
        <w:t>5.采购人不组织集中现场踏勘，请自行前往，根据施工现场情况及文件规定，自行根据可行的施工方案进行报价，结算时一律不作调整。</w:t>
      </w:r>
    </w:p>
    <w:p w14:paraId="141DB7C9">
      <w:pPr>
        <w:snapToGrid w:val="0"/>
        <w:spacing w:line="460" w:lineRule="exact"/>
        <w:ind w:firstLine="562" w:firstLineChars="200"/>
        <w:outlineLvl w:val="1"/>
        <w:rPr>
          <w:rFonts w:ascii="仿宋" w:hAnsi="仿宋" w:eastAsia="仿宋" w:cs="方正仿宋_GBK"/>
          <w:b/>
          <w:color w:val="000000" w:themeColor="text1"/>
          <w:sz w:val="28"/>
          <w:szCs w:val="28"/>
          <w14:textFill>
            <w14:solidFill>
              <w14:schemeClr w14:val="tx1"/>
            </w14:solidFill>
          </w14:textFill>
        </w:rPr>
      </w:pPr>
      <w:r>
        <w:rPr>
          <w:rFonts w:hint="eastAsia" w:ascii="仿宋" w:hAnsi="仿宋" w:eastAsia="仿宋" w:cs="方正仿宋_GBK"/>
          <w:b/>
          <w:color w:val="000000" w:themeColor="text1"/>
          <w:sz w:val="28"/>
          <w:szCs w:val="28"/>
          <w14:textFill>
            <w14:solidFill>
              <w14:schemeClr w14:val="tx1"/>
            </w14:solidFill>
          </w14:textFill>
        </w:rPr>
        <w:t>四、比选报价</w:t>
      </w:r>
    </w:p>
    <w:p w14:paraId="53204C25">
      <w:pPr>
        <w:widowControl/>
        <w:spacing w:line="460" w:lineRule="exact"/>
        <w:ind w:firstLine="560" w:firstLineChars="200"/>
        <w:jc w:val="left"/>
        <w:rPr>
          <w:rFonts w:ascii="仿宋" w:hAnsi="仿宋" w:eastAsia="仿宋" w:cs="方正仿宋_GBK"/>
          <w:bCs/>
          <w:color w:val="000000" w:themeColor="text1"/>
          <w:sz w:val="28"/>
          <w:szCs w:val="28"/>
          <w14:textFill>
            <w14:solidFill>
              <w14:schemeClr w14:val="tx1"/>
            </w14:solidFill>
          </w14:textFill>
        </w:rPr>
      </w:pPr>
      <w:r>
        <w:rPr>
          <w:rFonts w:hint="eastAsia" w:ascii="仿宋" w:hAnsi="仿宋" w:eastAsia="仿宋" w:cs="方正仿宋_GBK"/>
          <w:bCs/>
          <w:color w:val="000000" w:themeColor="text1"/>
          <w:sz w:val="28"/>
          <w:szCs w:val="28"/>
          <w14:textFill>
            <w14:solidFill>
              <w14:schemeClr w14:val="tx1"/>
            </w14:solidFill>
          </w14:textFill>
        </w:rPr>
        <w:t>1.本项目不接受任何有选择的报价。</w:t>
      </w:r>
    </w:p>
    <w:p w14:paraId="19161524">
      <w:pPr>
        <w:widowControl/>
        <w:spacing w:line="460" w:lineRule="exact"/>
        <w:ind w:firstLine="560" w:firstLineChars="200"/>
        <w:jc w:val="left"/>
        <w:rPr>
          <w:rFonts w:ascii="仿宋" w:hAnsi="仿宋" w:eastAsia="仿宋" w:cs="方正仿宋_GBK"/>
          <w:bCs/>
          <w:color w:val="000000" w:themeColor="text1"/>
          <w:sz w:val="28"/>
          <w:szCs w:val="28"/>
          <w14:textFill>
            <w14:solidFill>
              <w14:schemeClr w14:val="tx1"/>
            </w14:solidFill>
          </w14:textFill>
        </w:rPr>
      </w:pPr>
      <w:r>
        <w:rPr>
          <w:rFonts w:hint="eastAsia" w:ascii="仿宋" w:hAnsi="仿宋" w:eastAsia="仿宋" w:cs="方正仿宋_GBK"/>
          <w:bCs/>
          <w:color w:val="000000" w:themeColor="text1"/>
          <w:sz w:val="28"/>
          <w:szCs w:val="28"/>
          <w14:textFill>
            <w14:solidFill>
              <w14:schemeClr w14:val="tx1"/>
            </w14:solidFill>
          </w14:textFill>
        </w:rPr>
        <w:t>2.比选报价均以人民币为报价的货币单位。</w:t>
      </w:r>
    </w:p>
    <w:p w14:paraId="7F35B68E">
      <w:pPr>
        <w:widowControl/>
        <w:spacing w:line="460" w:lineRule="exact"/>
        <w:ind w:firstLine="560" w:firstLineChars="200"/>
        <w:jc w:val="left"/>
        <w:rPr>
          <w:rFonts w:ascii="仿宋" w:hAnsi="仿宋" w:eastAsia="仿宋" w:cs="方正仿宋_GBK"/>
          <w:bCs/>
          <w:color w:val="000000" w:themeColor="text1"/>
          <w:sz w:val="28"/>
          <w:szCs w:val="28"/>
          <w14:textFill>
            <w14:solidFill>
              <w14:schemeClr w14:val="tx1"/>
            </w14:solidFill>
          </w14:textFill>
        </w:rPr>
      </w:pPr>
      <w:r>
        <w:rPr>
          <w:rFonts w:hint="eastAsia" w:ascii="仿宋" w:hAnsi="仿宋" w:eastAsia="仿宋" w:cs="方正仿宋_GBK"/>
          <w:bCs/>
          <w:color w:val="000000" w:themeColor="text1"/>
          <w:sz w:val="28"/>
          <w:szCs w:val="28"/>
          <w14:textFill>
            <w14:solidFill>
              <w14:schemeClr w14:val="tx1"/>
            </w14:solidFill>
          </w14:textFill>
        </w:rPr>
        <w:t>3.报价表必须加盖供应商公章且必须经法定代表人或被委托授权人签署。</w:t>
      </w:r>
    </w:p>
    <w:p w14:paraId="4AA9536E">
      <w:pPr>
        <w:widowControl/>
        <w:spacing w:line="460" w:lineRule="exact"/>
        <w:ind w:firstLine="560" w:firstLineChars="200"/>
        <w:jc w:val="left"/>
        <w:rPr>
          <w:rFonts w:ascii="仿宋" w:hAnsi="仿宋" w:eastAsia="仿宋" w:cs="方正仿宋_GBK"/>
          <w:bCs/>
          <w:color w:val="000000" w:themeColor="text1"/>
          <w:sz w:val="28"/>
          <w:szCs w:val="28"/>
          <w14:textFill>
            <w14:solidFill>
              <w14:schemeClr w14:val="tx1"/>
            </w14:solidFill>
          </w14:textFill>
        </w:rPr>
      </w:pPr>
      <w:r>
        <w:rPr>
          <w:rFonts w:hint="eastAsia" w:ascii="仿宋" w:hAnsi="仿宋" w:eastAsia="仿宋" w:cs="方正仿宋_GBK"/>
          <w:bCs/>
          <w:color w:val="000000" w:themeColor="text1"/>
          <w:sz w:val="28"/>
          <w:szCs w:val="28"/>
          <w14:textFill>
            <w14:solidFill>
              <w14:schemeClr w14:val="tx1"/>
            </w14:solidFill>
          </w14:textFill>
        </w:rPr>
        <w:t>4.比选报价出现前后不一致的，按照下列规定修正：</w:t>
      </w:r>
    </w:p>
    <w:p w14:paraId="5CF287E3">
      <w:pPr>
        <w:widowControl/>
        <w:spacing w:line="460" w:lineRule="exact"/>
        <w:ind w:firstLine="560" w:firstLineChars="200"/>
        <w:jc w:val="left"/>
        <w:rPr>
          <w:rFonts w:ascii="仿宋" w:hAnsi="仿宋" w:eastAsia="仿宋" w:cs="方正仿宋_GBK"/>
          <w:bCs/>
          <w:color w:val="000000" w:themeColor="text1"/>
          <w:sz w:val="28"/>
          <w:szCs w:val="28"/>
          <w14:textFill>
            <w14:solidFill>
              <w14:schemeClr w14:val="tx1"/>
            </w14:solidFill>
          </w14:textFill>
        </w:rPr>
      </w:pPr>
      <w:r>
        <w:rPr>
          <w:rFonts w:hint="eastAsia" w:ascii="仿宋" w:hAnsi="仿宋" w:eastAsia="仿宋" w:cs="方正仿宋_GBK"/>
          <w:bCs/>
          <w:color w:val="000000" w:themeColor="text1"/>
          <w:sz w:val="28"/>
          <w:szCs w:val="28"/>
          <w14:textFill>
            <w14:solidFill>
              <w14:schemeClr w14:val="tx1"/>
            </w14:solidFill>
          </w14:textFill>
        </w:rPr>
        <w:t>（1）比选文件中报价表内容与比选文件技术响应中内容明细不一致的，以报价表为准；</w:t>
      </w:r>
    </w:p>
    <w:p w14:paraId="5F540301">
      <w:pPr>
        <w:widowControl/>
        <w:spacing w:line="460" w:lineRule="exact"/>
        <w:ind w:firstLine="560" w:firstLineChars="200"/>
        <w:jc w:val="left"/>
        <w:rPr>
          <w:rFonts w:ascii="仿宋" w:hAnsi="仿宋" w:eastAsia="仿宋" w:cs="方正仿宋_GBK"/>
          <w:bCs/>
          <w:color w:val="000000" w:themeColor="text1"/>
          <w:sz w:val="28"/>
          <w:szCs w:val="28"/>
          <w14:textFill>
            <w14:solidFill>
              <w14:schemeClr w14:val="tx1"/>
            </w14:solidFill>
          </w14:textFill>
        </w:rPr>
      </w:pPr>
      <w:r>
        <w:rPr>
          <w:rFonts w:hint="eastAsia" w:ascii="仿宋" w:hAnsi="仿宋" w:eastAsia="仿宋" w:cs="方正仿宋_GBK"/>
          <w:bCs/>
          <w:color w:val="000000" w:themeColor="text1"/>
          <w:sz w:val="28"/>
          <w:szCs w:val="28"/>
          <w14:textFill>
            <w14:solidFill>
              <w14:schemeClr w14:val="tx1"/>
            </w14:solidFill>
          </w14:textFill>
        </w:rPr>
        <w:t>（2）比选文件中涉及大写金额和小写金额不一致的，以大写金额为准；</w:t>
      </w:r>
    </w:p>
    <w:p w14:paraId="35041AA6">
      <w:pPr>
        <w:widowControl/>
        <w:spacing w:line="460" w:lineRule="exact"/>
        <w:ind w:firstLine="560" w:firstLineChars="200"/>
        <w:jc w:val="left"/>
        <w:rPr>
          <w:rFonts w:ascii="仿宋" w:hAnsi="仿宋" w:eastAsia="仿宋" w:cs="方正仿宋_GBK"/>
          <w:bCs/>
          <w:color w:val="000000" w:themeColor="text1"/>
          <w:sz w:val="28"/>
          <w:szCs w:val="28"/>
          <w14:textFill>
            <w14:solidFill>
              <w14:schemeClr w14:val="tx1"/>
            </w14:solidFill>
          </w14:textFill>
        </w:rPr>
      </w:pPr>
      <w:r>
        <w:rPr>
          <w:rFonts w:hint="eastAsia" w:ascii="仿宋" w:hAnsi="仿宋" w:eastAsia="仿宋" w:cs="方正仿宋_GBK"/>
          <w:bCs/>
          <w:color w:val="000000" w:themeColor="text1"/>
          <w:sz w:val="28"/>
          <w:szCs w:val="28"/>
          <w14:textFill>
            <w14:solidFill>
              <w14:schemeClr w14:val="tx1"/>
            </w14:solidFill>
          </w14:textFill>
        </w:rPr>
        <w:t>（3）单价金额小数点或者百分比有明显错位的，以报价表（投标报价总表）的总价为准，并修改单价；</w:t>
      </w:r>
    </w:p>
    <w:p w14:paraId="797F319C">
      <w:pPr>
        <w:widowControl/>
        <w:spacing w:line="460" w:lineRule="exact"/>
        <w:ind w:firstLine="560" w:firstLineChars="200"/>
        <w:jc w:val="left"/>
        <w:rPr>
          <w:rFonts w:ascii="仿宋" w:hAnsi="仿宋" w:eastAsia="仿宋" w:cs="方正仿宋_GBK"/>
          <w:bCs/>
          <w:color w:val="000000" w:themeColor="text1"/>
          <w:sz w:val="28"/>
          <w:szCs w:val="28"/>
          <w14:textFill>
            <w14:solidFill>
              <w14:schemeClr w14:val="tx1"/>
            </w14:solidFill>
          </w14:textFill>
        </w:rPr>
      </w:pPr>
      <w:r>
        <w:rPr>
          <w:rFonts w:hint="eastAsia" w:ascii="仿宋" w:hAnsi="仿宋" w:eastAsia="仿宋" w:cs="方正仿宋_GBK"/>
          <w:bCs/>
          <w:color w:val="000000" w:themeColor="text1"/>
          <w:sz w:val="28"/>
          <w:szCs w:val="28"/>
          <w14:textFill>
            <w14:solidFill>
              <w14:schemeClr w14:val="tx1"/>
            </w14:solidFill>
          </w14:textFill>
        </w:rPr>
        <w:t>（4）总价金额与按单价汇总金额不一致的，以单价金额计算结果为准。</w:t>
      </w:r>
    </w:p>
    <w:p w14:paraId="1F9F2FAD">
      <w:pPr>
        <w:widowControl/>
        <w:spacing w:line="460" w:lineRule="exact"/>
        <w:ind w:firstLine="560" w:firstLineChars="200"/>
        <w:jc w:val="left"/>
        <w:rPr>
          <w:rFonts w:ascii="仿宋" w:hAnsi="仿宋" w:eastAsia="仿宋" w:cs="方正仿宋_GBK"/>
          <w:bCs/>
          <w:color w:val="000000" w:themeColor="text1"/>
          <w:sz w:val="28"/>
          <w:szCs w:val="28"/>
          <w14:textFill>
            <w14:solidFill>
              <w14:schemeClr w14:val="tx1"/>
            </w14:solidFill>
          </w14:textFill>
        </w:rPr>
      </w:pPr>
      <w:r>
        <w:rPr>
          <w:rFonts w:hint="eastAsia" w:ascii="仿宋" w:hAnsi="仿宋" w:eastAsia="仿宋" w:cs="方正仿宋_GBK"/>
          <w:bCs/>
          <w:color w:val="000000" w:themeColor="text1"/>
          <w:sz w:val="28"/>
          <w:szCs w:val="28"/>
          <w14:textFill>
            <w14:solidFill>
              <w14:schemeClr w14:val="tx1"/>
            </w14:solidFill>
          </w14:textFill>
        </w:rPr>
        <w:t>同时出现两种以上不一致的，按照前款规定的顺序修正。修正后的报价应当由供应商的法定代表人或其授权的代表签字确认后产生约束力，供应商不确认的，其投标无效。</w:t>
      </w:r>
    </w:p>
    <w:p w14:paraId="38F4B905">
      <w:pPr>
        <w:widowControl/>
        <w:spacing w:line="460" w:lineRule="exact"/>
        <w:ind w:firstLine="560" w:firstLineChars="200"/>
        <w:jc w:val="left"/>
        <w:rPr>
          <w:rFonts w:ascii="仿宋" w:hAnsi="仿宋" w:eastAsia="仿宋" w:cs="方正仿宋_GBK"/>
          <w:bCs/>
          <w:color w:val="000000" w:themeColor="text1"/>
          <w:sz w:val="28"/>
          <w:szCs w:val="28"/>
          <w14:textFill>
            <w14:solidFill>
              <w14:schemeClr w14:val="tx1"/>
            </w14:solidFill>
          </w14:textFill>
        </w:rPr>
      </w:pPr>
      <w:r>
        <w:rPr>
          <w:rFonts w:hint="eastAsia" w:ascii="仿宋" w:hAnsi="仿宋" w:eastAsia="仿宋" w:cs="方正仿宋_GBK"/>
          <w:bCs/>
          <w:color w:val="000000" w:themeColor="text1"/>
          <w:sz w:val="28"/>
          <w:szCs w:val="28"/>
          <w14:textFill>
            <w14:solidFill>
              <w14:schemeClr w14:val="tx1"/>
            </w14:solidFill>
          </w14:textFill>
        </w:rPr>
        <w:t>5.供应商应详细阅读比选文件的全部内容，根据采购项目需求，准确制定相关工作方案等，必须对本采购项目全部进行报价，如有漏项，视同对本项目的优惠。不按比选文件的要求提供响应文件，导致报价无效，按无效标处理。</w:t>
      </w:r>
    </w:p>
    <w:p w14:paraId="1F6ABEFF">
      <w:pPr>
        <w:snapToGrid w:val="0"/>
        <w:spacing w:line="460" w:lineRule="exact"/>
        <w:ind w:firstLine="562" w:firstLineChars="200"/>
        <w:outlineLvl w:val="1"/>
        <w:rPr>
          <w:rFonts w:ascii="仿宋" w:hAnsi="仿宋" w:eastAsia="仿宋" w:cs="方正仿宋_GBK"/>
          <w:b/>
          <w:color w:val="000000" w:themeColor="text1"/>
          <w:sz w:val="28"/>
          <w:szCs w:val="28"/>
          <w14:textFill>
            <w14:solidFill>
              <w14:schemeClr w14:val="tx1"/>
            </w14:solidFill>
          </w14:textFill>
        </w:rPr>
      </w:pPr>
      <w:r>
        <w:rPr>
          <w:rFonts w:hint="eastAsia" w:ascii="仿宋" w:hAnsi="仿宋" w:eastAsia="仿宋" w:cs="方正仿宋_GBK"/>
          <w:b/>
          <w:color w:val="000000" w:themeColor="text1"/>
          <w:sz w:val="28"/>
          <w:szCs w:val="28"/>
          <w14:textFill>
            <w14:solidFill>
              <w14:schemeClr w14:val="tx1"/>
            </w14:solidFill>
          </w14:textFill>
        </w:rPr>
        <w:t>五、比选文件的编写、份数和签署</w:t>
      </w:r>
    </w:p>
    <w:p w14:paraId="5D2E0FBB">
      <w:pPr>
        <w:snapToGrid w:val="0"/>
        <w:spacing w:line="460" w:lineRule="exact"/>
        <w:ind w:firstLine="560" w:firstLineChars="200"/>
        <w:rPr>
          <w:rFonts w:ascii="仿宋" w:hAnsi="仿宋" w:eastAsia="仿宋" w:cs="方正仿宋_GBK"/>
          <w:color w:val="000000" w:themeColor="text1"/>
          <w:sz w:val="28"/>
          <w:szCs w:val="28"/>
          <w14:textFill>
            <w14:solidFill>
              <w14:schemeClr w14:val="tx1"/>
            </w14:solidFill>
          </w14:textFill>
        </w:rPr>
      </w:pPr>
      <w:r>
        <w:rPr>
          <w:rFonts w:hint="eastAsia" w:ascii="仿宋" w:hAnsi="仿宋" w:eastAsia="仿宋" w:cs="方正仿宋_GBK"/>
          <w:color w:val="000000" w:themeColor="text1"/>
          <w:sz w:val="28"/>
          <w:szCs w:val="28"/>
          <w14:textFill>
            <w14:solidFill>
              <w14:schemeClr w14:val="tx1"/>
            </w14:solidFill>
          </w14:textFill>
        </w:rPr>
        <w:t>1.比选人按第七部分“比选文件组成”编写比选文件。</w:t>
      </w:r>
      <w:r>
        <w:rPr>
          <w:rFonts w:hint="eastAsia" w:ascii="仿宋" w:hAnsi="仿宋" w:eastAsia="仿宋" w:cs="方正仿宋_GBK"/>
          <w:color w:val="000000" w:themeColor="text1"/>
          <w:kern w:val="0"/>
          <w:sz w:val="28"/>
          <w:szCs w:val="28"/>
          <w:lang w:val="zh-CN"/>
          <w14:textFill>
            <w14:solidFill>
              <w14:schemeClr w14:val="tx1"/>
            </w14:solidFill>
          </w14:textFill>
        </w:rPr>
        <w:t>比选文件规格幅面</w:t>
      </w:r>
      <w:r>
        <w:rPr>
          <w:rFonts w:hint="eastAsia" w:ascii="仿宋" w:hAnsi="仿宋" w:eastAsia="仿宋" w:cs="方正仿宋_GBK"/>
          <w:color w:val="000000" w:themeColor="text1"/>
          <w:sz w:val="28"/>
          <w:szCs w:val="28"/>
          <w14:textFill>
            <w14:solidFill>
              <w14:schemeClr w14:val="tx1"/>
            </w14:solidFill>
          </w14:textFill>
        </w:rPr>
        <w:t>A4纸（图纸等除外）；</w:t>
      </w:r>
      <w:r>
        <w:rPr>
          <w:rFonts w:hint="eastAsia" w:ascii="仿宋" w:hAnsi="仿宋" w:eastAsia="仿宋" w:cs="方正仿宋_GBK"/>
          <w:color w:val="000000" w:themeColor="text1"/>
          <w:kern w:val="0"/>
          <w:sz w:val="28"/>
          <w:szCs w:val="28"/>
          <w:lang w:val="zh-CN"/>
          <w14:textFill>
            <w14:solidFill>
              <w14:schemeClr w14:val="tx1"/>
            </w14:solidFill>
          </w14:textFill>
        </w:rPr>
        <w:t>正文使用仿宋体四号字；按照采购文件所规定的内容顺序，统一编制目录，逐页编码，由于编排混乱导致比选文件被误读或查找不到，其责任应当由比选人承担；</w:t>
      </w:r>
      <w:r>
        <w:rPr>
          <w:rFonts w:hint="eastAsia" w:ascii="仿宋" w:hAnsi="仿宋" w:eastAsia="仿宋" w:cs="方正仿宋_GBK"/>
          <w:color w:val="000000" w:themeColor="text1"/>
          <w:sz w:val="28"/>
          <w:szCs w:val="28"/>
          <w14:textFill>
            <w14:solidFill>
              <w14:schemeClr w14:val="tx1"/>
            </w14:solidFill>
          </w14:textFill>
        </w:rPr>
        <w:t>牢固装订成册，不允许使用活页夹、拉杆夹、文件夹、塑料方便式书脊（插入式或穿孔式）装订；比选文件不得行间插字、涂改、增删，如修补错漏处，须经比选文件签署人签字并加盖公章。</w:t>
      </w:r>
    </w:p>
    <w:p w14:paraId="4B1E63A2">
      <w:pPr>
        <w:snapToGrid w:val="0"/>
        <w:spacing w:line="460" w:lineRule="exact"/>
        <w:ind w:firstLine="560" w:firstLineChars="200"/>
        <w:rPr>
          <w:rFonts w:ascii="仿宋" w:hAnsi="仿宋" w:eastAsia="仿宋" w:cs="方正仿宋_GBK"/>
          <w:b/>
          <w:color w:val="000000" w:themeColor="text1"/>
          <w:sz w:val="28"/>
          <w:szCs w:val="28"/>
          <w14:textFill>
            <w14:solidFill>
              <w14:schemeClr w14:val="tx1"/>
            </w14:solidFill>
          </w14:textFill>
        </w:rPr>
      </w:pPr>
      <w:r>
        <w:rPr>
          <w:rFonts w:hint="eastAsia" w:ascii="仿宋" w:hAnsi="仿宋" w:eastAsia="仿宋" w:cs="方正仿宋_GBK"/>
          <w:color w:val="000000" w:themeColor="text1"/>
          <w:sz w:val="28"/>
          <w:szCs w:val="28"/>
          <w14:textFill>
            <w14:solidFill>
              <w14:schemeClr w14:val="tx1"/>
            </w14:solidFill>
          </w14:textFill>
        </w:rPr>
        <w:t>2.比选文件（资格审查文件、商务技术文件、价格标），明确标注比选人全称、“正本”、“副本”字样。</w:t>
      </w:r>
      <w:r>
        <w:rPr>
          <w:rFonts w:hint="eastAsia" w:ascii="仿宋" w:hAnsi="仿宋" w:eastAsia="仿宋" w:cs="方正仿宋_GBK"/>
          <w:b/>
          <w:color w:val="000000" w:themeColor="text1"/>
          <w:sz w:val="28"/>
          <w:szCs w:val="28"/>
          <w14:textFill>
            <w14:solidFill>
              <w14:schemeClr w14:val="tx1"/>
            </w14:solidFill>
          </w14:textFill>
        </w:rPr>
        <w:t>正本份数：1份，副本份数：2份。</w:t>
      </w:r>
    </w:p>
    <w:p w14:paraId="67E10A80">
      <w:pPr>
        <w:snapToGrid w:val="0"/>
        <w:spacing w:line="460" w:lineRule="exact"/>
        <w:ind w:firstLine="560" w:firstLineChars="200"/>
        <w:rPr>
          <w:rFonts w:ascii="仿宋" w:hAnsi="仿宋" w:eastAsia="仿宋" w:cs="方正仿宋_GBK"/>
          <w:color w:val="000000" w:themeColor="text1"/>
          <w:sz w:val="28"/>
          <w:szCs w:val="28"/>
          <w14:textFill>
            <w14:solidFill>
              <w14:schemeClr w14:val="tx1"/>
            </w14:solidFill>
          </w14:textFill>
        </w:rPr>
      </w:pPr>
      <w:r>
        <w:rPr>
          <w:rFonts w:hint="eastAsia" w:ascii="仿宋" w:hAnsi="仿宋" w:eastAsia="仿宋" w:cs="方正仿宋_GBK"/>
          <w:color w:val="000000" w:themeColor="text1"/>
          <w:sz w:val="28"/>
          <w:szCs w:val="28"/>
          <w14:textFill>
            <w14:solidFill>
              <w14:schemeClr w14:val="tx1"/>
            </w14:solidFill>
          </w14:textFill>
        </w:rPr>
        <w:t>3.比选文件正本须打印并由比选人法定代表人或授权人签字并加盖单位印章。副本可复印，但须加盖单位印章。</w:t>
      </w:r>
    </w:p>
    <w:p w14:paraId="3F5CC9BC">
      <w:pPr>
        <w:snapToGrid w:val="0"/>
        <w:spacing w:line="460" w:lineRule="exact"/>
        <w:ind w:firstLine="562" w:firstLineChars="200"/>
        <w:outlineLvl w:val="1"/>
        <w:rPr>
          <w:rFonts w:ascii="仿宋" w:hAnsi="仿宋" w:eastAsia="仿宋" w:cs="方正仿宋_GBK"/>
          <w:b/>
          <w:color w:val="000000" w:themeColor="text1"/>
          <w:sz w:val="28"/>
          <w:szCs w:val="28"/>
          <w14:textFill>
            <w14:solidFill>
              <w14:schemeClr w14:val="tx1"/>
            </w14:solidFill>
          </w14:textFill>
        </w:rPr>
      </w:pPr>
      <w:r>
        <w:rPr>
          <w:rFonts w:hint="eastAsia" w:ascii="仿宋" w:hAnsi="仿宋" w:eastAsia="仿宋" w:cs="方正仿宋_GBK"/>
          <w:b/>
          <w:color w:val="000000" w:themeColor="text1"/>
          <w:sz w:val="28"/>
          <w:szCs w:val="28"/>
          <w14:textFill>
            <w14:solidFill>
              <w14:schemeClr w14:val="tx1"/>
            </w14:solidFill>
          </w14:textFill>
        </w:rPr>
        <w:t>六、比选文件的密封及标记</w:t>
      </w:r>
    </w:p>
    <w:p w14:paraId="65B40716">
      <w:pPr>
        <w:snapToGrid w:val="0"/>
        <w:spacing w:line="460" w:lineRule="exact"/>
        <w:ind w:firstLine="560" w:firstLineChars="200"/>
        <w:rPr>
          <w:rFonts w:ascii="仿宋" w:hAnsi="仿宋" w:eastAsia="仿宋" w:cs="方正仿宋_GBK"/>
          <w:color w:val="000000" w:themeColor="text1"/>
          <w:sz w:val="28"/>
          <w:szCs w:val="28"/>
          <w14:textFill>
            <w14:solidFill>
              <w14:schemeClr w14:val="tx1"/>
            </w14:solidFill>
          </w14:textFill>
        </w:rPr>
      </w:pPr>
      <w:r>
        <w:rPr>
          <w:rFonts w:hint="eastAsia" w:ascii="仿宋" w:hAnsi="仿宋" w:eastAsia="仿宋" w:cs="方正仿宋_GBK"/>
          <w:color w:val="000000" w:themeColor="text1"/>
          <w:sz w:val="28"/>
          <w:szCs w:val="28"/>
          <w14:textFill>
            <w14:solidFill>
              <w14:schemeClr w14:val="tx1"/>
            </w14:solidFill>
          </w14:textFill>
        </w:rPr>
        <w:t>1.比选人应将资格审查证明材料正本、副本合并密封，统一装在一个密封袋内。</w:t>
      </w:r>
    </w:p>
    <w:p w14:paraId="4680D65F">
      <w:pPr>
        <w:snapToGrid w:val="0"/>
        <w:spacing w:line="460" w:lineRule="exact"/>
        <w:ind w:firstLine="560" w:firstLineChars="200"/>
        <w:rPr>
          <w:rFonts w:ascii="仿宋" w:hAnsi="仿宋" w:eastAsia="仿宋" w:cs="方正仿宋_GBK"/>
          <w:color w:val="000000" w:themeColor="text1"/>
          <w:sz w:val="28"/>
          <w:szCs w:val="28"/>
          <w14:textFill>
            <w14:solidFill>
              <w14:schemeClr w14:val="tx1"/>
            </w14:solidFill>
          </w14:textFill>
        </w:rPr>
      </w:pPr>
      <w:r>
        <w:rPr>
          <w:rFonts w:hint="eastAsia" w:ascii="仿宋" w:hAnsi="仿宋" w:eastAsia="仿宋" w:cs="方正仿宋_GBK"/>
          <w:color w:val="000000" w:themeColor="text1"/>
          <w:sz w:val="28"/>
          <w:szCs w:val="28"/>
          <w14:textFill>
            <w14:solidFill>
              <w14:schemeClr w14:val="tx1"/>
            </w14:solidFill>
          </w14:textFill>
        </w:rPr>
        <w:t>2.比选人应将商务技术标资料正本、副本及图纸类等（如需提供图纸等其它资料的话）合并密封，统一装在一个密封袋或密封箱内（如有A3大小的图纸类，可单独密封）。</w:t>
      </w:r>
    </w:p>
    <w:p w14:paraId="57ACCC42">
      <w:pPr>
        <w:snapToGrid w:val="0"/>
        <w:spacing w:line="460" w:lineRule="exact"/>
        <w:ind w:firstLine="560" w:firstLineChars="200"/>
        <w:rPr>
          <w:rFonts w:ascii="仿宋" w:hAnsi="仿宋" w:eastAsia="仿宋" w:cs="方正仿宋_GBK"/>
          <w:color w:val="000000" w:themeColor="text1"/>
          <w:sz w:val="28"/>
          <w:szCs w:val="28"/>
          <w14:textFill>
            <w14:solidFill>
              <w14:schemeClr w14:val="tx1"/>
            </w14:solidFill>
          </w14:textFill>
        </w:rPr>
      </w:pPr>
      <w:r>
        <w:rPr>
          <w:rFonts w:hint="eastAsia" w:ascii="仿宋" w:hAnsi="仿宋" w:eastAsia="仿宋" w:cs="方正仿宋_GBK"/>
          <w:color w:val="000000" w:themeColor="text1"/>
          <w:sz w:val="28"/>
          <w:szCs w:val="28"/>
          <w14:textFill>
            <w14:solidFill>
              <w14:schemeClr w14:val="tx1"/>
            </w14:solidFill>
          </w14:textFill>
        </w:rPr>
        <w:t>3.价格标须单独密封，不得出现于比选文件其他部分中。</w:t>
      </w:r>
    </w:p>
    <w:p w14:paraId="1B24E056">
      <w:pPr>
        <w:snapToGrid w:val="0"/>
        <w:spacing w:line="460" w:lineRule="exact"/>
        <w:ind w:firstLine="560" w:firstLineChars="200"/>
        <w:rPr>
          <w:rFonts w:ascii="仿宋" w:hAnsi="仿宋" w:eastAsia="仿宋" w:cs="方正仿宋_GBK"/>
          <w:color w:val="000000" w:themeColor="text1"/>
          <w:sz w:val="28"/>
          <w:szCs w:val="28"/>
          <w14:textFill>
            <w14:solidFill>
              <w14:schemeClr w14:val="tx1"/>
            </w14:solidFill>
          </w14:textFill>
        </w:rPr>
      </w:pPr>
      <w:r>
        <w:rPr>
          <w:rFonts w:hint="eastAsia" w:ascii="仿宋" w:hAnsi="仿宋" w:eastAsia="仿宋" w:cs="方正仿宋_GBK"/>
          <w:color w:val="000000" w:themeColor="text1"/>
          <w:sz w:val="28"/>
          <w:szCs w:val="28"/>
          <w14:textFill>
            <w14:solidFill>
              <w14:schemeClr w14:val="tx1"/>
            </w14:solidFill>
          </w14:textFill>
        </w:rPr>
        <w:t>4.密封后比选文件（资格审查文件、商务技术文件、价格标）封面分别标明采购文件项目名称、项目编号、边缝处加盖单位骑缝章或骑缝签字，并注明于开标前不得启封。</w:t>
      </w:r>
    </w:p>
    <w:p w14:paraId="70BF0D58">
      <w:pPr>
        <w:snapToGrid w:val="0"/>
        <w:spacing w:line="460" w:lineRule="exact"/>
        <w:ind w:firstLine="560" w:firstLineChars="200"/>
        <w:rPr>
          <w:rFonts w:ascii="仿宋" w:hAnsi="仿宋" w:eastAsia="仿宋" w:cs="方正仿宋_GBK"/>
          <w:color w:val="000000" w:themeColor="text1"/>
          <w:sz w:val="28"/>
          <w:szCs w:val="28"/>
          <w14:textFill>
            <w14:solidFill>
              <w14:schemeClr w14:val="tx1"/>
            </w14:solidFill>
          </w14:textFill>
        </w:rPr>
      </w:pPr>
      <w:r>
        <w:rPr>
          <w:rFonts w:hint="eastAsia" w:ascii="仿宋" w:hAnsi="仿宋" w:eastAsia="仿宋" w:cs="方正仿宋_GBK"/>
          <w:color w:val="000000" w:themeColor="text1"/>
          <w:sz w:val="28"/>
          <w:szCs w:val="28"/>
          <w14:textFill>
            <w14:solidFill>
              <w14:schemeClr w14:val="tx1"/>
            </w14:solidFill>
          </w14:textFill>
        </w:rPr>
        <w:t>5.采购人将拒绝接收未按照采购文件要求密封的比选文件。</w:t>
      </w:r>
    </w:p>
    <w:p w14:paraId="6C6FDB75">
      <w:pPr>
        <w:snapToGrid w:val="0"/>
        <w:spacing w:line="460" w:lineRule="exact"/>
        <w:ind w:firstLine="562" w:firstLineChars="200"/>
        <w:outlineLvl w:val="1"/>
        <w:rPr>
          <w:rFonts w:ascii="仿宋" w:hAnsi="仿宋" w:eastAsia="仿宋" w:cs="方正仿宋_GBK"/>
          <w:b/>
          <w:color w:val="000000" w:themeColor="text1"/>
          <w:sz w:val="28"/>
          <w:szCs w:val="28"/>
          <w14:textFill>
            <w14:solidFill>
              <w14:schemeClr w14:val="tx1"/>
            </w14:solidFill>
          </w14:textFill>
        </w:rPr>
      </w:pPr>
      <w:r>
        <w:rPr>
          <w:rFonts w:hint="eastAsia" w:ascii="仿宋" w:hAnsi="仿宋" w:eastAsia="仿宋" w:cs="方正仿宋_GBK"/>
          <w:b/>
          <w:color w:val="000000" w:themeColor="text1"/>
          <w:sz w:val="28"/>
          <w:szCs w:val="28"/>
          <w14:textFill>
            <w14:solidFill>
              <w14:schemeClr w14:val="tx1"/>
            </w14:solidFill>
          </w14:textFill>
        </w:rPr>
        <w:t>七、比选文件的递交时间</w:t>
      </w:r>
    </w:p>
    <w:p w14:paraId="1A430653">
      <w:pPr>
        <w:snapToGrid w:val="0"/>
        <w:spacing w:line="460" w:lineRule="exact"/>
        <w:ind w:firstLine="560" w:firstLineChars="200"/>
        <w:rPr>
          <w:rFonts w:ascii="仿宋" w:hAnsi="仿宋" w:eastAsia="仿宋" w:cs="方正仿宋_GBK"/>
          <w:color w:val="000000" w:themeColor="text1"/>
          <w:sz w:val="28"/>
          <w:szCs w:val="28"/>
          <w14:textFill>
            <w14:solidFill>
              <w14:schemeClr w14:val="tx1"/>
            </w14:solidFill>
          </w14:textFill>
        </w:rPr>
      </w:pPr>
      <w:r>
        <w:rPr>
          <w:rFonts w:hint="eastAsia" w:ascii="仿宋" w:hAnsi="仿宋" w:eastAsia="仿宋" w:cs="方正仿宋_GBK"/>
          <w:color w:val="000000" w:themeColor="text1"/>
          <w:sz w:val="28"/>
          <w:szCs w:val="28"/>
          <w14:textFill>
            <w14:solidFill>
              <w14:schemeClr w14:val="tx1"/>
            </w14:solidFill>
          </w14:textFill>
        </w:rPr>
        <w:t>比选文件必须在规定的接收截止时间前送达采购人。采购人将拒绝接收在比选截止时间后递交的比选文件。</w:t>
      </w:r>
    </w:p>
    <w:p w14:paraId="18566A82">
      <w:pPr>
        <w:snapToGrid w:val="0"/>
        <w:spacing w:line="460" w:lineRule="exact"/>
        <w:ind w:firstLine="562" w:firstLineChars="200"/>
        <w:outlineLvl w:val="1"/>
        <w:rPr>
          <w:rFonts w:ascii="仿宋" w:hAnsi="仿宋" w:eastAsia="仿宋" w:cs="方正仿宋_GBK"/>
          <w:b/>
          <w:color w:val="000000" w:themeColor="text1"/>
          <w:sz w:val="28"/>
          <w:szCs w:val="28"/>
          <w14:textFill>
            <w14:solidFill>
              <w14:schemeClr w14:val="tx1"/>
            </w14:solidFill>
          </w14:textFill>
        </w:rPr>
      </w:pPr>
      <w:r>
        <w:rPr>
          <w:rFonts w:hint="eastAsia" w:ascii="仿宋" w:hAnsi="仿宋" w:eastAsia="仿宋" w:cs="方正仿宋_GBK"/>
          <w:b/>
          <w:color w:val="000000" w:themeColor="text1"/>
          <w:sz w:val="28"/>
          <w:szCs w:val="28"/>
          <w14:textFill>
            <w14:solidFill>
              <w14:schemeClr w14:val="tx1"/>
            </w14:solidFill>
          </w14:textFill>
        </w:rPr>
        <w:t>八、相关费用</w:t>
      </w:r>
    </w:p>
    <w:p w14:paraId="4640B439">
      <w:pPr>
        <w:snapToGrid w:val="0"/>
        <w:spacing w:line="460" w:lineRule="exact"/>
        <w:ind w:firstLine="560" w:firstLineChars="200"/>
        <w:rPr>
          <w:rFonts w:ascii="仿宋" w:hAnsi="仿宋" w:eastAsia="仿宋" w:cs="方正仿宋_GBK"/>
          <w:color w:val="000000" w:themeColor="text1"/>
          <w:sz w:val="28"/>
          <w:szCs w:val="28"/>
          <w14:textFill>
            <w14:solidFill>
              <w14:schemeClr w14:val="tx1"/>
            </w14:solidFill>
          </w14:textFill>
        </w:rPr>
      </w:pPr>
      <w:r>
        <w:rPr>
          <w:rFonts w:hint="eastAsia" w:ascii="仿宋" w:hAnsi="仿宋" w:eastAsia="仿宋" w:cs="方正仿宋_GBK"/>
          <w:color w:val="000000" w:themeColor="text1"/>
          <w:sz w:val="28"/>
          <w:szCs w:val="28"/>
          <w14:textFill>
            <w14:solidFill>
              <w14:schemeClr w14:val="tx1"/>
            </w14:solidFill>
          </w14:textFill>
        </w:rPr>
        <w:t>1.供应商承担参与比选可能发生的全部费用，代理机构在任何情况下均无义务和责任承担这些费用。</w:t>
      </w:r>
    </w:p>
    <w:p w14:paraId="5A4D9F10">
      <w:pPr>
        <w:snapToGrid w:val="0"/>
        <w:spacing w:line="460" w:lineRule="exact"/>
        <w:ind w:firstLine="560" w:firstLineChars="200"/>
        <w:rPr>
          <w:rFonts w:ascii="仿宋" w:hAnsi="仿宋" w:eastAsia="仿宋" w:cs="方正仿宋_GBK"/>
          <w:color w:val="000000" w:themeColor="text1"/>
          <w:sz w:val="28"/>
          <w:szCs w:val="28"/>
          <w14:textFill>
            <w14:solidFill>
              <w14:schemeClr w14:val="tx1"/>
            </w14:solidFill>
          </w14:textFill>
        </w:rPr>
      </w:pPr>
      <w:r>
        <w:rPr>
          <w:rFonts w:hint="eastAsia" w:ascii="仿宋" w:hAnsi="仿宋" w:eastAsia="仿宋" w:cs="方正仿宋_GBK"/>
          <w:color w:val="000000" w:themeColor="text1"/>
          <w:sz w:val="28"/>
          <w:szCs w:val="28"/>
          <w14:textFill>
            <w14:solidFill>
              <w14:schemeClr w14:val="tx1"/>
            </w14:solidFill>
          </w14:textFill>
        </w:rPr>
        <w:t>2.</w:t>
      </w:r>
      <w:r>
        <w:rPr>
          <w:color w:val="000000" w:themeColor="text1"/>
          <w14:textFill>
            <w14:solidFill>
              <w14:schemeClr w14:val="tx1"/>
            </w14:solidFill>
          </w14:textFill>
        </w:rPr>
        <w:t xml:space="preserve"> </w:t>
      </w:r>
      <w:r>
        <w:rPr>
          <w:rFonts w:hint="eastAsia" w:ascii="仿宋" w:hAnsi="仿宋" w:eastAsia="仿宋" w:cs="方正仿宋_GBK"/>
          <w:color w:val="000000" w:themeColor="text1"/>
          <w:sz w:val="28"/>
          <w:szCs w:val="28"/>
          <w14:textFill>
            <w14:solidFill>
              <w14:schemeClr w14:val="tx1"/>
            </w14:solidFill>
          </w14:textFill>
        </w:rPr>
        <w:t>本项目各标段磋商代理费按照发改价格[2011]534号文*60%标准计收，不足1500元，按照1500元标准计收，供应商须综合考虑在比选响应报价内。供应商报价时需综合考虑以上费用（不单列）。</w:t>
      </w:r>
    </w:p>
    <w:p w14:paraId="6EDC08A5">
      <w:pPr>
        <w:snapToGrid w:val="0"/>
        <w:spacing w:line="460" w:lineRule="exact"/>
        <w:ind w:firstLine="562" w:firstLineChars="200"/>
        <w:outlineLvl w:val="1"/>
        <w:rPr>
          <w:rFonts w:ascii="仿宋" w:hAnsi="仿宋" w:eastAsia="仿宋" w:cs="方正仿宋_GBK"/>
          <w:b/>
          <w:color w:val="000000" w:themeColor="text1"/>
          <w:sz w:val="28"/>
          <w:szCs w:val="28"/>
          <w14:textFill>
            <w14:solidFill>
              <w14:schemeClr w14:val="tx1"/>
            </w14:solidFill>
          </w14:textFill>
        </w:rPr>
      </w:pPr>
      <w:r>
        <w:rPr>
          <w:rFonts w:hint="eastAsia" w:ascii="仿宋" w:hAnsi="仿宋" w:eastAsia="仿宋" w:cs="方正仿宋_GBK"/>
          <w:b/>
          <w:color w:val="000000" w:themeColor="text1"/>
          <w:sz w:val="28"/>
          <w:szCs w:val="28"/>
          <w14:textFill>
            <w14:solidFill>
              <w14:schemeClr w14:val="tx1"/>
            </w14:solidFill>
          </w14:textFill>
        </w:rPr>
        <w:t>九、付款方式</w:t>
      </w:r>
    </w:p>
    <w:p w14:paraId="66326E07">
      <w:pPr>
        <w:snapToGrid w:val="0"/>
        <w:spacing w:line="460" w:lineRule="exact"/>
        <w:ind w:firstLine="560" w:firstLineChars="200"/>
        <w:jc w:val="left"/>
        <w:rPr>
          <w:rFonts w:ascii="仿宋" w:hAnsi="仿宋" w:eastAsia="仿宋" w:cs="方正仿宋_GBK"/>
          <w:color w:val="000000" w:themeColor="text1"/>
          <w:sz w:val="28"/>
          <w:szCs w:val="28"/>
          <w14:textFill>
            <w14:solidFill>
              <w14:schemeClr w14:val="tx1"/>
            </w14:solidFill>
          </w14:textFill>
        </w:rPr>
      </w:pPr>
      <w:r>
        <w:rPr>
          <w:rFonts w:hint="eastAsia" w:ascii="仿宋" w:hAnsi="仿宋" w:eastAsia="仿宋" w:cs="方正仿宋_GBK"/>
          <w:color w:val="000000" w:themeColor="text1"/>
          <w:sz w:val="28"/>
          <w:szCs w:val="28"/>
          <w14:textFill>
            <w14:solidFill>
              <w14:schemeClr w14:val="tx1"/>
            </w14:solidFill>
          </w14:textFill>
        </w:rPr>
        <w:t>【特别提醒】付款方式不接受负偏离及任何意图改变付款方式的意图表达，否则作无效比选处理。</w:t>
      </w:r>
    </w:p>
    <w:p w14:paraId="37B3FB7A">
      <w:pPr>
        <w:snapToGrid w:val="0"/>
        <w:spacing w:line="460" w:lineRule="exact"/>
        <w:ind w:firstLine="560" w:firstLineChars="200"/>
        <w:jc w:val="left"/>
        <w:rPr>
          <w:rFonts w:ascii="仿宋" w:hAnsi="仿宋" w:eastAsia="仿宋" w:cs="方正仿宋_GBK"/>
          <w:color w:val="000000" w:themeColor="text1"/>
          <w:sz w:val="28"/>
          <w:szCs w:val="28"/>
          <w14:textFill>
            <w14:solidFill>
              <w14:schemeClr w14:val="tx1"/>
            </w14:solidFill>
          </w14:textFill>
        </w:rPr>
      </w:pPr>
      <w:r>
        <w:rPr>
          <w:rFonts w:hint="eastAsia" w:ascii="仿宋" w:hAnsi="仿宋" w:eastAsia="仿宋" w:cs="方正仿宋_GBK"/>
          <w:color w:val="000000" w:themeColor="text1"/>
          <w:sz w:val="28"/>
          <w:szCs w:val="28"/>
          <w14:textFill>
            <w14:solidFill>
              <w14:schemeClr w14:val="tx1"/>
            </w14:solidFill>
          </w14:textFill>
        </w:rPr>
        <w:t>（1）合同签订后，乙方向甲方开具发票，甲方自收到发票之日起15个日历天内支付合同价款的80%，项目通过验收后按照审计价格支付剩余款项。</w:t>
      </w:r>
    </w:p>
    <w:p w14:paraId="6C0CAD88">
      <w:pPr>
        <w:snapToGrid w:val="0"/>
        <w:spacing w:line="460" w:lineRule="exact"/>
        <w:ind w:firstLine="560" w:firstLineChars="200"/>
        <w:jc w:val="left"/>
        <w:rPr>
          <w:rFonts w:ascii="仿宋" w:hAnsi="仿宋" w:eastAsia="仿宋" w:cs="方正仿宋_GBK"/>
          <w:color w:val="000000" w:themeColor="text1"/>
          <w:sz w:val="28"/>
          <w:szCs w:val="28"/>
          <w14:textFill>
            <w14:solidFill>
              <w14:schemeClr w14:val="tx1"/>
            </w14:solidFill>
          </w14:textFill>
        </w:rPr>
      </w:pPr>
      <w:r>
        <w:rPr>
          <w:rFonts w:hint="eastAsia" w:ascii="仿宋" w:hAnsi="仿宋" w:eastAsia="仿宋" w:cs="方正仿宋_GBK"/>
          <w:color w:val="000000" w:themeColor="text1"/>
          <w:sz w:val="28"/>
          <w:szCs w:val="28"/>
          <w14:textFill>
            <w14:solidFill>
              <w14:schemeClr w14:val="tx1"/>
            </w14:solidFill>
          </w14:textFill>
        </w:rPr>
        <w:t>（2）最终以双方签订的采购合同内确定的条款为准执行。</w:t>
      </w:r>
    </w:p>
    <w:p w14:paraId="2D717A5A">
      <w:pPr>
        <w:snapToGrid w:val="0"/>
        <w:spacing w:line="460" w:lineRule="exact"/>
        <w:jc w:val="center"/>
        <w:rPr>
          <w:rFonts w:ascii="仿宋" w:hAnsi="仿宋" w:eastAsia="仿宋" w:cs="方正仿宋_GBK"/>
          <w:b/>
          <w:color w:val="000000" w:themeColor="text1"/>
          <w:sz w:val="28"/>
          <w:szCs w:val="28"/>
          <w14:textFill>
            <w14:solidFill>
              <w14:schemeClr w14:val="tx1"/>
            </w14:solidFill>
          </w14:textFill>
        </w:rPr>
      </w:pPr>
    </w:p>
    <w:p w14:paraId="756F9593">
      <w:pPr>
        <w:snapToGrid w:val="0"/>
        <w:spacing w:line="460" w:lineRule="exact"/>
        <w:jc w:val="center"/>
        <w:rPr>
          <w:rFonts w:ascii="仿宋" w:hAnsi="仿宋" w:eastAsia="仿宋"/>
          <w:b/>
          <w:color w:val="000000" w:themeColor="text1"/>
          <w:sz w:val="36"/>
          <w:szCs w:val="36"/>
          <w14:textFill>
            <w14:solidFill>
              <w14:schemeClr w14:val="tx1"/>
            </w14:solidFill>
          </w14:textFill>
        </w:rPr>
      </w:pPr>
    </w:p>
    <w:p w14:paraId="54CA2229">
      <w:pPr>
        <w:snapToGrid w:val="0"/>
        <w:spacing w:line="460" w:lineRule="exact"/>
        <w:jc w:val="center"/>
        <w:rPr>
          <w:rFonts w:ascii="仿宋" w:hAnsi="仿宋" w:eastAsia="仿宋"/>
          <w:b/>
          <w:color w:val="000000" w:themeColor="text1"/>
          <w:sz w:val="36"/>
          <w:szCs w:val="36"/>
          <w14:textFill>
            <w14:solidFill>
              <w14:schemeClr w14:val="tx1"/>
            </w14:solidFill>
          </w14:textFill>
        </w:rPr>
      </w:pPr>
    </w:p>
    <w:p w14:paraId="698D5F2D">
      <w:pPr>
        <w:snapToGrid w:val="0"/>
        <w:spacing w:line="460" w:lineRule="exact"/>
        <w:jc w:val="center"/>
        <w:rPr>
          <w:rFonts w:ascii="仿宋" w:hAnsi="仿宋" w:eastAsia="仿宋"/>
          <w:b/>
          <w:color w:val="000000" w:themeColor="text1"/>
          <w:sz w:val="36"/>
          <w:szCs w:val="36"/>
          <w14:textFill>
            <w14:solidFill>
              <w14:schemeClr w14:val="tx1"/>
            </w14:solidFill>
          </w14:textFill>
        </w:rPr>
      </w:pPr>
    </w:p>
    <w:p w14:paraId="16F2A742">
      <w:pPr>
        <w:snapToGrid w:val="0"/>
        <w:spacing w:line="460" w:lineRule="exact"/>
        <w:jc w:val="center"/>
        <w:rPr>
          <w:rFonts w:ascii="仿宋" w:hAnsi="仿宋" w:eastAsia="仿宋"/>
          <w:b/>
          <w:color w:val="000000" w:themeColor="text1"/>
          <w:sz w:val="36"/>
          <w:szCs w:val="36"/>
          <w14:textFill>
            <w14:solidFill>
              <w14:schemeClr w14:val="tx1"/>
            </w14:solidFill>
          </w14:textFill>
        </w:rPr>
      </w:pPr>
    </w:p>
    <w:p w14:paraId="1258ED9D">
      <w:pPr>
        <w:snapToGrid w:val="0"/>
        <w:spacing w:line="460" w:lineRule="exact"/>
        <w:jc w:val="center"/>
        <w:rPr>
          <w:rFonts w:ascii="仿宋" w:hAnsi="仿宋" w:eastAsia="仿宋"/>
          <w:b/>
          <w:color w:val="000000" w:themeColor="text1"/>
          <w:sz w:val="36"/>
          <w:szCs w:val="36"/>
          <w14:textFill>
            <w14:solidFill>
              <w14:schemeClr w14:val="tx1"/>
            </w14:solidFill>
          </w14:textFill>
        </w:rPr>
      </w:pPr>
    </w:p>
    <w:p w14:paraId="6F892AD8">
      <w:pPr>
        <w:snapToGrid w:val="0"/>
        <w:spacing w:line="460" w:lineRule="exact"/>
        <w:jc w:val="center"/>
        <w:rPr>
          <w:rFonts w:ascii="仿宋" w:hAnsi="仿宋" w:eastAsia="仿宋"/>
          <w:b/>
          <w:color w:val="000000" w:themeColor="text1"/>
          <w:sz w:val="36"/>
          <w:szCs w:val="36"/>
          <w14:textFill>
            <w14:solidFill>
              <w14:schemeClr w14:val="tx1"/>
            </w14:solidFill>
          </w14:textFill>
        </w:rPr>
      </w:pPr>
    </w:p>
    <w:p w14:paraId="7C3D9714">
      <w:pPr>
        <w:snapToGrid w:val="0"/>
        <w:spacing w:line="460" w:lineRule="exact"/>
        <w:jc w:val="center"/>
        <w:rPr>
          <w:rFonts w:ascii="仿宋" w:hAnsi="仿宋" w:eastAsia="仿宋"/>
          <w:b/>
          <w:color w:val="000000" w:themeColor="text1"/>
          <w:sz w:val="36"/>
          <w:szCs w:val="36"/>
          <w14:textFill>
            <w14:solidFill>
              <w14:schemeClr w14:val="tx1"/>
            </w14:solidFill>
          </w14:textFill>
        </w:rPr>
      </w:pPr>
    </w:p>
    <w:p w14:paraId="61D9C8C8">
      <w:pPr>
        <w:snapToGrid w:val="0"/>
        <w:spacing w:line="460" w:lineRule="exact"/>
        <w:jc w:val="center"/>
        <w:rPr>
          <w:rFonts w:ascii="仿宋" w:hAnsi="仿宋" w:eastAsia="仿宋"/>
          <w:b/>
          <w:color w:val="000000" w:themeColor="text1"/>
          <w:sz w:val="36"/>
          <w:szCs w:val="36"/>
          <w14:textFill>
            <w14:solidFill>
              <w14:schemeClr w14:val="tx1"/>
            </w14:solidFill>
          </w14:textFill>
        </w:rPr>
      </w:pPr>
    </w:p>
    <w:p w14:paraId="7AF89DDC">
      <w:pPr>
        <w:snapToGrid w:val="0"/>
        <w:spacing w:line="460" w:lineRule="exact"/>
        <w:jc w:val="center"/>
        <w:rPr>
          <w:rFonts w:ascii="仿宋" w:hAnsi="仿宋" w:eastAsia="仿宋"/>
          <w:b/>
          <w:color w:val="000000" w:themeColor="text1"/>
          <w:sz w:val="36"/>
          <w:szCs w:val="36"/>
          <w14:textFill>
            <w14:solidFill>
              <w14:schemeClr w14:val="tx1"/>
            </w14:solidFill>
          </w14:textFill>
        </w:rPr>
      </w:pPr>
    </w:p>
    <w:p w14:paraId="2ECCEEC5">
      <w:pPr>
        <w:snapToGrid w:val="0"/>
        <w:spacing w:line="460" w:lineRule="exact"/>
        <w:jc w:val="center"/>
        <w:rPr>
          <w:rFonts w:ascii="仿宋" w:hAnsi="仿宋" w:eastAsia="仿宋"/>
          <w:b/>
          <w:color w:val="000000" w:themeColor="text1"/>
          <w:sz w:val="36"/>
          <w:szCs w:val="36"/>
          <w14:textFill>
            <w14:solidFill>
              <w14:schemeClr w14:val="tx1"/>
            </w14:solidFill>
          </w14:textFill>
        </w:rPr>
      </w:pPr>
    </w:p>
    <w:p w14:paraId="06F0BA23">
      <w:pPr>
        <w:snapToGrid w:val="0"/>
        <w:spacing w:line="460" w:lineRule="exact"/>
        <w:jc w:val="center"/>
        <w:rPr>
          <w:rFonts w:ascii="仿宋" w:hAnsi="仿宋" w:eastAsia="仿宋"/>
          <w:b/>
          <w:color w:val="000000" w:themeColor="text1"/>
          <w:sz w:val="36"/>
          <w:szCs w:val="36"/>
          <w14:textFill>
            <w14:solidFill>
              <w14:schemeClr w14:val="tx1"/>
            </w14:solidFill>
          </w14:textFill>
        </w:rPr>
      </w:pPr>
    </w:p>
    <w:p w14:paraId="5C217787">
      <w:pPr>
        <w:widowControl/>
        <w:jc w:val="left"/>
        <w:rPr>
          <w:rFonts w:ascii="仿宋" w:hAnsi="仿宋" w:eastAsia="仿宋"/>
          <w:b/>
          <w:color w:val="000000" w:themeColor="text1"/>
          <w:sz w:val="36"/>
          <w:szCs w:val="36"/>
          <w14:textFill>
            <w14:solidFill>
              <w14:schemeClr w14:val="tx1"/>
            </w14:solidFill>
          </w14:textFill>
        </w:rPr>
      </w:pPr>
      <w:r>
        <w:rPr>
          <w:rFonts w:hint="eastAsia" w:ascii="仿宋" w:hAnsi="仿宋" w:eastAsia="仿宋"/>
          <w:b/>
          <w:color w:val="000000" w:themeColor="text1"/>
          <w:sz w:val="36"/>
          <w:szCs w:val="36"/>
          <w14:textFill>
            <w14:solidFill>
              <w14:schemeClr w14:val="tx1"/>
            </w14:solidFill>
          </w14:textFill>
        </w:rPr>
        <w:br w:type="page"/>
      </w:r>
    </w:p>
    <w:p w14:paraId="0B5A2C2E">
      <w:pPr>
        <w:snapToGrid w:val="0"/>
        <w:spacing w:line="460" w:lineRule="exact"/>
        <w:jc w:val="center"/>
        <w:rPr>
          <w:rFonts w:ascii="仿宋" w:hAnsi="仿宋" w:eastAsia="仿宋"/>
          <w:b/>
          <w:color w:val="000000" w:themeColor="text1"/>
          <w:sz w:val="36"/>
          <w:szCs w:val="36"/>
          <w14:textFill>
            <w14:solidFill>
              <w14:schemeClr w14:val="tx1"/>
            </w14:solidFill>
          </w14:textFill>
        </w:rPr>
      </w:pPr>
    </w:p>
    <w:p w14:paraId="24A1FC6C">
      <w:pPr>
        <w:snapToGrid w:val="0"/>
        <w:spacing w:line="460" w:lineRule="exact"/>
        <w:jc w:val="center"/>
        <w:outlineLvl w:val="0"/>
        <w:rPr>
          <w:rFonts w:ascii="仿宋" w:hAnsi="仿宋" w:eastAsia="仿宋" w:cs="宋体"/>
          <w:b/>
          <w:color w:val="000000" w:themeColor="text1"/>
          <w:sz w:val="32"/>
          <w:szCs w:val="32"/>
          <w14:textFill>
            <w14:solidFill>
              <w14:schemeClr w14:val="tx1"/>
            </w14:solidFill>
          </w14:textFill>
        </w:rPr>
      </w:pPr>
      <w:bookmarkStart w:id="3" w:name="_Toc5280"/>
      <w:r>
        <w:rPr>
          <w:rFonts w:hint="eastAsia" w:ascii="仿宋" w:hAnsi="仿宋" w:eastAsia="仿宋" w:cs="宋体"/>
          <w:b/>
          <w:color w:val="000000" w:themeColor="text1"/>
          <w:sz w:val="32"/>
          <w:szCs w:val="32"/>
          <w14:textFill>
            <w14:solidFill>
              <w14:schemeClr w14:val="tx1"/>
            </w14:solidFill>
          </w14:textFill>
        </w:rPr>
        <w:t>第三部分  项目需求说明</w:t>
      </w:r>
      <w:bookmarkEnd w:id="3"/>
    </w:p>
    <w:p w14:paraId="755D8B68">
      <w:pPr>
        <w:pStyle w:val="18"/>
        <w:snapToGrid w:val="0"/>
        <w:spacing w:before="240" w:beforeLines="100" w:line="460" w:lineRule="exact"/>
        <w:ind w:firstLine="562" w:firstLineChars="200"/>
        <w:contextualSpacing/>
        <w:rPr>
          <w:rFonts w:ascii="仿宋" w:hAnsi="仿宋" w:eastAsia="仿宋" w:cs="方正仿宋_GBK"/>
          <w:color w:val="000000" w:themeColor="text1"/>
          <w:sz w:val="28"/>
          <w14:textFill>
            <w14:solidFill>
              <w14:schemeClr w14:val="tx1"/>
            </w14:solidFill>
          </w14:textFill>
        </w:rPr>
      </w:pPr>
      <w:bookmarkStart w:id="4" w:name="OLE_LINK4"/>
      <w:bookmarkStart w:id="5" w:name="OLE_LINK3"/>
      <w:r>
        <w:rPr>
          <w:rFonts w:hint="eastAsia" w:ascii="仿宋" w:hAnsi="仿宋" w:eastAsia="仿宋" w:cs="方正仿宋_GBK"/>
          <w:b/>
          <w:color w:val="000000" w:themeColor="text1"/>
          <w:sz w:val="28"/>
          <w:lang w:val="zh-CN"/>
          <w14:textFill>
            <w14:solidFill>
              <w14:schemeClr w14:val="tx1"/>
            </w14:solidFill>
          </w14:textFill>
        </w:rPr>
        <w:t>请</w:t>
      </w:r>
      <w:r>
        <w:rPr>
          <w:rFonts w:hint="eastAsia" w:ascii="仿宋" w:hAnsi="仿宋" w:eastAsia="仿宋" w:cs="方正仿宋_GBK"/>
          <w:b/>
          <w:color w:val="000000" w:themeColor="text1"/>
          <w:sz w:val="28"/>
          <w14:textFill>
            <w14:solidFill>
              <w14:schemeClr w14:val="tx1"/>
            </w14:solidFill>
          </w14:textFill>
        </w:rPr>
        <w:t>参</w:t>
      </w:r>
      <w:r>
        <w:rPr>
          <w:rFonts w:hint="eastAsia" w:ascii="仿宋" w:hAnsi="仿宋" w:eastAsia="仿宋" w:cs="方正仿宋_GBK"/>
          <w:b/>
          <w:color w:val="000000" w:themeColor="text1"/>
          <w:sz w:val="28"/>
          <w:lang w:val="zh-CN"/>
          <w14:textFill>
            <w14:solidFill>
              <w14:schemeClr w14:val="tx1"/>
            </w14:solidFill>
          </w14:textFill>
        </w:rPr>
        <w:t>选人在制作</w:t>
      </w:r>
      <w:r>
        <w:rPr>
          <w:rFonts w:hint="eastAsia" w:ascii="仿宋" w:hAnsi="仿宋" w:eastAsia="仿宋" w:cs="方正仿宋_GBK"/>
          <w:b/>
          <w:color w:val="000000" w:themeColor="text1"/>
          <w:sz w:val="28"/>
          <w14:textFill>
            <w14:solidFill>
              <w14:schemeClr w14:val="tx1"/>
            </w14:solidFill>
          </w14:textFill>
        </w:rPr>
        <w:t>参</w:t>
      </w:r>
      <w:r>
        <w:rPr>
          <w:rFonts w:hint="eastAsia" w:ascii="仿宋" w:hAnsi="仿宋" w:eastAsia="仿宋" w:cs="方正仿宋_GBK"/>
          <w:b/>
          <w:color w:val="000000" w:themeColor="text1"/>
          <w:sz w:val="28"/>
          <w:lang w:val="zh-CN"/>
          <w14:textFill>
            <w14:solidFill>
              <w14:schemeClr w14:val="tx1"/>
            </w14:solidFill>
          </w14:textFill>
        </w:rPr>
        <w:t>选文件时仔细研究项目需求说明。</w:t>
      </w:r>
      <w:r>
        <w:rPr>
          <w:rFonts w:hint="eastAsia" w:ascii="仿宋" w:hAnsi="仿宋" w:eastAsia="仿宋" w:cs="方正仿宋_GBK"/>
          <w:color w:val="000000" w:themeColor="text1"/>
          <w:sz w:val="28"/>
          <w14:textFill>
            <w14:solidFill>
              <w14:schemeClr w14:val="tx1"/>
            </w14:solidFill>
          </w14:textFill>
        </w:rPr>
        <w:t>参</w:t>
      </w:r>
      <w:r>
        <w:rPr>
          <w:rFonts w:hint="eastAsia" w:ascii="仿宋" w:hAnsi="仿宋" w:eastAsia="仿宋" w:cs="方正仿宋_GBK"/>
          <w:color w:val="000000" w:themeColor="text1"/>
          <w:sz w:val="28"/>
          <w:lang w:val="zh-CN"/>
          <w14:textFill>
            <w14:solidFill>
              <w14:schemeClr w14:val="tx1"/>
            </w14:solidFill>
          </w14:textFill>
        </w:rPr>
        <w:t>选人不能简单照搬照抄采购单位项目需求说明中的技术、商务要求，必须作实事求是的响应。如照搬照抄项目需求说明中的技术、商务要求的，中标后供应商在同采购单位签订合同和履约环节中不得提出异议，一切后果和损失由中标供应商承担。</w:t>
      </w:r>
    </w:p>
    <w:bookmarkEnd w:id="4"/>
    <w:bookmarkEnd w:id="5"/>
    <w:p w14:paraId="7CAD6209">
      <w:pPr>
        <w:adjustRightInd w:val="0"/>
        <w:snapToGrid w:val="0"/>
        <w:spacing w:line="460" w:lineRule="exact"/>
        <w:ind w:firstLine="562" w:firstLineChars="200"/>
        <w:rPr>
          <w:rFonts w:ascii="仿宋" w:hAnsi="仿宋" w:eastAsia="仿宋" w:cs="宋体"/>
          <w:b/>
          <w:bCs/>
          <w:sz w:val="28"/>
          <w:szCs w:val="28"/>
        </w:rPr>
      </w:pPr>
      <w:bookmarkStart w:id="6" w:name="_Toc25121"/>
      <w:r>
        <w:rPr>
          <w:rFonts w:hint="eastAsia" w:ascii="仿宋" w:hAnsi="仿宋" w:eastAsia="仿宋" w:cs="宋体"/>
          <w:b/>
          <w:bCs/>
          <w:sz w:val="28"/>
          <w:szCs w:val="28"/>
        </w:rPr>
        <w:t>一、采购内容</w:t>
      </w:r>
    </w:p>
    <w:p w14:paraId="2296E59D">
      <w:pPr>
        <w:spacing w:line="460" w:lineRule="exact"/>
        <w:ind w:firstLine="560" w:firstLineChars="200"/>
        <w:rPr>
          <w:rFonts w:ascii="仿宋" w:hAnsi="仿宋" w:eastAsia="仿宋" w:cstheme="minorBidi"/>
          <w:sz w:val="28"/>
        </w:rPr>
      </w:pPr>
      <w:r>
        <w:rPr>
          <w:rFonts w:hint="eastAsia" w:ascii="仿宋" w:hAnsi="仿宋" w:eastAsia="仿宋" w:cs="宋体"/>
          <w:color w:val="000000"/>
          <w:sz w:val="28"/>
          <w:szCs w:val="28"/>
        </w:rPr>
        <w:t>南通市交通运输综合行政执法支队</w:t>
      </w:r>
      <w:r>
        <w:rPr>
          <w:rFonts w:hint="eastAsia" w:ascii="仿宋" w:hAnsi="仿宋" w:eastAsia="仿宋" w:cstheme="minorBidi"/>
          <w:sz w:val="28"/>
        </w:rPr>
        <w:t>因工作需要，本次项目建设</w:t>
      </w:r>
      <w:r>
        <w:rPr>
          <w:rFonts w:ascii="仿宋" w:hAnsi="仿宋" w:eastAsia="仿宋" w:cstheme="minorBidi"/>
          <w:sz w:val="28"/>
        </w:rPr>
        <w:t>3</w:t>
      </w:r>
      <w:r>
        <w:rPr>
          <w:rFonts w:hint="eastAsia" w:ascii="仿宋" w:hAnsi="仿宋" w:eastAsia="仿宋" w:cstheme="minorBidi"/>
          <w:sz w:val="28"/>
        </w:rPr>
        <w:t>处道路电子卡口，分别位于平潮北高速出口与G</w:t>
      </w:r>
      <w:r>
        <w:rPr>
          <w:rFonts w:ascii="仿宋" w:hAnsi="仿宋" w:eastAsia="仿宋" w:cstheme="minorBidi"/>
          <w:sz w:val="28"/>
        </w:rPr>
        <w:t>204</w:t>
      </w:r>
      <w:r>
        <w:rPr>
          <w:rFonts w:hint="eastAsia" w:ascii="仿宋" w:hAnsi="仿宋" w:eastAsia="仿宋" w:cstheme="minorBidi"/>
          <w:sz w:val="28"/>
        </w:rPr>
        <w:t>交叉口、启东南高速出入口与</w:t>
      </w:r>
      <w:r>
        <w:rPr>
          <w:rFonts w:ascii="仿宋" w:hAnsi="仿宋" w:eastAsia="仿宋" w:cstheme="minorBidi"/>
          <w:sz w:val="28"/>
        </w:rPr>
        <w:t>S356</w:t>
      </w:r>
      <w:r>
        <w:rPr>
          <w:rFonts w:hint="eastAsia" w:ascii="仿宋" w:hAnsi="仿宋" w:eastAsia="仿宋" w:cstheme="minorBidi"/>
          <w:sz w:val="28"/>
        </w:rPr>
        <w:t>交叉口、</w:t>
      </w:r>
      <w:r>
        <w:rPr>
          <w:rFonts w:ascii="仿宋" w:hAnsi="仿宋" w:eastAsia="仿宋" w:cstheme="minorBidi"/>
          <w:sz w:val="28"/>
        </w:rPr>
        <w:t>G328与G228交叉口</w:t>
      </w:r>
      <w:r>
        <w:rPr>
          <w:rFonts w:hint="eastAsia" w:ascii="仿宋" w:hAnsi="仿宋" w:eastAsia="仿宋" w:cstheme="minorBidi"/>
          <w:sz w:val="28"/>
        </w:rPr>
        <w:t>。前端外场感知设备用于对监测路段进行监测预警，对点位所有机动车道进行全覆盖抓拍（具备车牌识别功能）。后端接入南通交通运输综合执法“云执法”平台(设备接入所需要费用由投标人提供)，实现所有抓拍数据的接入汇聚、记录、处理等应用。为确保此次新增设备能够接入平台，云执法平台需新增抓拍通道数授权不少于</w:t>
      </w:r>
      <w:r>
        <w:rPr>
          <w:rFonts w:ascii="仿宋" w:hAnsi="仿宋" w:eastAsia="仿宋" w:cstheme="minorBidi"/>
          <w:sz w:val="28"/>
        </w:rPr>
        <w:t>10</w:t>
      </w:r>
      <w:r>
        <w:rPr>
          <w:rFonts w:hint="eastAsia" w:ascii="仿宋" w:hAnsi="仿宋" w:eastAsia="仿宋" w:cstheme="minorBidi"/>
          <w:sz w:val="28"/>
        </w:rPr>
        <w:t>个，投标人提供接入的接口，可以获得的数据、视频流应与原“云执法”平台相一致。</w:t>
      </w:r>
    </w:p>
    <w:p w14:paraId="11F372B5">
      <w:pPr>
        <w:spacing w:line="460" w:lineRule="exact"/>
        <w:ind w:firstLine="560" w:firstLineChars="200"/>
        <w:rPr>
          <w:rFonts w:ascii="仿宋" w:hAnsi="仿宋" w:eastAsia="仿宋" w:cstheme="minorBidi"/>
          <w:sz w:val="28"/>
        </w:rPr>
      </w:pPr>
      <w:r>
        <w:rPr>
          <w:rFonts w:hint="eastAsia" w:ascii="仿宋" w:hAnsi="仿宋" w:eastAsia="仿宋" w:cstheme="minorBidi"/>
          <w:sz w:val="28"/>
        </w:rPr>
        <w:t>设备名称、参数要求、数量等详见下表。</w:t>
      </w:r>
    </w:p>
    <w:p w14:paraId="581D4947">
      <w:pPr>
        <w:spacing w:line="460" w:lineRule="exact"/>
        <w:ind w:firstLine="560" w:firstLineChars="200"/>
        <w:rPr>
          <w:rFonts w:ascii="仿宋" w:hAnsi="仿宋" w:eastAsia="仿宋" w:cstheme="minorBidi"/>
          <w:b/>
          <w:sz w:val="28"/>
          <w:szCs w:val="28"/>
          <w:u w:val="thick"/>
        </w:rPr>
      </w:pPr>
      <w:r>
        <w:rPr>
          <w:rFonts w:hint="eastAsia" w:ascii="仿宋" w:hAnsi="仿宋" w:eastAsia="仿宋" w:cstheme="minorBidi"/>
          <w:bCs/>
          <w:sz w:val="28"/>
          <w:szCs w:val="28"/>
        </w:rPr>
        <w:t>前端所有抓拍及视频需接入南通交通运输“云执法”平台，业务数据的接入汇聚、实现视频抓拍、监控、记录、处理等应用，该软件功能须接入原南通交通运输综合执法“云执法”平台。</w:t>
      </w:r>
      <w:r>
        <w:rPr>
          <w:rFonts w:hint="eastAsia" w:ascii="仿宋" w:hAnsi="仿宋" w:eastAsia="仿宋" w:cstheme="minorBidi"/>
          <w:b/>
          <w:sz w:val="28"/>
          <w:szCs w:val="28"/>
          <w:u w:val="single"/>
        </w:rPr>
        <w:t>为确保此次新增设备能够接入平台，此次新增卡口设备需包含相应的抓拍接入授权，供应商提供接入的接口，可以获得的数据、视频流应与原“云执法”平台相一致</w:t>
      </w:r>
      <w:r>
        <w:rPr>
          <w:rFonts w:hint="eastAsia" w:ascii="仿宋" w:hAnsi="仿宋" w:eastAsia="仿宋" w:cstheme="minorBidi"/>
          <w:bCs/>
          <w:sz w:val="28"/>
          <w:szCs w:val="28"/>
          <w:u w:val="single"/>
        </w:rPr>
        <w:t>。（</w:t>
      </w:r>
      <w:r>
        <w:rPr>
          <w:rFonts w:hint="eastAsia" w:ascii="仿宋" w:hAnsi="仿宋" w:eastAsia="仿宋" w:cstheme="minorBidi"/>
          <w:b/>
          <w:sz w:val="28"/>
          <w:szCs w:val="28"/>
          <w:u w:val="single"/>
        </w:rPr>
        <w:t>投标人需提供承诺函并加盖投标人公章，未提供承诺函视为无效标</w:t>
      </w:r>
      <w:r>
        <w:rPr>
          <w:rFonts w:hint="eastAsia" w:ascii="仿宋" w:hAnsi="仿宋" w:eastAsia="仿宋" w:cstheme="minorBidi"/>
          <w:bCs/>
          <w:sz w:val="28"/>
          <w:szCs w:val="28"/>
          <w:u w:val="single"/>
        </w:rPr>
        <w:t>）</w:t>
      </w:r>
      <w:r>
        <w:rPr>
          <w:rFonts w:hint="eastAsia" w:ascii="仿宋" w:hAnsi="仿宋" w:eastAsia="仿宋" w:cstheme="minorBidi"/>
          <w:b/>
          <w:sz w:val="28"/>
          <w:szCs w:val="28"/>
          <w:u w:val="single"/>
        </w:rPr>
        <w:t>承诺函格式自拟。</w:t>
      </w:r>
    </w:p>
    <w:p w14:paraId="76911D4E">
      <w:pPr>
        <w:rPr>
          <w:rFonts w:ascii="仿宋" w:hAnsi="仿宋" w:eastAsia="仿宋" w:cstheme="minorBidi"/>
          <w:sz w:val="24"/>
        </w:rPr>
      </w:pPr>
    </w:p>
    <w:tbl>
      <w:tblPr>
        <w:tblStyle w:val="9"/>
        <w:tblW w:w="89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7"/>
        <w:gridCol w:w="1371"/>
        <w:gridCol w:w="4678"/>
        <w:gridCol w:w="567"/>
        <w:gridCol w:w="753"/>
        <w:gridCol w:w="1090"/>
      </w:tblGrid>
      <w:tr w14:paraId="776A79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8926" w:type="dxa"/>
            <w:gridSpan w:val="6"/>
            <w:shd w:val="clear" w:color="auto" w:fill="auto"/>
            <w:vAlign w:val="center"/>
          </w:tcPr>
          <w:p w14:paraId="381E247C">
            <w:pPr>
              <w:widowControl/>
              <w:spacing w:line="360" w:lineRule="auto"/>
              <w:jc w:val="center"/>
              <w:rPr>
                <w:rFonts w:ascii="仿宋" w:hAnsi="仿宋" w:eastAsia="仿宋" w:cs="宋体"/>
                <w:b/>
                <w:bCs/>
                <w:color w:val="000000"/>
                <w:kern w:val="0"/>
                <w:sz w:val="24"/>
              </w:rPr>
            </w:pPr>
            <w:r>
              <w:rPr>
                <w:rFonts w:hint="eastAsia" w:ascii="仿宋" w:hAnsi="仿宋" w:eastAsia="仿宋" w:cs="宋体"/>
                <w:b/>
                <w:bCs/>
                <w:color w:val="000000"/>
                <w:kern w:val="0"/>
                <w:sz w:val="24"/>
              </w:rPr>
              <w:t>G204平潮北收费站交叉口</w:t>
            </w:r>
          </w:p>
        </w:tc>
      </w:tr>
      <w:tr w14:paraId="598706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467" w:type="dxa"/>
            <w:shd w:val="clear" w:color="auto" w:fill="auto"/>
            <w:vAlign w:val="center"/>
          </w:tcPr>
          <w:p w14:paraId="4ABC20B1">
            <w:pPr>
              <w:widowControl/>
              <w:spacing w:line="360" w:lineRule="auto"/>
              <w:jc w:val="center"/>
              <w:rPr>
                <w:rFonts w:ascii="仿宋" w:hAnsi="仿宋" w:eastAsia="仿宋" w:cs="宋体"/>
                <w:b/>
                <w:bCs/>
                <w:color w:val="000000"/>
                <w:kern w:val="0"/>
                <w:sz w:val="24"/>
              </w:rPr>
            </w:pPr>
            <w:r>
              <w:rPr>
                <w:rFonts w:hint="eastAsia" w:ascii="仿宋" w:hAnsi="仿宋" w:eastAsia="仿宋" w:cs="宋体"/>
                <w:b/>
                <w:bCs/>
                <w:color w:val="000000"/>
                <w:kern w:val="0"/>
                <w:sz w:val="24"/>
              </w:rPr>
              <w:t>序号</w:t>
            </w:r>
          </w:p>
        </w:tc>
        <w:tc>
          <w:tcPr>
            <w:tcW w:w="1371" w:type="dxa"/>
            <w:shd w:val="clear" w:color="auto" w:fill="auto"/>
            <w:vAlign w:val="center"/>
          </w:tcPr>
          <w:p w14:paraId="2E3EF640">
            <w:pPr>
              <w:widowControl/>
              <w:spacing w:line="360" w:lineRule="auto"/>
              <w:jc w:val="center"/>
              <w:rPr>
                <w:rFonts w:ascii="仿宋" w:hAnsi="仿宋" w:eastAsia="仿宋" w:cs="宋体"/>
                <w:b/>
                <w:bCs/>
                <w:color w:val="000000"/>
                <w:kern w:val="0"/>
                <w:sz w:val="24"/>
              </w:rPr>
            </w:pPr>
            <w:r>
              <w:rPr>
                <w:rFonts w:hint="eastAsia" w:ascii="仿宋" w:hAnsi="仿宋" w:eastAsia="仿宋" w:cs="宋体"/>
                <w:b/>
                <w:bCs/>
                <w:color w:val="000000"/>
                <w:kern w:val="0"/>
                <w:sz w:val="24"/>
              </w:rPr>
              <w:t>设备名称</w:t>
            </w:r>
          </w:p>
        </w:tc>
        <w:tc>
          <w:tcPr>
            <w:tcW w:w="4678" w:type="dxa"/>
            <w:shd w:val="clear" w:color="auto" w:fill="auto"/>
            <w:vAlign w:val="center"/>
          </w:tcPr>
          <w:p w14:paraId="4079C7D2">
            <w:pPr>
              <w:widowControl/>
              <w:spacing w:line="360" w:lineRule="auto"/>
              <w:jc w:val="center"/>
              <w:rPr>
                <w:rFonts w:ascii="仿宋" w:hAnsi="仿宋" w:eastAsia="仿宋" w:cs="宋体"/>
                <w:b/>
                <w:bCs/>
                <w:color w:val="000000"/>
                <w:kern w:val="0"/>
                <w:sz w:val="24"/>
              </w:rPr>
            </w:pPr>
            <w:r>
              <w:rPr>
                <w:rFonts w:hint="eastAsia" w:ascii="仿宋" w:hAnsi="仿宋" w:eastAsia="仿宋" w:cs="宋体"/>
                <w:b/>
                <w:bCs/>
                <w:color w:val="000000"/>
                <w:kern w:val="0"/>
                <w:sz w:val="24"/>
              </w:rPr>
              <w:t>参数</w:t>
            </w:r>
          </w:p>
        </w:tc>
        <w:tc>
          <w:tcPr>
            <w:tcW w:w="567" w:type="dxa"/>
            <w:shd w:val="clear" w:color="auto" w:fill="auto"/>
            <w:vAlign w:val="center"/>
          </w:tcPr>
          <w:p w14:paraId="1AF3A393">
            <w:pPr>
              <w:widowControl/>
              <w:spacing w:line="360" w:lineRule="auto"/>
              <w:jc w:val="center"/>
              <w:rPr>
                <w:rFonts w:ascii="仿宋" w:hAnsi="仿宋" w:eastAsia="仿宋" w:cs="宋体"/>
                <w:b/>
                <w:bCs/>
                <w:color w:val="000000"/>
                <w:kern w:val="0"/>
                <w:sz w:val="24"/>
              </w:rPr>
            </w:pPr>
            <w:r>
              <w:rPr>
                <w:rFonts w:hint="eastAsia" w:ascii="仿宋" w:hAnsi="仿宋" w:eastAsia="仿宋" w:cs="宋体"/>
                <w:b/>
                <w:bCs/>
                <w:color w:val="000000"/>
                <w:kern w:val="0"/>
                <w:sz w:val="24"/>
              </w:rPr>
              <w:t>单位</w:t>
            </w:r>
          </w:p>
        </w:tc>
        <w:tc>
          <w:tcPr>
            <w:tcW w:w="753" w:type="dxa"/>
            <w:shd w:val="clear" w:color="auto" w:fill="auto"/>
            <w:vAlign w:val="center"/>
          </w:tcPr>
          <w:p w14:paraId="0FD7018B">
            <w:pPr>
              <w:widowControl/>
              <w:spacing w:line="360" w:lineRule="auto"/>
              <w:jc w:val="center"/>
              <w:rPr>
                <w:rFonts w:ascii="仿宋" w:hAnsi="仿宋" w:eastAsia="仿宋" w:cs="宋体"/>
                <w:b/>
                <w:bCs/>
                <w:color w:val="000000"/>
                <w:kern w:val="0"/>
                <w:sz w:val="24"/>
              </w:rPr>
            </w:pPr>
            <w:r>
              <w:rPr>
                <w:rFonts w:hint="eastAsia" w:ascii="仿宋" w:hAnsi="仿宋" w:eastAsia="仿宋" w:cs="宋体"/>
                <w:b/>
                <w:bCs/>
                <w:color w:val="000000"/>
                <w:kern w:val="0"/>
                <w:sz w:val="24"/>
              </w:rPr>
              <w:t>数量</w:t>
            </w:r>
          </w:p>
        </w:tc>
        <w:tc>
          <w:tcPr>
            <w:tcW w:w="1090" w:type="dxa"/>
            <w:shd w:val="clear" w:color="auto" w:fill="auto"/>
            <w:vAlign w:val="center"/>
          </w:tcPr>
          <w:p w14:paraId="4662DB62">
            <w:pPr>
              <w:widowControl/>
              <w:spacing w:line="360" w:lineRule="auto"/>
              <w:jc w:val="center"/>
              <w:rPr>
                <w:rFonts w:ascii="仿宋" w:hAnsi="仿宋" w:eastAsia="仿宋" w:cs="宋体"/>
                <w:b/>
                <w:bCs/>
                <w:color w:val="000000"/>
                <w:kern w:val="0"/>
                <w:sz w:val="24"/>
              </w:rPr>
            </w:pPr>
            <w:r>
              <w:rPr>
                <w:rFonts w:hint="eastAsia" w:ascii="仿宋" w:hAnsi="仿宋" w:eastAsia="仿宋" w:cs="宋体"/>
                <w:b/>
                <w:bCs/>
                <w:color w:val="000000"/>
                <w:kern w:val="0"/>
                <w:sz w:val="24"/>
              </w:rPr>
              <w:t>备注</w:t>
            </w:r>
          </w:p>
        </w:tc>
      </w:tr>
      <w:tr w14:paraId="368CF6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467" w:type="dxa"/>
            <w:shd w:val="clear" w:color="auto" w:fill="auto"/>
            <w:vAlign w:val="center"/>
          </w:tcPr>
          <w:p w14:paraId="2C183760">
            <w:pPr>
              <w:widowControl/>
              <w:spacing w:line="360" w:lineRule="auto"/>
              <w:jc w:val="center"/>
              <w:rPr>
                <w:rFonts w:ascii="仿宋" w:hAnsi="仿宋" w:eastAsia="仿宋" w:cs="宋体"/>
                <w:color w:val="000000"/>
                <w:kern w:val="0"/>
                <w:sz w:val="24"/>
              </w:rPr>
            </w:pPr>
            <w:r>
              <w:rPr>
                <w:rFonts w:hint="eastAsia" w:ascii="仿宋" w:hAnsi="仿宋" w:eastAsia="仿宋" w:cs="宋体"/>
                <w:color w:val="000000"/>
                <w:kern w:val="0"/>
                <w:sz w:val="24"/>
              </w:rPr>
              <w:t>1</w:t>
            </w:r>
          </w:p>
        </w:tc>
        <w:tc>
          <w:tcPr>
            <w:tcW w:w="1371" w:type="dxa"/>
            <w:shd w:val="clear" w:color="auto" w:fill="auto"/>
            <w:vAlign w:val="center"/>
          </w:tcPr>
          <w:p w14:paraId="38112283">
            <w:pPr>
              <w:widowControl/>
              <w:spacing w:line="360" w:lineRule="auto"/>
              <w:jc w:val="center"/>
              <w:rPr>
                <w:rFonts w:ascii="仿宋" w:hAnsi="仿宋" w:eastAsia="仿宋" w:cs="宋体"/>
                <w:color w:val="000000"/>
                <w:kern w:val="0"/>
                <w:sz w:val="24"/>
              </w:rPr>
            </w:pPr>
            <w:r>
              <w:rPr>
                <w:rFonts w:hint="eastAsia" w:ascii="仿宋" w:hAnsi="仿宋" w:eastAsia="仿宋" w:cs="宋体"/>
                <w:color w:val="000000"/>
                <w:kern w:val="0"/>
                <w:sz w:val="24"/>
              </w:rPr>
              <w:t>900W卡口摄像机</w:t>
            </w:r>
          </w:p>
        </w:tc>
        <w:tc>
          <w:tcPr>
            <w:tcW w:w="4678" w:type="dxa"/>
            <w:shd w:val="clear" w:color="auto" w:fill="auto"/>
            <w:vAlign w:val="center"/>
          </w:tcPr>
          <w:p w14:paraId="0465BDC1">
            <w:pPr>
              <w:widowControl/>
              <w:spacing w:line="360" w:lineRule="auto"/>
              <w:jc w:val="center"/>
              <w:rPr>
                <w:rFonts w:ascii="仿宋" w:hAnsi="仿宋" w:eastAsia="仿宋" w:cs="宋体"/>
                <w:color w:val="000000"/>
                <w:kern w:val="0"/>
                <w:sz w:val="24"/>
              </w:rPr>
            </w:pPr>
            <w:r>
              <w:rPr>
                <w:rFonts w:hint="eastAsia" w:ascii="仿宋" w:hAnsi="仿宋" w:eastAsia="仿宋" w:cs="宋体"/>
                <w:color w:val="000000"/>
                <w:kern w:val="0"/>
                <w:sz w:val="24"/>
              </w:rPr>
              <w:t>详细参数见下文</w:t>
            </w:r>
          </w:p>
        </w:tc>
        <w:tc>
          <w:tcPr>
            <w:tcW w:w="567" w:type="dxa"/>
            <w:shd w:val="clear" w:color="auto" w:fill="auto"/>
            <w:vAlign w:val="center"/>
          </w:tcPr>
          <w:p w14:paraId="4E2D5780">
            <w:pPr>
              <w:widowControl/>
              <w:spacing w:line="360" w:lineRule="auto"/>
              <w:jc w:val="center"/>
              <w:rPr>
                <w:rFonts w:ascii="仿宋" w:hAnsi="仿宋" w:eastAsia="仿宋" w:cs="宋体"/>
                <w:color w:val="000000"/>
                <w:kern w:val="0"/>
                <w:sz w:val="24"/>
              </w:rPr>
            </w:pPr>
            <w:r>
              <w:rPr>
                <w:rFonts w:hint="eastAsia" w:ascii="仿宋" w:hAnsi="仿宋" w:eastAsia="仿宋" w:cs="宋体"/>
                <w:color w:val="000000"/>
                <w:kern w:val="0"/>
                <w:sz w:val="24"/>
              </w:rPr>
              <w:t>台</w:t>
            </w:r>
          </w:p>
        </w:tc>
        <w:tc>
          <w:tcPr>
            <w:tcW w:w="753" w:type="dxa"/>
            <w:shd w:val="clear" w:color="auto" w:fill="auto"/>
            <w:vAlign w:val="center"/>
          </w:tcPr>
          <w:p w14:paraId="3C82A0CB">
            <w:pPr>
              <w:widowControl/>
              <w:spacing w:line="360" w:lineRule="auto"/>
              <w:jc w:val="center"/>
              <w:rPr>
                <w:rFonts w:ascii="仿宋" w:hAnsi="仿宋" w:eastAsia="仿宋" w:cs="宋体"/>
                <w:color w:val="000000"/>
                <w:kern w:val="0"/>
                <w:sz w:val="24"/>
              </w:rPr>
            </w:pPr>
            <w:r>
              <w:rPr>
                <w:rFonts w:hint="eastAsia" w:ascii="仿宋" w:hAnsi="仿宋" w:eastAsia="仿宋" w:cs="宋体"/>
                <w:color w:val="000000"/>
                <w:kern w:val="0"/>
                <w:sz w:val="24"/>
              </w:rPr>
              <w:t>4</w:t>
            </w:r>
          </w:p>
        </w:tc>
        <w:tc>
          <w:tcPr>
            <w:tcW w:w="1090" w:type="dxa"/>
            <w:shd w:val="clear" w:color="auto" w:fill="auto"/>
            <w:noWrap/>
            <w:vAlign w:val="bottom"/>
          </w:tcPr>
          <w:p w14:paraId="7A5F56AC">
            <w:pPr>
              <w:widowControl/>
              <w:spacing w:line="360" w:lineRule="auto"/>
              <w:jc w:val="left"/>
              <w:rPr>
                <w:rFonts w:ascii="仿宋" w:hAnsi="仿宋" w:eastAsia="仿宋" w:cs="宋体"/>
                <w:color w:val="000000"/>
                <w:kern w:val="0"/>
                <w:sz w:val="24"/>
              </w:rPr>
            </w:pPr>
          </w:p>
        </w:tc>
      </w:tr>
      <w:tr w14:paraId="6B10A6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467" w:type="dxa"/>
            <w:shd w:val="clear" w:color="auto" w:fill="auto"/>
            <w:vAlign w:val="center"/>
          </w:tcPr>
          <w:p w14:paraId="58E8BD7B">
            <w:pPr>
              <w:widowControl/>
              <w:spacing w:line="360" w:lineRule="auto"/>
              <w:jc w:val="center"/>
              <w:rPr>
                <w:rFonts w:ascii="仿宋" w:hAnsi="仿宋" w:eastAsia="仿宋" w:cs="宋体"/>
                <w:color w:val="000000"/>
                <w:kern w:val="0"/>
                <w:sz w:val="24"/>
              </w:rPr>
            </w:pPr>
            <w:r>
              <w:rPr>
                <w:rFonts w:hint="eastAsia" w:ascii="仿宋" w:hAnsi="仿宋" w:eastAsia="仿宋" w:cs="宋体"/>
                <w:color w:val="000000"/>
                <w:kern w:val="0"/>
                <w:sz w:val="24"/>
              </w:rPr>
              <w:t>2</w:t>
            </w:r>
          </w:p>
        </w:tc>
        <w:tc>
          <w:tcPr>
            <w:tcW w:w="1371" w:type="dxa"/>
            <w:shd w:val="clear" w:color="auto" w:fill="auto"/>
            <w:vAlign w:val="center"/>
          </w:tcPr>
          <w:p w14:paraId="73B9EF0C">
            <w:pPr>
              <w:widowControl/>
              <w:spacing w:line="360" w:lineRule="auto"/>
              <w:jc w:val="center"/>
              <w:rPr>
                <w:rFonts w:ascii="仿宋" w:hAnsi="仿宋" w:eastAsia="仿宋" w:cs="宋体"/>
                <w:color w:val="000000"/>
                <w:kern w:val="0"/>
                <w:sz w:val="24"/>
              </w:rPr>
            </w:pPr>
            <w:r>
              <w:rPr>
                <w:rFonts w:hint="eastAsia" w:ascii="仿宋" w:hAnsi="仿宋" w:eastAsia="仿宋" w:cs="宋体"/>
                <w:color w:val="000000"/>
                <w:kern w:val="0"/>
                <w:sz w:val="24"/>
              </w:rPr>
              <w:t>一体式补光灯</w:t>
            </w:r>
          </w:p>
        </w:tc>
        <w:tc>
          <w:tcPr>
            <w:tcW w:w="4678" w:type="dxa"/>
            <w:shd w:val="clear" w:color="auto" w:fill="auto"/>
            <w:vAlign w:val="center"/>
          </w:tcPr>
          <w:p w14:paraId="3F14979F">
            <w:pPr>
              <w:widowControl/>
              <w:spacing w:line="360" w:lineRule="auto"/>
              <w:jc w:val="center"/>
              <w:rPr>
                <w:rFonts w:ascii="仿宋" w:hAnsi="仿宋" w:eastAsia="仿宋" w:cs="宋体"/>
                <w:color w:val="000000"/>
                <w:kern w:val="0"/>
                <w:sz w:val="24"/>
              </w:rPr>
            </w:pPr>
            <w:r>
              <w:rPr>
                <w:rFonts w:hint="eastAsia" w:ascii="仿宋" w:hAnsi="仿宋" w:eastAsia="仿宋" w:cs="宋体"/>
                <w:color w:val="000000"/>
                <w:kern w:val="0"/>
                <w:sz w:val="24"/>
              </w:rPr>
              <w:t>详细参数见下文</w:t>
            </w:r>
          </w:p>
        </w:tc>
        <w:tc>
          <w:tcPr>
            <w:tcW w:w="567" w:type="dxa"/>
            <w:shd w:val="clear" w:color="auto" w:fill="auto"/>
            <w:vAlign w:val="center"/>
          </w:tcPr>
          <w:p w14:paraId="140976C5">
            <w:pPr>
              <w:widowControl/>
              <w:spacing w:line="360" w:lineRule="auto"/>
              <w:jc w:val="center"/>
              <w:rPr>
                <w:rFonts w:ascii="仿宋" w:hAnsi="仿宋" w:eastAsia="仿宋" w:cs="宋体"/>
                <w:color w:val="000000"/>
                <w:kern w:val="0"/>
                <w:sz w:val="24"/>
              </w:rPr>
            </w:pPr>
            <w:r>
              <w:rPr>
                <w:rFonts w:hint="eastAsia" w:ascii="仿宋" w:hAnsi="仿宋" w:eastAsia="仿宋" w:cs="宋体"/>
                <w:color w:val="000000"/>
                <w:kern w:val="0"/>
                <w:sz w:val="24"/>
              </w:rPr>
              <w:t>台</w:t>
            </w:r>
          </w:p>
        </w:tc>
        <w:tc>
          <w:tcPr>
            <w:tcW w:w="753" w:type="dxa"/>
            <w:shd w:val="clear" w:color="auto" w:fill="auto"/>
            <w:vAlign w:val="center"/>
          </w:tcPr>
          <w:p w14:paraId="4A1E2C65">
            <w:pPr>
              <w:widowControl/>
              <w:spacing w:line="360" w:lineRule="auto"/>
              <w:jc w:val="center"/>
              <w:rPr>
                <w:rFonts w:ascii="仿宋" w:hAnsi="仿宋" w:eastAsia="仿宋" w:cs="宋体"/>
                <w:color w:val="000000"/>
                <w:kern w:val="0"/>
                <w:sz w:val="24"/>
              </w:rPr>
            </w:pPr>
            <w:r>
              <w:rPr>
                <w:rFonts w:hint="eastAsia" w:ascii="仿宋" w:hAnsi="仿宋" w:eastAsia="仿宋" w:cs="宋体"/>
                <w:color w:val="000000"/>
                <w:kern w:val="0"/>
                <w:sz w:val="24"/>
              </w:rPr>
              <w:t>8</w:t>
            </w:r>
          </w:p>
        </w:tc>
        <w:tc>
          <w:tcPr>
            <w:tcW w:w="1090" w:type="dxa"/>
            <w:shd w:val="clear" w:color="auto" w:fill="auto"/>
            <w:noWrap/>
            <w:vAlign w:val="bottom"/>
          </w:tcPr>
          <w:p w14:paraId="029A0DD0">
            <w:pPr>
              <w:widowControl/>
              <w:spacing w:line="360" w:lineRule="auto"/>
              <w:jc w:val="left"/>
              <w:rPr>
                <w:rFonts w:ascii="仿宋" w:hAnsi="仿宋" w:eastAsia="仿宋" w:cs="宋体"/>
                <w:color w:val="000000"/>
                <w:kern w:val="0"/>
                <w:sz w:val="24"/>
              </w:rPr>
            </w:pPr>
          </w:p>
        </w:tc>
      </w:tr>
      <w:tr w14:paraId="3A2CD4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467" w:type="dxa"/>
            <w:shd w:val="clear" w:color="auto" w:fill="auto"/>
            <w:vAlign w:val="center"/>
          </w:tcPr>
          <w:p w14:paraId="78CA909A">
            <w:pPr>
              <w:widowControl/>
              <w:spacing w:line="360" w:lineRule="auto"/>
              <w:jc w:val="center"/>
              <w:rPr>
                <w:rFonts w:ascii="仿宋" w:hAnsi="仿宋" w:eastAsia="仿宋" w:cs="宋体"/>
                <w:color w:val="000000"/>
                <w:kern w:val="0"/>
                <w:sz w:val="24"/>
              </w:rPr>
            </w:pPr>
            <w:r>
              <w:rPr>
                <w:rFonts w:hint="eastAsia" w:ascii="仿宋" w:hAnsi="仿宋" w:eastAsia="仿宋" w:cs="宋体"/>
                <w:color w:val="000000"/>
                <w:kern w:val="0"/>
                <w:sz w:val="24"/>
              </w:rPr>
              <w:t>3</w:t>
            </w:r>
          </w:p>
        </w:tc>
        <w:tc>
          <w:tcPr>
            <w:tcW w:w="1371" w:type="dxa"/>
            <w:shd w:val="clear" w:color="auto" w:fill="auto"/>
            <w:vAlign w:val="center"/>
          </w:tcPr>
          <w:p w14:paraId="0E1A66D9">
            <w:pPr>
              <w:widowControl/>
              <w:spacing w:line="360" w:lineRule="auto"/>
              <w:jc w:val="center"/>
              <w:rPr>
                <w:rFonts w:ascii="仿宋" w:hAnsi="仿宋" w:eastAsia="仿宋" w:cs="宋体"/>
                <w:color w:val="000000"/>
                <w:kern w:val="0"/>
                <w:sz w:val="24"/>
              </w:rPr>
            </w:pPr>
            <w:r>
              <w:rPr>
                <w:rFonts w:hint="eastAsia" w:ascii="仿宋" w:hAnsi="仿宋" w:eastAsia="仿宋" w:cs="宋体"/>
                <w:color w:val="000000"/>
                <w:kern w:val="0"/>
                <w:sz w:val="24"/>
              </w:rPr>
              <w:t>监控立杆</w:t>
            </w:r>
          </w:p>
        </w:tc>
        <w:tc>
          <w:tcPr>
            <w:tcW w:w="4678" w:type="dxa"/>
            <w:shd w:val="clear" w:color="auto" w:fill="auto"/>
            <w:vAlign w:val="center"/>
          </w:tcPr>
          <w:p w14:paraId="25E852E6">
            <w:pPr>
              <w:widowControl/>
              <w:spacing w:line="360" w:lineRule="auto"/>
              <w:jc w:val="center"/>
              <w:rPr>
                <w:rFonts w:ascii="仿宋" w:hAnsi="仿宋" w:eastAsia="仿宋" w:cs="宋体"/>
                <w:color w:val="000000"/>
                <w:kern w:val="0"/>
                <w:sz w:val="24"/>
              </w:rPr>
            </w:pPr>
            <w:r>
              <w:rPr>
                <w:rFonts w:hint="eastAsia" w:ascii="仿宋" w:hAnsi="仿宋" w:eastAsia="仿宋" w:cs="宋体"/>
                <w:color w:val="000000"/>
                <w:kern w:val="0"/>
                <w:sz w:val="24"/>
              </w:rPr>
              <w:t>7米主杆，采用Q235钢，采用八角杆，厚度为8mm，尺寸为270-320mm；横臂11M 采用Q235钢八角杆110-260mm，厚度为6mm</w:t>
            </w:r>
          </w:p>
        </w:tc>
        <w:tc>
          <w:tcPr>
            <w:tcW w:w="567" w:type="dxa"/>
            <w:shd w:val="clear" w:color="auto" w:fill="auto"/>
            <w:vAlign w:val="center"/>
          </w:tcPr>
          <w:p w14:paraId="5CC100A5">
            <w:pPr>
              <w:widowControl/>
              <w:spacing w:line="360" w:lineRule="auto"/>
              <w:jc w:val="center"/>
              <w:rPr>
                <w:rFonts w:ascii="仿宋" w:hAnsi="仿宋" w:eastAsia="仿宋" w:cs="宋体"/>
                <w:color w:val="000000"/>
                <w:kern w:val="0"/>
                <w:sz w:val="24"/>
              </w:rPr>
            </w:pPr>
            <w:r>
              <w:rPr>
                <w:rFonts w:hint="eastAsia" w:ascii="仿宋" w:hAnsi="仿宋" w:eastAsia="仿宋" w:cs="宋体"/>
                <w:color w:val="000000"/>
                <w:kern w:val="0"/>
                <w:sz w:val="24"/>
              </w:rPr>
              <w:t>根</w:t>
            </w:r>
          </w:p>
        </w:tc>
        <w:tc>
          <w:tcPr>
            <w:tcW w:w="753" w:type="dxa"/>
            <w:shd w:val="clear" w:color="auto" w:fill="auto"/>
            <w:vAlign w:val="center"/>
          </w:tcPr>
          <w:p w14:paraId="73429188">
            <w:pPr>
              <w:widowControl/>
              <w:spacing w:line="360" w:lineRule="auto"/>
              <w:jc w:val="center"/>
              <w:rPr>
                <w:rFonts w:ascii="仿宋" w:hAnsi="仿宋" w:eastAsia="仿宋" w:cs="宋体"/>
                <w:color w:val="000000"/>
                <w:kern w:val="0"/>
                <w:sz w:val="24"/>
              </w:rPr>
            </w:pPr>
            <w:r>
              <w:rPr>
                <w:rFonts w:hint="eastAsia" w:ascii="仿宋" w:hAnsi="仿宋" w:eastAsia="仿宋" w:cs="宋体"/>
                <w:color w:val="000000"/>
                <w:kern w:val="0"/>
                <w:sz w:val="24"/>
              </w:rPr>
              <w:t>2</w:t>
            </w:r>
          </w:p>
        </w:tc>
        <w:tc>
          <w:tcPr>
            <w:tcW w:w="1090" w:type="dxa"/>
            <w:shd w:val="clear" w:color="auto" w:fill="auto"/>
            <w:noWrap/>
            <w:vAlign w:val="bottom"/>
          </w:tcPr>
          <w:p w14:paraId="5BD5F535">
            <w:pPr>
              <w:widowControl/>
              <w:spacing w:line="360" w:lineRule="auto"/>
              <w:jc w:val="left"/>
              <w:rPr>
                <w:rFonts w:ascii="仿宋" w:hAnsi="仿宋" w:eastAsia="仿宋" w:cs="宋体"/>
                <w:color w:val="000000"/>
                <w:kern w:val="0"/>
                <w:sz w:val="24"/>
              </w:rPr>
            </w:pPr>
          </w:p>
        </w:tc>
      </w:tr>
      <w:tr w14:paraId="013547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467" w:type="dxa"/>
            <w:shd w:val="clear" w:color="auto" w:fill="auto"/>
            <w:vAlign w:val="center"/>
          </w:tcPr>
          <w:p w14:paraId="64D4F86C">
            <w:pPr>
              <w:widowControl/>
              <w:spacing w:line="360" w:lineRule="auto"/>
              <w:jc w:val="center"/>
              <w:rPr>
                <w:rFonts w:ascii="仿宋" w:hAnsi="仿宋" w:eastAsia="仿宋" w:cs="宋体"/>
                <w:color w:val="000000"/>
                <w:kern w:val="0"/>
                <w:sz w:val="24"/>
              </w:rPr>
            </w:pPr>
            <w:r>
              <w:rPr>
                <w:rFonts w:hint="eastAsia" w:ascii="仿宋" w:hAnsi="仿宋" w:eastAsia="仿宋" w:cs="宋体"/>
                <w:color w:val="000000"/>
                <w:kern w:val="0"/>
                <w:sz w:val="24"/>
              </w:rPr>
              <w:t>4</w:t>
            </w:r>
          </w:p>
        </w:tc>
        <w:tc>
          <w:tcPr>
            <w:tcW w:w="1371" w:type="dxa"/>
            <w:shd w:val="clear" w:color="auto" w:fill="auto"/>
            <w:vAlign w:val="center"/>
          </w:tcPr>
          <w:p w14:paraId="594B2FE8">
            <w:pPr>
              <w:widowControl/>
              <w:spacing w:line="360" w:lineRule="auto"/>
              <w:jc w:val="center"/>
              <w:rPr>
                <w:rFonts w:ascii="仿宋" w:hAnsi="仿宋" w:eastAsia="仿宋" w:cs="宋体"/>
                <w:color w:val="000000"/>
                <w:kern w:val="0"/>
                <w:sz w:val="24"/>
              </w:rPr>
            </w:pPr>
            <w:r>
              <w:rPr>
                <w:rFonts w:hint="eastAsia" w:ascii="仿宋" w:hAnsi="仿宋" w:eastAsia="仿宋" w:cs="宋体"/>
                <w:color w:val="000000"/>
                <w:kern w:val="0"/>
                <w:sz w:val="24"/>
              </w:rPr>
              <w:t>立杆基础施工</w:t>
            </w:r>
          </w:p>
        </w:tc>
        <w:tc>
          <w:tcPr>
            <w:tcW w:w="4678" w:type="dxa"/>
            <w:shd w:val="clear" w:color="auto" w:fill="auto"/>
            <w:vAlign w:val="center"/>
          </w:tcPr>
          <w:p w14:paraId="3479CDF8">
            <w:pPr>
              <w:widowControl/>
              <w:spacing w:line="360" w:lineRule="auto"/>
              <w:jc w:val="center"/>
              <w:rPr>
                <w:rFonts w:ascii="仿宋" w:hAnsi="仿宋" w:eastAsia="仿宋" w:cs="宋体"/>
                <w:color w:val="000000"/>
                <w:kern w:val="0"/>
                <w:sz w:val="24"/>
              </w:rPr>
            </w:pPr>
            <w:r>
              <w:rPr>
                <w:rFonts w:hint="eastAsia" w:ascii="仿宋" w:hAnsi="仿宋" w:eastAsia="仿宋" w:cs="宋体"/>
                <w:color w:val="000000"/>
                <w:kern w:val="0"/>
                <w:sz w:val="24"/>
              </w:rPr>
              <w:t>基础：C30混凝土浇铸，尺寸为1600mm×1600mm×2000mm；接地电阻&lt;4Ω；杆柱基础保护水泥包封成圆形</w:t>
            </w:r>
          </w:p>
        </w:tc>
        <w:tc>
          <w:tcPr>
            <w:tcW w:w="567" w:type="dxa"/>
            <w:shd w:val="clear" w:color="auto" w:fill="auto"/>
            <w:vAlign w:val="center"/>
          </w:tcPr>
          <w:p w14:paraId="3FDF7225">
            <w:pPr>
              <w:widowControl/>
              <w:spacing w:line="360" w:lineRule="auto"/>
              <w:jc w:val="center"/>
              <w:rPr>
                <w:rFonts w:ascii="仿宋" w:hAnsi="仿宋" w:eastAsia="仿宋" w:cs="宋体"/>
                <w:color w:val="000000"/>
                <w:kern w:val="0"/>
                <w:sz w:val="24"/>
              </w:rPr>
            </w:pPr>
            <w:r>
              <w:rPr>
                <w:rFonts w:hint="eastAsia" w:ascii="仿宋" w:hAnsi="仿宋" w:eastAsia="仿宋" w:cs="宋体"/>
                <w:color w:val="000000"/>
                <w:kern w:val="0"/>
                <w:sz w:val="24"/>
              </w:rPr>
              <w:t>套</w:t>
            </w:r>
          </w:p>
        </w:tc>
        <w:tc>
          <w:tcPr>
            <w:tcW w:w="753" w:type="dxa"/>
            <w:shd w:val="clear" w:color="auto" w:fill="auto"/>
            <w:vAlign w:val="center"/>
          </w:tcPr>
          <w:p w14:paraId="7A2AC11E">
            <w:pPr>
              <w:widowControl/>
              <w:spacing w:line="360" w:lineRule="auto"/>
              <w:jc w:val="center"/>
              <w:rPr>
                <w:rFonts w:ascii="仿宋" w:hAnsi="仿宋" w:eastAsia="仿宋" w:cs="宋体"/>
                <w:color w:val="000000"/>
                <w:kern w:val="0"/>
                <w:sz w:val="24"/>
              </w:rPr>
            </w:pPr>
            <w:r>
              <w:rPr>
                <w:rFonts w:hint="eastAsia" w:ascii="仿宋" w:hAnsi="仿宋" w:eastAsia="仿宋" w:cs="宋体"/>
                <w:color w:val="000000"/>
                <w:kern w:val="0"/>
                <w:sz w:val="24"/>
              </w:rPr>
              <w:t>2</w:t>
            </w:r>
          </w:p>
        </w:tc>
        <w:tc>
          <w:tcPr>
            <w:tcW w:w="1090" w:type="dxa"/>
            <w:shd w:val="clear" w:color="auto" w:fill="auto"/>
            <w:noWrap/>
            <w:vAlign w:val="bottom"/>
          </w:tcPr>
          <w:p w14:paraId="553F8745">
            <w:pPr>
              <w:widowControl/>
              <w:spacing w:line="360" w:lineRule="auto"/>
              <w:jc w:val="left"/>
              <w:rPr>
                <w:rFonts w:ascii="仿宋" w:hAnsi="仿宋" w:eastAsia="仿宋" w:cs="宋体"/>
                <w:color w:val="000000"/>
                <w:kern w:val="0"/>
                <w:sz w:val="24"/>
              </w:rPr>
            </w:pPr>
          </w:p>
        </w:tc>
      </w:tr>
      <w:tr w14:paraId="7EA8B8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467" w:type="dxa"/>
            <w:shd w:val="clear" w:color="auto" w:fill="auto"/>
            <w:vAlign w:val="center"/>
          </w:tcPr>
          <w:p w14:paraId="73F7318D">
            <w:pPr>
              <w:widowControl/>
              <w:spacing w:line="360" w:lineRule="auto"/>
              <w:jc w:val="center"/>
              <w:rPr>
                <w:rFonts w:ascii="仿宋" w:hAnsi="仿宋" w:eastAsia="仿宋" w:cs="宋体"/>
                <w:color w:val="000000"/>
                <w:kern w:val="0"/>
                <w:sz w:val="24"/>
              </w:rPr>
            </w:pPr>
            <w:r>
              <w:rPr>
                <w:rFonts w:hint="eastAsia" w:ascii="仿宋" w:hAnsi="仿宋" w:eastAsia="仿宋" w:cs="宋体"/>
                <w:color w:val="000000"/>
                <w:kern w:val="0"/>
                <w:sz w:val="24"/>
              </w:rPr>
              <w:t>5</w:t>
            </w:r>
          </w:p>
        </w:tc>
        <w:tc>
          <w:tcPr>
            <w:tcW w:w="1371" w:type="dxa"/>
            <w:shd w:val="clear" w:color="auto" w:fill="auto"/>
            <w:vAlign w:val="center"/>
          </w:tcPr>
          <w:p w14:paraId="6D34E9A1">
            <w:pPr>
              <w:widowControl/>
              <w:spacing w:line="360" w:lineRule="auto"/>
              <w:jc w:val="center"/>
              <w:rPr>
                <w:rFonts w:ascii="仿宋" w:hAnsi="仿宋" w:eastAsia="仿宋" w:cs="宋体"/>
                <w:color w:val="000000"/>
                <w:kern w:val="0"/>
                <w:sz w:val="24"/>
              </w:rPr>
            </w:pPr>
            <w:r>
              <w:rPr>
                <w:rFonts w:hint="eastAsia" w:ascii="仿宋" w:hAnsi="仿宋" w:eastAsia="仿宋" w:cs="宋体"/>
                <w:color w:val="000000"/>
                <w:kern w:val="0"/>
                <w:sz w:val="24"/>
              </w:rPr>
              <w:t>弱电箱</w:t>
            </w:r>
          </w:p>
        </w:tc>
        <w:tc>
          <w:tcPr>
            <w:tcW w:w="4678" w:type="dxa"/>
            <w:shd w:val="clear" w:color="auto" w:fill="auto"/>
            <w:vAlign w:val="center"/>
          </w:tcPr>
          <w:p w14:paraId="21F3B12A">
            <w:pPr>
              <w:widowControl/>
              <w:spacing w:line="360" w:lineRule="auto"/>
              <w:jc w:val="center"/>
              <w:rPr>
                <w:rFonts w:ascii="仿宋" w:hAnsi="仿宋" w:eastAsia="仿宋" w:cs="宋体"/>
                <w:color w:val="000000"/>
                <w:kern w:val="0"/>
                <w:sz w:val="24"/>
              </w:rPr>
            </w:pPr>
            <w:r>
              <w:rPr>
                <w:rFonts w:hint="eastAsia" w:ascii="仿宋" w:hAnsi="仿宋" w:eastAsia="仿宋" w:cs="宋体"/>
                <w:color w:val="000000"/>
                <w:kern w:val="0"/>
                <w:sz w:val="24"/>
              </w:rPr>
              <w:t>304不锈钢，电器空开</w:t>
            </w:r>
          </w:p>
        </w:tc>
        <w:tc>
          <w:tcPr>
            <w:tcW w:w="567" w:type="dxa"/>
            <w:shd w:val="clear" w:color="auto" w:fill="auto"/>
            <w:vAlign w:val="center"/>
          </w:tcPr>
          <w:p w14:paraId="1CE04C7C">
            <w:pPr>
              <w:widowControl/>
              <w:spacing w:line="360" w:lineRule="auto"/>
              <w:jc w:val="center"/>
              <w:rPr>
                <w:rFonts w:ascii="仿宋" w:hAnsi="仿宋" w:eastAsia="仿宋" w:cs="宋体"/>
                <w:color w:val="000000"/>
                <w:kern w:val="0"/>
                <w:sz w:val="24"/>
              </w:rPr>
            </w:pPr>
            <w:r>
              <w:rPr>
                <w:rFonts w:hint="eastAsia" w:ascii="仿宋" w:hAnsi="仿宋" w:eastAsia="仿宋" w:cs="宋体"/>
                <w:color w:val="000000"/>
                <w:kern w:val="0"/>
                <w:sz w:val="24"/>
              </w:rPr>
              <w:t>套</w:t>
            </w:r>
          </w:p>
        </w:tc>
        <w:tc>
          <w:tcPr>
            <w:tcW w:w="753" w:type="dxa"/>
            <w:shd w:val="clear" w:color="auto" w:fill="auto"/>
            <w:vAlign w:val="center"/>
          </w:tcPr>
          <w:p w14:paraId="63E2FBAC">
            <w:pPr>
              <w:widowControl/>
              <w:spacing w:line="360" w:lineRule="auto"/>
              <w:jc w:val="center"/>
              <w:rPr>
                <w:rFonts w:ascii="仿宋" w:hAnsi="仿宋" w:eastAsia="仿宋" w:cs="宋体"/>
                <w:color w:val="000000"/>
                <w:kern w:val="0"/>
                <w:sz w:val="24"/>
              </w:rPr>
            </w:pPr>
            <w:r>
              <w:rPr>
                <w:rFonts w:hint="eastAsia" w:ascii="仿宋" w:hAnsi="仿宋" w:eastAsia="仿宋" w:cs="宋体"/>
                <w:color w:val="000000"/>
                <w:kern w:val="0"/>
                <w:sz w:val="24"/>
              </w:rPr>
              <w:t>2</w:t>
            </w:r>
          </w:p>
        </w:tc>
        <w:tc>
          <w:tcPr>
            <w:tcW w:w="1090" w:type="dxa"/>
            <w:shd w:val="clear" w:color="auto" w:fill="auto"/>
            <w:noWrap/>
            <w:vAlign w:val="bottom"/>
          </w:tcPr>
          <w:p w14:paraId="15DDF265">
            <w:pPr>
              <w:widowControl/>
              <w:spacing w:line="360" w:lineRule="auto"/>
              <w:jc w:val="left"/>
              <w:rPr>
                <w:rFonts w:ascii="仿宋" w:hAnsi="仿宋" w:eastAsia="仿宋" w:cs="宋体"/>
                <w:color w:val="000000"/>
                <w:kern w:val="0"/>
                <w:sz w:val="24"/>
              </w:rPr>
            </w:pPr>
          </w:p>
        </w:tc>
      </w:tr>
      <w:tr w14:paraId="488D8B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467" w:type="dxa"/>
            <w:shd w:val="clear" w:color="auto" w:fill="auto"/>
            <w:vAlign w:val="center"/>
          </w:tcPr>
          <w:p w14:paraId="29B330E0">
            <w:pPr>
              <w:widowControl/>
              <w:spacing w:line="360" w:lineRule="auto"/>
              <w:jc w:val="center"/>
              <w:rPr>
                <w:rFonts w:ascii="仿宋" w:hAnsi="仿宋" w:eastAsia="仿宋" w:cs="宋体"/>
                <w:color w:val="000000"/>
                <w:kern w:val="0"/>
                <w:sz w:val="24"/>
              </w:rPr>
            </w:pPr>
            <w:r>
              <w:rPr>
                <w:rFonts w:hint="eastAsia" w:ascii="仿宋" w:hAnsi="仿宋" w:eastAsia="仿宋" w:cs="宋体"/>
                <w:color w:val="000000"/>
                <w:kern w:val="0"/>
                <w:sz w:val="24"/>
              </w:rPr>
              <w:t>6</w:t>
            </w:r>
          </w:p>
        </w:tc>
        <w:tc>
          <w:tcPr>
            <w:tcW w:w="1371" w:type="dxa"/>
            <w:shd w:val="clear" w:color="auto" w:fill="auto"/>
            <w:vAlign w:val="center"/>
          </w:tcPr>
          <w:p w14:paraId="5A66BF31">
            <w:pPr>
              <w:widowControl/>
              <w:spacing w:line="360" w:lineRule="auto"/>
              <w:jc w:val="center"/>
              <w:rPr>
                <w:rFonts w:ascii="仿宋" w:hAnsi="仿宋" w:eastAsia="仿宋" w:cs="宋体"/>
                <w:color w:val="000000"/>
                <w:kern w:val="0"/>
                <w:sz w:val="24"/>
              </w:rPr>
            </w:pPr>
            <w:r>
              <w:rPr>
                <w:rFonts w:hint="eastAsia" w:ascii="仿宋" w:hAnsi="仿宋" w:eastAsia="仿宋" w:cs="宋体"/>
                <w:color w:val="000000"/>
                <w:kern w:val="0"/>
                <w:sz w:val="24"/>
              </w:rPr>
              <w:t>接地施工</w:t>
            </w:r>
          </w:p>
        </w:tc>
        <w:tc>
          <w:tcPr>
            <w:tcW w:w="4678" w:type="dxa"/>
            <w:shd w:val="clear" w:color="auto" w:fill="auto"/>
            <w:vAlign w:val="center"/>
          </w:tcPr>
          <w:p w14:paraId="32C18F05">
            <w:pPr>
              <w:widowControl/>
              <w:spacing w:line="360" w:lineRule="auto"/>
              <w:jc w:val="center"/>
              <w:rPr>
                <w:rFonts w:ascii="仿宋" w:hAnsi="仿宋" w:eastAsia="仿宋" w:cs="宋体"/>
                <w:color w:val="000000"/>
                <w:kern w:val="0"/>
                <w:sz w:val="24"/>
              </w:rPr>
            </w:pPr>
            <w:r>
              <w:rPr>
                <w:rFonts w:hint="eastAsia" w:ascii="仿宋" w:hAnsi="仿宋" w:eastAsia="仿宋" w:cs="宋体"/>
                <w:color w:val="000000"/>
                <w:kern w:val="0"/>
                <w:sz w:val="24"/>
              </w:rPr>
              <w:t>接地桩采用5*5  2.5米角钢打入地下，外加接地扁铁2米引入立杆内，采用BVV-16mm黄绿线螺栓固定。</w:t>
            </w:r>
          </w:p>
        </w:tc>
        <w:tc>
          <w:tcPr>
            <w:tcW w:w="567" w:type="dxa"/>
            <w:shd w:val="clear" w:color="auto" w:fill="auto"/>
            <w:vAlign w:val="center"/>
          </w:tcPr>
          <w:p w14:paraId="469892F3">
            <w:pPr>
              <w:widowControl/>
              <w:spacing w:line="360" w:lineRule="auto"/>
              <w:jc w:val="center"/>
              <w:rPr>
                <w:rFonts w:ascii="仿宋" w:hAnsi="仿宋" w:eastAsia="仿宋" w:cs="宋体"/>
                <w:color w:val="000000"/>
                <w:kern w:val="0"/>
                <w:sz w:val="24"/>
              </w:rPr>
            </w:pPr>
            <w:r>
              <w:rPr>
                <w:rFonts w:hint="eastAsia" w:ascii="仿宋" w:hAnsi="仿宋" w:eastAsia="仿宋" w:cs="宋体"/>
                <w:color w:val="000000"/>
                <w:kern w:val="0"/>
                <w:sz w:val="24"/>
              </w:rPr>
              <w:t>项</w:t>
            </w:r>
          </w:p>
        </w:tc>
        <w:tc>
          <w:tcPr>
            <w:tcW w:w="753" w:type="dxa"/>
            <w:shd w:val="clear" w:color="auto" w:fill="auto"/>
            <w:vAlign w:val="center"/>
          </w:tcPr>
          <w:p w14:paraId="664A4FD6">
            <w:pPr>
              <w:widowControl/>
              <w:spacing w:line="360" w:lineRule="auto"/>
              <w:jc w:val="center"/>
              <w:rPr>
                <w:rFonts w:ascii="仿宋" w:hAnsi="仿宋" w:eastAsia="仿宋" w:cs="宋体"/>
                <w:color w:val="000000"/>
                <w:kern w:val="0"/>
                <w:sz w:val="24"/>
              </w:rPr>
            </w:pPr>
            <w:r>
              <w:rPr>
                <w:rFonts w:hint="eastAsia" w:ascii="仿宋" w:hAnsi="仿宋" w:eastAsia="仿宋" w:cs="宋体"/>
                <w:color w:val="000000"/>
                <w:kern w:val="0"/>
                <w:sz w:val="24"/>
              </w:rPr>
              <w:t>2</w:t>
            </w:r>
          </w:p>
        </w:tc>
        <w:tc>
          <w:tcPr>
            <w:tcW w:w="1090" w:type="dxa"/>
            <w:shd w:val="clear" w:color="auto" w:fill="auto"/>
            <w:noWrap/>
            <w:vAlign w:val="bottom"/>
          </w:tcPr>
          <w:p w14:paraId="4BE5C398">
            <w:pPr>
              <w:widowControl/>
              <w:spacing w:line="360" w:lineRule="auto"/>
              <w:jc w:val="left"/>
              <w:rPr>
                <w:rFonts w:ascii="仿宋" w:hAnsi="仿宋" w:eastAsia="仿宋" w:cs="宋体"/>
                <w:color w:val="000000"/>
                <w:kern w:val="0"/>
                <w:sz w:val="24"/>
              </w:rPr>
            </w:pPr>
          </w:p>
        </w:tc>
      </w:tr>
      <w:tr w14:paraId="249357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467" w:type="dxa"/>
            <w:shd w:val="clear" w:color="auto" w:fill="auto"/>
            <w:vAlign w:val="center"/>
          </w:tcPr>
          <w:p w14:paraId="793D66D9">
            <w:pPr>
              <w:widowControl/>
              <w:spacing w:line="360" w:lineRule="auto"/>
              <w:jc w:val="center"/>
              <w:rPr>
                <w:rFonts w:ascii="仿宋" w:hAnsi="仿宋" w:eastAsia="仿宋" w:cs="宋体"/>
                <w:color w:val="000000"/>
                <w:kern w:val="0"/>
                <w:sz w:val="24"/>
              </w:rPr>
            </w:pPr>
            <w:r>
              <w:rPr>
                <w:rFonts w:hint="eastAsia" w:ascii="仿宋" w:hAnsi="仿宋" w:eastAsia="仿宋" w:cs="宋体"/>
                <w:color w:val="000000"/>
                <w:kern w:val="0"/>
                <w:sz w:val="24"/>
              </w:rPr>
              <w:t>7</w:t>
            </w:r>
          </w:p>
        </w:tc>
        <w:tc>
          <w:tcPr>
            <w:tcW w:w="1371" w:type="dxa"/>
            <w:shd w:val="clear" w:color="auto" w:fill="auto"/>
            <w:vAlign w:val="center"/>
          </w:tcPr>
          <w:p w14:paraId="439F80AD">
            <w:pPr>
              <w:widowControl/>
              <w:spacing w:line="360" w:lineRule="auto"/>
              <w:jc w:val="center"/>
              <w:rPr>
                <w:rFonts w:ascii="仿宋" w:hAnsi="仿宋" w:eastAsia="仿宋" w:cs="宋体"/>
                <w:color w:val="000000"/>
                <w:kern w:val="0"/>
                <w:sz w:val="24"/>
              </w:rPr>
            </w:pPr>
            <w:r>
              <w:rPr>
                <w:rFonts w:hint="eastAsia" w:ascii="仿宋" w:hAnsi="仿宋" w:eastAsia="仿宋" w:cs="宋体"/>
                <w:color w:val="000000"/>
                <w:kern w:val="0"/>
                <w:sz w:val="24"/>
              </w:rPr>
              <w:t>交换机</w:t>
            </w:r>
          </w:p>
        </w:tc>
        <w:tc>
          <w:tcPr>
            <w:tcW w:w="4678" w:type="dxa"/>
            <w:shd w:val="clear" w:color="auto" w:fill="auto"/>
            <w:vAlign w:val="center"/>
          </w:tcPr>
          <w:p w14:paraId="591851C6">
            <w:pPr>
              <w:widowControl/>
              <w:spacing w:line="360" w:lineRule="auto"/>
              <w:jc w:val="center"/>
              <w:rPr>
                <w:rFonts w:ascii="仿宋" w:hAnsi="仿宋" w:eastAsia="仿宋" w:cs="宋体"/>
                <w:color w:val="000000"/>
                <w:kern w:val="0"/>
                <w:sz w:val="24"/>
              </w:rPr>
            </w:pPr>
            <w:r>
              <w:rPr>
                <w:rFonts w:hint="eastAsia" w:ascii="仿宋" w:hAnsi="仿宋" w:eastAsia="仿宋" w:cs="宋体"/>
                <w:color w:val="000000"/>
                <w:kern w:val="0"/>
                <w:sz w:val="24"/>
              </w:rPr>
              <w:t>详细参数见下文</w:t>
            </w:r>
          </w:p>
        </w:tc>
        <w:tc>
          <w:tcPr>
            <w:tcW w:w="567" w:type="dxa"/>
            <w:shd w:val="clear" w:color="auto" w:fill="auto"/>
            <w:vAlign w:val="center"/>
          </w:tcPr>
          <w:p w14:paraId="15060C79">
            <w:pPr>
              <w:widowControl/>
              <w:spacing w:line="360" w:lineRule="auto"/>
              <w:jc w:val="center"/>
              <w:rPr>
                <w:rFonts w:ascii="仿宋" w:hAnsi="仿宋" w:eastAsia="仿宋" w:cs="宋体"/>
                <w:color w:val="000000"/>
                <w:kern w:val="0"/>
                <w:sz w:val="24"/>
              </w:rPr>
            </w:pPr>
            <w:r>
              <w:rPr>
                <w:rFonts w:hint="eastAsia" w:ascii="仿宋" w:hAnsi="仿宋" w:eastAsia="仿宋" w:cs="宋体"/>
                <w:color w:val="000000"/>
                <w:kern w:val="0"/>
                <w:sz w:val="24"/>
              </w:rPr>
              <w:t>台</w:t>
            </w:r>
          </w:p>
        </w:tc>
        <w:tc>
          <w:tcPr>
            <w:tcW w:w="753" w:type="dxa"/>
            <w:shd w:val="clear" w:color="auto" w:fill="auto"/>
            <w:vAlign w:val="center"/>
          </w:tcPr>
          <w:p w14:paraId="241934E2">
            <w:pPr>
              <w:widowControl/>
              <w:spacing w:line="360" w:lineRule="auto"/>
              <w:jc w:val="center"/>
              <w:rPr>
                <w:rFonts w:ascii="仿宋" w:hAnsi="仿宋" w:eastAsia="仿宋" w:cs="宋体"/>
                <w:color w:val="000000"/>
                <w:kern w:val="0"/>
                <w:sz w:val="24"/>
              </w:rPr>
            </w:pPr>
            <w:r>
              <w:rPr>
                <w:rFonts w:hint="eastAsia" w:ascii="仿宋" w:hAnsi="仿宋" w:eastAsia="仿宋" w:cs="宋体"/>
                <w:color w:val="000000"/>
                <w:kern w:val="0"/>
                <w:sz w:val="24"/>
              </w:rPr>
              <w:t>2</w:t>
            </w:r>
          </w:p>
        </w:tc>
        <w:tc>
          <w:tcPr>
            <w:tcW w:w="1090" w:type="dxa"/>
            <w:shd w:val="clear" w:color="auto" w:fill="auto"/>
            <w:noWrap/>
            <w:vAlign w:val="bottom"/>
          </w:tcPr>
          <w:p w14:paraId="760E7B0B">
            <w:pPr>
              <w:widowControl/>
              <w:spacing w:line="360" w:lineRule="auto"/>
              <w:jc w:val="left"/>
              <w:rPr>
                <w:rFonts w:ascii="仿宋" w:hAnsi="仿宋" w:eastAsia="仿宋" w:cs="宋体"/>
                <w:color w:val="000000"/>
                <w:kern w:val="0"/>
                <w:sz w:val="24"/>
              </w:rPr>
            </w:pPr>
          </w:p>
        </w:tc>
      </w:tr>
      <w:tr w14:paraId="1DD056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467" w:type="dxa"/>
            <w:shd w:val="clear" w:color="auto" w:fill="auto"/>
            <w:vAlign w:val="center"/>
          </w:tcPr>
          <w:p w14:paraId="437D542C">
            <w:pPr>
              <w:widowControl/>
              <w:spacing w:line="360" w:lineRule="auto"/>
              <w:jc w:val="center"/>
              <w:rPr>
                <w:rFonts w:ascii="仿宋" w:hAnsi="仿宋" w:eastAsia="仿宋" w:cs="宋体"/>
                <w:color w:val="000000"/>
                <w:kern w:val="0"/>
                <w:sz w:val="24"/>
              </w:rPr>
            </w:pPr>
            <w:r>
              <w:rPr>
                <w:rFonts w:hint="eastAsia" w:ascii="仿宋" w:hAnsi="仿宋" w:eastAsia="仿宋" w:cs="宋体"/>
                <w:color w:val="000000"/>
                <w:kern w:val="0"/>
                <w:sz w:val="24"/>
              </w:rPr>
              <w:t>8</w:t>
            </w:r>
          </w:p>
        </w:tc>
        <w:tc>
          <w:tcPr>
            <w:tcW w:w="1371" w:type="dxa"/>
            <w:shd w:val="clear" w:color="auto" w:fill="auto"/>
            <w:vAlign w:val="center"/>
          </w:tcPr>
          <w:p w14:paraId="3A12E62A">
            <w:pPr>
              <w:widowControl/>
              <w:spacing w:line="360" w:lineRule="auto"/>
              <w:jc w:val="center"/>
              <w:rPr>
                <w:rFonts w:ascii="仿宋" w:hAnsi="仿宋" w:eastAsia="仿宋" w:cs="宋体"/>
                <w:color w:val="000000"/>
                <w:kern w:val="0"/>
                <w:sz w:val="24"/>
              </w:rPr>
            </w:pPr>
            <w:r>
              <w:rPr>
                <w:rFonts w:hint="eastAsia" w:ascii="仿宋" w:hAnsi="仿宋" w:eastAsia="仿宋" w:cs="宋体"/>
                <w:color w:val="000000"/>
                <w:kern w:val="0"/>
                <w:sz w:val="24"/>
              </w:rPr>
              <w:t>接电</w:t>
            </w:r>
          </w:p>
        </w:tc>
        <w:tc>
          <w:tcPr>
            <w:tcW w:w="4678" w:type="dxa"/>
            <w:shd w:val="clear" w:color="auto" w:fill="auto"/>
            <w:vAlign w:val="center"/>
          </w:tcPr>
          <w:p w14:paraId="0214AC5B">
            <w:pPr>
              <w:widowControl/>
              <w:spacing w:line="360" w:lineRule="auto"/>
              <w:jc w:val="center"/>
              <w:rPr>
                <w:rFonts w:ascii="仿宋" w:hAnsi="仿宋" w:eastAsia="仿宋" w:cs="宋体"/>
                <w:color w:val="000000"/>
                <w:kern w:val="0"/>
                <w:sz w:val="24"/>
              </w:rPr>
            </w:pPr>
            <w:r>
              <w:rPr>
                <w:rFonts w:hint="eastAsia" w:ascii="仿宋" w:hAnsi="仿宋" w:eastAsia="仿宋" w:cs="宋体"/>
                <w:color w:val="000000"/>
                <w:kern w:val="0"/>
                <w:sz w:val="24"/>
              </w:rPr>
              <w:t>含三年电费</w:t>
            </w:r>
          </w:p>
        </w:tc>
        <w:tc>
          <w:tcPr>
            <w:tcW w:w="567" w:type="dxa"/>
            <w:shd w:val="clear" w:color="auto" w:fill="auto"/>
            <w:vAlign w:val="center"/>
          </w:tcPr>
          <w:p w14:paraId="6E24E364">
            <w:pPr>
              <w:widowControl/>
              <w:spacing w:line="360" w:lineRule="auto"/>
              <w:jc w:val="center"/>
              <w:rPr>
                <w:rFonts w:ascii="仿宋" w:hAnsi="仿宋" w:eastAsia="仿宋" w:cs="宋体"/>
                <w:color w:val="000000"/>
                <w:kern w:val="0"/>
                <w:sz w:val="24"/>
              </w:rPr>
            </w:pPr>
            <w:r>
              <w:rPr>
                <w:rFonts w:hint="eastAsia" w:ascii="仿宋" w:hAnsi="仿宋" w:eastAsia="仿宋" w:cs="宋体"/>
                <w:color w:val="000000"/>
                <w:kern w:val="0"/>
                <w:sz w:val="24"/>
              </w:rPr>
              <w:t>点</w:t>
            </w:r>
          </w:p>
        </w:tc>
        <w:tc>
          <w:tcPr>
            <w:tcW w:w="753" w:type="dxa"/>
            <w:shd w:val="clear" w:color="auto" w:fill="auto"/>
            <w:vAlign w:val="center"/>
          </w:tcPr>
          <w:p w14:paraId="18346659">
            <w:pPr>
              <w:widowControl/>
              <w:spacing w:line="360" w:lineRule="auto"/>
              <w:jc w:val="center"/>
              <w:rPr>
                <w:rFonts w:ascii="仿宋" w:hAnsi="仿宋" w:eastAsia="仿宋" w:cs="宋体"/>
                <w:color w:val="000000"/>
                <w:kern w:val="0"/>
                <w:sz w:val="24"/>
              </w:rPr>
            </w:pPr>
            <w:r>
              <w:rPr>
                <w:rFonts w:hint="eastAsia" w:ascii="仿宋" w:hAnsi="仿宋" w:eastAsia="仿宋" w:cs="宋体"/>
                <w:color w:val="000000"/>
                <w:kern w:val="0"/>
                <w:sz w:val="24"/>
              </w:rPr>
              <w:t>2</w:t>
            </w:r>
          </w:p>
        </w:tc>
        <w:tc>
          <w:tcPr>
            <w:tcW w:w="1090" w:type="dxa"/>
            <w:shd w:val="clear" w:color="auto" w:fill="auto"/>
            <w:noWrap/>
            <w:vAlign w:val="bottom"/>
          </w:tcPr>
          <w:p w14:paraId="2D4727D8">
            <w:pPr>
              <w:widowControl/>
              <w:spacing w:line="360" w:lineRule="auto"/>
              <w:jc w:val="left"/>
              <w:rPr>
                <w:rFonts w:ascii="仿宋" w:hAnsi="仿宋" w:eastAsia="仿宋" w:cs="宋体"/>
                <w:color w:val="000000"/>
                <w:kern w:val="0"/>
                <w:sz w:val="24"/>
              </w:rPr>
            </w:pPr>
          </w:p>
        </w:tc>
      </w:tr>
      <w:tr w14:paraId="19767E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467" w:type="dxa"/>
            <w:shd w:val="clear" w:color="auto" w:fill="auto"/>
            <w:vAlign w:val="center"/>
          </w:tcPr>
          <w:p w14:paraId="5C879600">
            <w:pPr>
              <w:widowControl/>
              <w:spacing w:line="360" w:lineRule="auto"/>
              <w:jc w:val="center"/>
              <w:rPr>
                <w:rFonts w:ascii="仿宋" w:hAnsi="仿宋" w:eastAsia="仿宋" w:cs="宋体"/>
                <w:color w:val="000000"/>
                <w:kern w:val="0"/>
                <w:sz w:val="24"/>
              </w:rPr>
            </w:pPr>
            <w:r>
              <w:rPr>
                <w:rFonts w:hint="eastAsia" w:ascii="仿宋" w:hAnsi="仿宋" w:eastAsia="仿宋" w:cs="宋体"/>
                <w:color w:val="000000"/>
                <w:kern w:val="0"/>
                <w:sz w:val="24"/>
              </w:rPr>
              <w:t>9</w:t>
            </w:r>
          </w:p>
        </w:tc>
        <w:tc>
          <w:tcPr>
            <w:tcW w:w="1371" w:type="dxa"/>
            <w:shd w:val="clear" w:color="auto" w:fill="auto"/>
            <w:vAlign w:val="center"/>
          </w:tcPr>
          <w:p w14:paraId="58927609">
            <w:pPr>
              <w:widowControl/>
              <w:spacing w:line="360" w:lineRule="auto"/>
              <w:jc w:val="center"/>
              <w:rPr>
                <w:rFonts w:ascii="仿宋" w:hAnsi="仿宋" w:eastAsia="仿宋" w:cs="宋体"/>
                <w:color w:val="000000"/>
                <w:kern w:val="0"/>
                <w:sz w:val="24"/>
              </w:rPr>
            </w:pPr>
            <w:r>
              <w:rPr>
                <w:rFonts w:hint="eastAsia" w:ascii="仿宋" w:hAnsi="仿宋" w:eastAsia="仿宋" w:cs="宋体"/>
                <w:color w:val="000000"/>
                <w:kern w:val="0"/>
                <w:sz w:val="24"/>
              </w:rPr>
              <w:t>超五类网线</w:t>
            </w:r>
          </w:p>
        </w:tc>
        <w:tc>
          <w:tcPr>
            <w:tcW w:w="4678" w:type="dxa"/>
            <w:shd w:val="clear" w:color="auto" w:fill="auto"/>
            <w:vAlign w:val="center"/>
          </w:tcPr>
          <w:p w14:paraId="05C710AA">
            <w:pPr>
              <w:widowControl/>
              <w:spacing w:line="360" w:lineRule="auto"/>
              <w:jc w:val="center"/>
              <w:rPr>
                <w:rFonts w:ascii="仿宋" w:hAnsi="仿宋" w:eastAsia="仿宋" w:cs="宋体"/>
                <w:color w:val="000000"/>
                <w:kern w:val="0"/>
                <w:sz w:val="24"/>
              </w:rPr>
            </w:pPr>
            <w:r>
              <w:rPr>
                <w:rFonts w:hint="eastAsia" w:ascii="仿宋" w:hAnsi="仿宋" w:eastAsia="仿宋" w:cs="宋体"/>
                <w:color w:val="000000"/>
                <w:kern w:val="0"/>
                <w:sz w:val="24"/>
              </w:rPr>
              <w:t>CAT-5E</w:t>
            </w:r>
          </w:p>
        </w:tc>
        <w:tc>
          <w:tcPr>
            <w:tcW w:w="567" w:type="dxa"/>
            <w:shd w:val="clear" w:color="auto" w:fill="auto"/>
            <w:vAlign w:val="center"/>
          </w:tcPr>
          <w:p w14:paraId="40D6F19F">
            <w:pPr>
              <w:widowControl/>
              <w:spacing w:line="360" w:lineRule="auto"/>
              <w:jc w:val="center"/>
              <w:rPr>
                <w:rFonts w:ascii="仿宋" w:hAnsi="仿宋" w:eastAsia="仿宋" w:cs="宋体"/>
                <w:color w:val="000000"/>
                <w:kern w:val="0"/>
                <w:sz w:val="24"/>
              </w:rPr>
            </w:pPr>
            <w:r>
              <w:rPr>
                <w:rFonts w:hint="eastAsia" w:ascii="仿宋" w:hAnsi="仿宋" w:eastAsia="仿宋" w:cs="宋体"/>
                <w:color w:val="000000"/>
                <w:kern w:val="0"/>
                <w:sz w:val="24"/>
              </w:rPr>
              <w:t>米</w:t>
            </w:r>
          </w:p>
        </w:tc>
        <w:tc>
          <w:tcPr>
            <w:tcW w:w="753" w:type="dxa"/>
            <w:shd w:val="clear" w:color="auto" w:fill="auto"/>
            <w:vAlign w:val="center"/>
          </w:tcPr>
          <w:p w14:paraId="11002C84">
            <w:pPr>
              <w:widowControl/>
              <w:spacing w:line="360" w:lineRule="auto"/>
              <w:jc w:val="center"/>
              <w:rPr>
                <w:rFonts w:ascii="仿宋" w:hAnsi="仿宋" w:eastAsia="仿宋" w:cs="宋体"/>
                <w:color w:val="000000"/>
                <w:kern w:val="0"/>
                <w:sz w:val="24"/>
              </w:rPr>
            </w:pPr>
            <w:r>
              <w:rPr>
                <w:rFonts w:hint="eastAsia" w:ascii="仿宋" w:hAnsi="仿宋" w:eastAsia="仿宋" w:cs="宋体"/>
                <w:color w:val="000000"/>
                <w:kern w:val="0"/>
                <w:sz w:val="24"/>
              </w:rPr>
              <w:t>100</w:t>
            </w:r>
          </w:p>
        </w:tc>
        <w:tc>
          <w:tcPr>
            <w:tcW w:w="1090" w:type="dxa"/>
            <w:shd w:val="clear" w:color="auto" w:fill="auto"/>
            <w:noWrap/>
            <w:vAlign w:val="bottom"/>
          </w:tcPr>
          <w:p w14:paraId="4EB88FEE">
            <w:pPr>
              <w:widowControl/>
              <w:spacing w:line="360" w:lineRule="auto"/>
              <w:jc w:val="left"/>
              <w:rPr>
                <w:rFonts w:ascii="仿宋" w:hAnsi="仿宋" w:eastAsia="仿宋" w:cs="宋体"/>
                <w:color w:val="000000"/>
                <w:kern w:val="0"/>
                <w:sz w:val="24"/>
              </w:rPr>
            </w:pPr>
          </w:p>
        </w:tc>
      </w:tr>
      <w:tr w14:paraId="115B0F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467" w:type="dxa"/>
            <w:shd w:val="clear" w:color="auto" w:fill="auto"/>
            <w:vAlign w:val="center"/>
          </w:tcPr>
          <w:p w14:paraId="71D9CA7C">
            <w:pPr>
              <w:widowControl/>
              <w:spacing w:line="360" w:lineRule="auto"/>
              <w:jc w:val="center"/>
              <w:rPr>
                <w:rFonts w:ascii="仿宋" w:hAnsi="仿宋" w:eastAsia="仿宋" w:cs="宋体"/>
                <w:color w:val="000000"/>
                <w:kern w:val="0"/>
                <w:sz w:val="24"/>
              </w:rPr>
            </w:pPr>
            <w:r>
              <w:rPr>
                <w:rFonts w:hint="eastAsia" w:ascii="仿宋" w:hAnsi="仿宋" w:eastAsia="仿宋" w:cs="宋体"/>
                <w:color w:val="000000"/>
                <w:kern w:val="0"/>
                <w:sz w:val="24"/>
              </w:rPr>
              <w:t>10</w:t>
            </w:r>
          </w:p>
        </w:tc>
        <w:tc>
          <w:tcPr>
            <w:tcW w:w="1371" w:type="dxa"/>
            <w:shd w:val="clear" w:color="auto" w:fill="auto"/>
            <w:vAlign w:val="center"/>
          </w:tcPr>
          <w:p w14:paraId="4B39F30E">
            <w:pPr>
              <w:widowControl/>
              <w:spacing w:line="360" w:lineRule="auto"/>
              <w:jc w:val="center"/>
              <w:rPr>
                <w:rFonts w:ascii="仿宋" w:hAnsi="仿宋" w:eastAsia="仿宋" w:cs="宋体"/>
                <w:color w:val="000000"/>
                <w:kern w:val="0"/>
                <w:sz w:val="24"/>
              </w:rPr>
            </w:pPr>
            <w:r>
              <w:rPr>
                <w:rFonts w:hint="eastAsia" w:ascii="仿宋" w:hAnsi="仿宋" w:eastAsia="仿宋" w:cs="宋体"/>
                <w:color w:val="000000"/>
                <w:kern w:val="0"/>
                <w:sz w:val="24"/>
              </w:rPr>
              <w:t>电源线</w:t>
            </w:r>
          </w:p>
        </w:tc>
        <w:tc>
          <w:tcPr>
            <w:tcW w:w="4678" w:type="dxa"/>
            <w:shd w:val="clear" w:color="auto" w:fill="auto"/>
            <w:vAlign w:val="center"/>
          </w:tcPr>
          <w:p w14:paraId="092E2B3E">
            <w:pPr>
              <w:widowControl/>
              <w:spacing w:line="360" w:lineRule="auto"/>
              <w:jc w:val="center"/>
              <w:rPr>
                <w:rFonts w:ascii="仿宋" w:hAnsi="仿宋" w:eastAsia="仿宋" w:cs="宋体"/>
                <w:color w:val="000000"/>
                <w:kern w:val="0"/>
                <w:sz w:val="24"/>
              </w:rPr>
            </w:pPr>
            <w:r>
              <w:rPr>
                <w:rFonts w:hint="eastAsia" w:ascii="仿宋" w:hAnsi="仿宋" w:eastAsia="仿宋" w:cs="宋体"/>
                <w:color w:val="000000"/>
                <w:kern w:val="0"/>
                <w:sz w:val="24"/>
              </w:rPr>
              <w:t>RVV-0.3/0.5kV-3*1.5mm2</w:t>
            </w:r>
          </w:p>
        </w:tc>
        <w:tc>
          <w:tcPr>
            <w:tcW w:w="567" w:type="dxa"/>
            <w:shd w:val="clear" w:color="auto" w:fill="auto"/>
            <w:vAlign w:val="center"/>
          </w:tcPr>
          <w:p w14:paraId="4B3DA41E">
            <w:pPr>
              <w:widowControl/>
              <w:spacing w:line="360" w:lineRule="auto"/>
              <w:jc w:val="center"/>
              <w:rPr>
                <w:rFonts w:ascii="仿宋" w:hAnsi="仿宋" w:eastAsia="仿宋" w:cs="宋体"/>
                <w:color w:val="000000"/>
                <w:kern w:val="0"/>
                <w:sz w:val="24"/>
              </w:rPr>
            </w:pPr>
            <w:r>
              <w:rPr>
                <w:rFonts w:hint="eastAsia" w:ascii="仿宋" w:hAnsi="仿宋" w:eastAsia="仿宋" w:cs="宋体"/>
                <w:color w:val="000000"/>
                <w:kern w:val="0"/>
                <w:sz w:val="24"/>
              </w:rPr>
              <w:t>米</w:t>
            </w:r>
          </w:p>
        </w:tc>
        <w:tc>
          <w:tcPr>
            <w:tcW w:w="753" w:type="dxa"/>
            <w:shd w:val="clear" w:color="auto" w:fill="auto"/>
            <w:vAlign w:val="center"/>
          </w:tcPr>
          <w:p w14:paraId="16CDEE64">
            <w:pPr>
              <w:widowControl/>
              <w:spacing w:line="360" w:lineRule="auto"/>
              <w:jc w:val="center"/>
              <w:rPr>
                <w:rFonts w:ascii="仿宋" w:hAnsi="仿宋" w:eastAsia="仿宋" w:cs="宋体"/>
                <w:color w:val="000000"/>
                <w:kern w:val="0"/>
                <w:sz w:val="24"/>
              </w:rPr>
            </w:pPr>
            <w:r>
              <w:rPr>
                <w:rFonts w:hint="eastAsia" w:ascii="仿宋" w:hAnsi="仿宋" w:eastAsia="仿宋" w:cs="宋体"/>
                <w:color w:val="000000"/>
                <w:kern w:val="0"/>
                <w:sz w:val="24"/>
              </w:rPr>
              <w:t>100</w:t>
            </w:r>
          </w:p>
        </w:tc>
        <w:tc>
          <w:tcPr>
            <w:tcW w:w="1090" w:type="dxa"/>
            <w:shd w:val="clear" w:color="auto" w:fill="auto"/>
            <w:noWrap/>
            <w:vAlign w:val="bottom"/>
          </w:tcPr>
          <w:p w14:paraId="753F1D7C">
            <w:pPr>
              <w:widowControl/>
              <w:spacing w:line="360" w:lineRule="auto"/>
              <w:jc w:val="left"/>
              <w:rPr>
                <w:rFonts w:ascii="仿宋" w:hAnsi="仿宋" w:eastAsia="仿宋" w:cs="宋体"/>
                <w:color w:val="000000"/>
                <w:kern w:val="0"/>
                <w:sz w:val="24"/>
              </w:rPr>
            </w:pPr>
          </w:p>
        </w:tc>
      </w:tr>
      <w:tr w14:paraId="015426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467" w:type="dxa"/>
            <w:shd w:val="clear" w:color="auto" w:fill="auto"/>
            <w:vAlign w:val="center"/>
          </w:tcPr>
          <w:p w14:paraId="6D7C67D3">
            <w:pPr>
              <w:widowControl/>
              <w:spacing w:line="360" w:lineRule="auto"/>
              <w:jc w:val="center"/>
              <w:rPr>
                <w:rFonts w:ascii="仿宋" w:hAnsi="仿宋" w:eastAsia="仿宋" w:cs="宋体"/>
                <w:color w:val="000000"/>
                <w:kern w:val="0"/>
                <w:sz w:val="24"/>
              </w:rPr>
            </w:pPr>
            <w:r>
              <w:rPr>
                <w:rFonts w:hint="eastAsia" w:ascii="仿宋" w:hAnsi="仿宋" w:eastAsia="仿宋" w:cs="宋体"/>
                <w:color w:val="000000"/>
                <w:kern w:val="0"/>
                <w:sz w:val="24"/>
              </w:rPr>
              <w:t>11</w:t>
            </w:r>
          </w:p>
        </w:tc>
        <w:tc>
          <w:tcPr>
            <w:tcW w:w="1371" w:type="dxa"/>
            <w:shd w:val="clear" w:color="auto" w:fill="auto"/>
            <w:vAlign w:val="center"/>
          </w:tcPr>
          <w:p w14:paraId="58A801FC">
            <w:pPr>
              <w:widowControl/>
              <w:spacing w:line="360" w:lineRule="auto"/>
              <w:jc w:val="center"/>
              <w:rPr>
                <w:rFonts w:ascii="仿宋" w:hAnsi="仿宋" w:eastAsia="仿宋" w:cs="宋体"/>
                <w:color w:val="000000"/>
                <w:kern w:val="0"/>
                <w:sz w:val="24"/>
              </w:rPr>
            </w:pPr>
            <w:r>
              <w:rPr>
                <w:rFonts w:hint="eastAsia" w:ascii="仿宋" w:hAnsi="仿宋" w:eastAsia="仿宋" w:cs="宋体"/>
                <w:color w:val="000000"/>
                <w:kern w:val="0"/>
                <w:sz w:val="24"/>
              </w:rPr>
              <w:t>防水电源线</w:t>
            </w:r>
          </w:p>
        </w:tc>
        <w:tc>
          <w:tcPr>
            <w:tcW w:w="4678" w:type="dxa"/>
            <w:shd w:val="clear" w:color="auto" w:fill="auto"/>
            <w:vAlign w:val="center"/>
          </w:tcPr>
          <w:p w14:paraId="406115F6">
            <w:pPr>
              <w:widowControl/>
              <w:spacing w:line="360" w:lineRule="auto"/>
              <w:jc w:val="center"/>
              <w:rPr>
                <w:rFonts w:ascii="仿宋" w:hAnsi="仿宋" w:eastAsia="仿宋" w:cs="宋体"/>
                <w:color w:val="000000"/>
                <w:kern w:val="0"/>
                <w:sz w:val="24"/>
              </w:rPr>
            </w:pPr>
            <w:r>
              <w:rPr>
                <w:rFonts w:hint="eastAsia" w:ascii="仿宋" w:hAnsi="仿宋" w:eastAsia="仿宋" w:cs="宋体"/>
                <w:color w:val="000000"/>
                <w:kern w:val="0"/>
                <w:sz w:val="24"/>
              </w:rPr>
              <w:t>RVV-0.3/0.5kV-2*2.5mm2</w:t>
            </w:r>
          </w:p>
        </w:tc>
        <w:tc>
          <w:tcPr>
            <w:tcW w:w="567" w:type="dxa"/>
            <w:shd w:val="clear" w:color="auto" w:fill="auto"/>
            <w:vAlign w:val="center"/>
          </w:tcPr>
          <w:p w14:paraId="67944A0B">
            <w:pPr>
              <w:widowControl/>
              <w:spacing w:line="360" w:lineRule="auto"/>
              <w:jc w:val="center"/>
              <w:rPr>
                <w:rFonts w:ascii="仿宋" w:hAnsi="仿宋" w:eastAsia="仿宋" w:cs="宋体"/>
                <w:color w:val="000000"/>
                <w:kern w:val="0"/>
                <w:sz w:val="24"/>
              </w:rPr>
            </w:pPr>
            <w:r>
              <w:rPr>
                <w:rFonts w:hint="eastAsia" w:ascii="仿宋" w:hAnsi="仿宋" w:eastAsia="仿宋" w:cs="宋体"/>
                <w:color w:val="000000"/>
                <w:kern w:val="0"/>
                <w:sz w:val="24"/>
              </w:rPr>
              <w:t>米</w:t>
            </w:r>
          </w:p>
        </w:tc>
        <w:tc>
          <w:tcPr>
            <w:tcW w:w="753" w:type="dxa"/>
            <w:shd w:val="clear" w:color="auto" w:fill="auto"/>
            <w:vAlign w:val="center"/>
          </w:tcPr>
          <w:p w14:paraId="3EE9735E">
            <w:pPr>
              <w:widowControl/>
              <w:spacing w:line="360" w:lineRule="auto"/>
              <w:jc w:val="center"/>
              <w:rPr>
                <w:rFonts w:ascii="仿宋" w:hAnsi="仿宋" w:eastAsia="仿宋" w:cs="宋体"/>
                <w:color w:val="000000"/>
                <w:kern w:val="0"/>
                <w:sz w:val="24"/>
              </w:rPr>
            </w:pPr>
            <w:r>
              <w:rPr>
                <w:rFonts w:hint="eastAsia" w:ascii="仿宋" w:hAnsi="仿宋" w:eastAsia="仿宋" w:cs="宋体"/>
                <w:color w:val="000000"/>
                <w:kern w:val="0"/>
                <w:sz w:val="24"/>
              </w:rPr>
              <w:t>300</w:t>
            </w:r>
          </w:p>
        </w:tc>
        <w:tc>
          <w:tcPr>
            <w:tcW w:w="1090" w:type="dxa"/>
            <w:shd w:val="clear" w:color="auto" w:fill="auto"/>
            <w:noWrap/>
            <w:vAlign w:val="bottom"/>
          </w:tcPr>
          <w:p w14:paraId="1CFBC227">
            <w:pPr>
              <w:widowControl/>
              <w:spacing w:line="360" w:lineRule="auto"/>
              <w:jc w:val="left"/>
              <w:rPr>
                <w:rFonts w:ascii="仿宋" w:hAnsi="仿宋" w:eastAsia="仿宋" w:cs="宋体"/>
                <w:color w:val="000000"/>
                <w:kern w:val="0"/>
                <w:sz w:val="24"/>
              </w:rPr>
            </w:pPr>
          </w:p>
        </w:tc>
      </w:tr>
      <w:tr w14:paraId="76A73C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467" w:type="dxa"/>
            <w:shd w:val="clear" w:color="auto" w:fill="auto"/>
            <w:vAlign w:val="center"/>
          </w:tcPr>
          <w:p w14:paraId="144EA43B">
            <w:pPr>
              <w:widowControl/>
              <w:spacing w:line="360" w:lineRule="auto"/>
              <w:jc w:val="center"/>
              <w:rPr>
                <w:rFonts w:ascii="仿宋" w:hAnsi="仿宋" w:eastAsia="仿宋" w:cs="宋体"/>
                <w:color w:val="000000"/>
                <w:kern w:val="0"/>
                <w:sz w:val="24"/>
              </w:rPr>
            </w:pPr>
            <w:r>
              <w:rPr>
                <w:rFonts w:hint="eastAsia" w:ascii="仿宋" w:hAnsi="仿宋" w:eastAsia="仿宋" w:cs="宋体"/>
                <w:color w:val="000000"/>
                <w:kern w:val="0"/>
                <w:sz w:val="24"/>
              </w:rPr>
              <w:t>12</w:t>
            </w:r>
          </w:p>
        </w:tc>
        <w:tc>
          <w:tcPr>
            <w:tcW w:w="1371" w:type="dxa"/>
            <w:shd w:val="clear" w:color="auto" w:fill="auto"/>
            <w:vAlign w:val="center"/>
          </w:tcPr>
          <w:p w14:paraId="27FF24C2">
            <w:pPr>
              <w:widowControl/>
              <w:spacing w:line="360" w:lineRule="auto"/>
              <w:jc w:val="center"/>
              <w:rPr>
                <w:rFonts w:ascii="仿宋" w:hAnsi="仿宋" w:eastAsia="仿宋" w:cs="宋体"/>
                <w:color w:val="000000"/>
                <w:kern w:val="0"/>
                <w:sz w:val="24"/>
              </w:rPr>
            </w:pPr>
            <w:r>
              <w:rPr>
                <w:rFonts w:hint="eastAsia" w:ascii="仿宋" w:hAnsi="仿宋" w:eastAsia="仿宋" w:cs="宋体"/>
                <w:color w:val="000000"/>
                <w:kern w:val="0"/>
                <w:sz w:val="24"/>
              </w:rPr>
              <w:t>管材</w:t>
            </w:r>
          </w:p>
        </w:tc>
        <w:tc>
          <w:tcPr>
            <w:tcW w:w="4678" w:type="dxa"/>
            <w:shd w:val="clear" w:color="auto" w:fill="auto"/>
            <w:vAlign w:val="center"/>
          </w:tcPr>
          <w:p w14:paraId="0231E3BC">
            <w:pPr>
              <w:widowControl/>
              <w:spacing w:line="360" w:lineRule="auto"/>
              <w:jc w:val="center"/>
              <w:rPr>
                <w:rFonts w:ascii="仿宋" w:hAnsi="仿宋" w:eastAsia="仿宋" w:cs="宋体"/>
                <w:color w:val="000000"/>
                <w:kern w:val="0"/>
                <w:sz w:val="24"/>
              </w:rPr>
            </w:pPr>
            <w:r>
              <w:rPr>
                <w:rFonts w:hint="eastAsia" w:ascii="仿宋" w:hAnsi="仿宋" w:eastAsia="仿宋" w:cs="宋体"/>
                <w:color w:val="000000"/>
                <w:kern w:val="0"/>
                <w:sz w:val="24"/>
              </w:rPr>
              <w:t>PE20</w:t>
            </w:r>
          </w:p>
        </w:tc>
        <w:tc>
          <w:tcPr>
            <w:tcW w:w="567" w:type="dxa"/>
            <w:shd w:val="clear" w:color="auto" w:fill="auto"/>
            <w:vAlign w:val="center"/>
          </w:tcPr>
          <w:p w14:paraId="4EFA566F">
            <w:pPr>
              <w:widowControl/>
              <w:spacing w:line="360" w:lineRule="auto"/>
              <w:jc w:val="center"/>
              <w:rPr>
                <w:rFonts w:ascii="仿宋" w:hAnsi="仿宋" w:eastAsia="仿宋" w:cs="宋体"/>
                <w:color w:val="000000"/>
                <w:kern w:val="0"/>
                <w:sz w:val="24"/>
              </w:rPr>
            </w:pPr>
            <w:r>
              <w:rPr>
                <w:rFonts w:hint="eastAsia" w:ascii="仿宋" w:hAnsi="仿宋" w:eastAsia="仿宋" w:cs="宋体"/>
                <w:color w:val="000000"/>
                <w:kern w:val="0"/>
                <w:sz w:val="24"/>
              </w:rPr>
              <w:t>米</w:t>
            </w:r>
          </w:p>
        </w:tc>
        <w:tc>
          <w:tcPr>
            <w:tcW w:w="753" w:type="dxa"/>
            <w:shd w:val="clear" w:color="auto" w:fill="auto"/>
            <w:vAlign w:val="center"/>
          </w:tcPr>
          <w:p w14:paraId="74D2CC2F">
            <w:pPr>
              <w:widowControl/>
              <w:spacing w:line="360" w:lineRule="auto"/>
              <w:jc w:val="center"/>
              <w:rPr>
                <w:rFonts w:ascii="仿宋" w:hAnsi="仿宋" w:eastAsia="仿宋" w:cs="宋体"/>
                <w:color w:val="000000"/>
                <w:kern w:val="0"/>
                <w:sz w:val="24"/>
              </w:rPr>
            </w:pPr>
            <w:r>
              <w:rPr>
                <w:rFonts w:hint="eastAsia" w:ascii="仿宋" w:hAnsi="仿宋" w:eastAsia="仿宋" w:cs="宋体"/>
                <w:color w:val="000000"/>
                <w:kern w:val="0"/>
                <w:sz w:val="24"/>
              </w:rPr>
              <w:t>300</w:t>
            </w:r>
          </w:p>
        </w:tc>
        <w:tc>
          <w:tcPr>
            <w:tcW w:w="1090" w:type="dxa"/>
            <w:shd w:val="clear" w:color="auto" w:fill="auto"/>
            <w:noWrap/>
            <w:vAlign w:val="bottom"/>
          </w:tcPr>
          <w:p w14:paraId="55F016CB">
            <w:pPr>
              <w:widowControl/>
              <w:spacing w:line="360" w:lineRule="auto"/>
              <w:jc w:val="left"/>
              <w:rPr>
                <w:rFonts w:ascii="仿宋" w:hAnsi="仿宋" w:eastAsia="仿宋" w:cs="宋体"/>
                <w:color w:val="000000"/>
                <w:kern w:val="0"/>
                <w:sz w:val="24"/>
              </w:rPr>
            </w:pPr>
          </w:p>
        </w:tc>
      </w:tr>
      <w:tr w14:paraId="3CCC21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467" w:type="dxa"/>
            <w:shd w:val="clear" w:color="auto" w:fill="auto"/>
            <w:vAlign w:val="center"/>
          </w:tcPr>
          <w:p w14:paraId="08DBAE8C">
            <w:pPr>
              <w:widowControl/>
              <w:spacing w:line="360" w:lineRule="auto"/>
              <w:jc w:val="center"/>
              <w:rPr>
                <w:rFonts w:ascii="仿宋" w:hAnsi="仿宋" w:eastAsia="仿宋" w:cs="宋体"/>
                <w:color w:val="000000"/>
                <w:kern w:val="0"/>
                <w:sz w:val="24"/>
              </w:rPr>
            </w:pPr>
            <w:r>
              <w:rPr>
                <w:rFonts w:hint="eastAsia" w:ascii="仿宋" w:hAnsi="仿宋" w:eastAsia="仿宋" w:cs="宋体"/>
                <w:color w:val="000000"/>
                <w:kern w:val="0"/>
                <w:sz w:val="24"/>
              </w:rPr>
              <w:t>13</w:t>
            </w:r>
          </w:p>
        </w:tc>
        <w:tc>
          <w:tcPr>
            <w:tcW w:w="1371" w:type="dxa"/>
            <w:shd w:val="clear" w:color="auto" w:fill="auto"/>
            <w:vAlign w:val="center"/>
          </w:tcPr>
          <w:p w14:paraId="6EC3F56B">
            <w:pPr>
              <w:widowControl/>
              <w:spacing w:line="360" w:lineRule="auto"/>
              <w:jc w:val="center"/>
              <w:rPr>
                <w:rFonts w:ascii="仿宋" w:hAnsi="仿宋" w:eastAsia="仿宋" w:cs="宋体"/>
                <w:color w:val="000000"/>
                <w:kern w:val="0"/>
                <w:sz w:val="24"/>
              </w:rPr>
            </w:pPr>
            <w:r>
              <w:rPr>
                <w:rFonts w:hint="eastAsia" w:ascii="仿宋" w:hAnsi="仿宋" w:eastAsia="仿宋" w:cs="宋体"/>
                <w:color w:val="000000"/>
                <w:kern w:val="0"/>
                <w:sz w:val="24"/>
              </w:rPr>
              <w:t>辅材</w:t>
            </w:r>
          </w:p>
        </w:tc>
        <w:tc>
          <w:tcPr>
            <w:tcW w:w="4678" w:type="dxa"/>
            <w:shd w:val="clear" w:color="auto" w:fill="auto"/>
            <w:vAlign w:val="center"/>
          </w:tcPr>
          <w:p w14:paraId="6EAAEB6D">
            <w:pPr>
              <w:widowControl/>
              <w:spacing w:line="360" w:lineRule="auto"/>
              <w:jc w:val="center"/>
              <w:rPr>
                <w:rFonts w:ascii="仿宋" w:hAnsi="仿宋" w:eastAsia="仿宋" w:cs="宋体"/>
                <w:color w:val="000000"/>
                <w:kern w:val="0"/>
                <w:sz w:val="24"/>
              </w:rPr>
            </w:pPr>
            <w:r>
              <w:rPr>
                <w:rFonts w:hint="eastAsia" w:ascii="仿宋" w:hAnsi="仿宋" w:eastAsia="仿宋" w:cs="宋体"/>
                <w:color w:val="000000"/>
                <w:kern w:val="0"/>
                <w:sz w:val="24"/>
              </w:rPr>
              <w:t>辅材配件</w:t>
            </w:r>
          </w:p>
        </w:tc>
        <w:tc>
          <w:tcPr>
            <w:tcW w:w="567" w:type="dxa"/>
            <w:shd w:val="clear" w:color="auto" w:fill="auto"/>
            <w:vAlign w:val="center"/>
          </w:tcPr>
          <w:p w14:paraId="2E16A19F">
            <w:pPr>
              <w:widowControl/>
              <w:spacing w:line="360" w:lineRule="auto"/>
              <w:jc w:val="center"/>
              <w:rPr>
                <w:rFonts w:ascii="仿宋" w:hAnsi="仿宋" w:eastAsia="仿宋" w:cs="宋体"/>
                <w:color w:val="000000"/>
                <w:kern w:val="0"/>
                <w:sz w:val="24"/>
              </w:rPr>
            </w:pPr>
            <w:r>
              <w:rPr>
                <w:rFonts w:hint="eastAsia" w:ascii="仿宋" w:hAnsi="仿宋" w:eastAsia="仿宋" w:cs="宋体"/>
                <w:color w:val="000000"/>
                <w:kern w:val="0"/>
                <w:sz w:val="24"/>
              </w:rPr>
              <w:t>批</w:t>
            </w:r>
          </w:p>
        </w:tc>
        <w:tc>
          <w:tcPr>
            <w:tcW w:w="753" w:type="dxa"/>
            <w:shd w:val="clear" w:color="auto" w:fill="auto"/>
            <w:vAlign w:val="center"/>
          </w:tcPr>
          <w:p w14:paraId="35430F54">
            <w:pPr>
              <w:widowControl/>
              <w:spacing w:line="360" w:lineRule="auto"/>
              <w:jc w:val="center"/>
              <w:rPr>
                <w:rFonts w:ascii="仿宋" w:hAnsi="仿宋" w:eastAsia="仿宋" w:cs="宋体"/>
                <w:color w:val="000000"/>
                <w:kern w:val="0"/>
                <w:sz w:val="24"/>
              </w:rPr>
            </w:pPr>
            <w:r>
              <w:rPr>
                <w:rFonts w:hint="eastAsia" w:ascii="仿宋" w:hAnsi="仿宋" w:eastAsia="仿宋" w:cs="宋体"/>
                <w:color w:val="000000"/>
                <w:kern w:val="0"/>
                <w:sz w:val="24"/>
              </w:rPr>
              <w:t>1</w:t>
            </w:r>
          </w:p>
        </w:tc>
        <w:tc>
          <w:tcPr>
            <w:tcW w:w="1090" w:type="dxa"/>
            <w:shd w:val="clear" w:color="auto" w:fill="auto"/>
            <w:noWrap/>
            <w:vAlign w:val="bottom"/>
          </w:tcPr>
          <w:p w14:paraId="68AFD6B1">
            <w:pPr>
              <w:widowControl/>
              <w:spacing w:line="360" w:lineRule="auto"/>
              <w:jc w:val="left"/>
              <w:rPr>
                <w:rFonts w:ascii="仿宋" w:hAnsi="仿宋" w:eastAsia="仿宋" w:cs="宋体"/>
                <w:color w:val="000000"/>
                <w:kern w:val="0"/>
                <w:sz w:val="24"/>
              </w:rPr>
            </w:pPr>
          </w:p>
        </w:tc>
      </w:tr>
      <w:tr w14:paraId="2D6DAC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467" w:type="dxa"/>
            <w:shd w:val="clear" w:color="auto" w:fill="auto"/>
            <w:vAlign w:val="center"/>
          </w:tcPr>
          <w:p w14:paraId="7E3156CC">
            <w:pPr>
              <w:widowControl/>
              <w:spacing w:line="360" w:lineRule="auto"/>
              <w:jc w:val="center"/>
              <w:rPr>
                <w:rFonts w:ascii="仿宋" w:hAnsi="仿宋" w:eastAsia="仿宋" w:cs="宋体"/>
                <w:color w:val="000000"/>
                <w:kern w:val="0"/>
                <w:sz w:val="24"/>
              </w:rPr>
            </w:pPr>
            <w:r>
              <w:rPr>
                <w:rFonts w:hint="eastAsia" w:ascii="仿宋" w:hAnsi="仿宋" w:eastAsia="仿宋" w:cs="宋体"/>
                <w:color w:val="000000"/>
                <w:kern w:val="0"/>
                <w:sz w:val="24"/>
              </w:rPr>
              <w:t>14</w:t>
            </w:r>
          </w:p>
        </w:tc>
        <w:tc>
          <w:tcPr>
            <w:tcW w:w="1371" w:type="dxa"/>
            <w:shd w:val="clear" w:color="auto" w:fill="auto"/>
            <w:vAlign w:val="center"/>
          </w:tcPr>
          <w:p w14:paraId="45DBD21C">
            <w:pPr>
              <w:widowControl/>
              <w:spacing w:line="360" w:lineRule="auto"/>
              <w:jc w:val="center"/>
              <w:rPr>
                <w:rFonts w:ascii="仿宋" w:hAnsi="仿宋" w:eastAsia="仿宋" w:cs="宋体"/>
                <w:color w:val="000000"/>
                <w:kern w:val="0"/>
                <w:sz w:val="24"/>
              </w:rPr>
            </w:pPr>
            <w:r>
              <w:rPr>
                <w:rFonts w:hint="eastAsia" w:ascii="仿宋" w:hAnsi="仿宋" w:eastAsia="仿宋" w:cs="宋体"/>
                <w:color w:val="000000"/>
                <w:kern w:val="0"/>
                <w:sz w:val="24"/>
              </w:rPr>
              <w:t>设备安装调试</w:t>
            </w:r>
          </w:p>
        </w:tc>
        <w:tc>
          <w:tcPr>
            <w:tcW w:w="4678" w:type="dxa"/>
            <w:shd w:val="clear" w:color="auto" w:fill="auto"/>
            <w:vAlign w:val="center"/>
          </w:tcPr>
          <w:p w14:paraId="1D185BB5">
            <w:pPr>
              <w:widowControl/>
              <w:spacing w:line="360" w:lineRule="auto"/>
              <w:jc w:val="center"/>
              <w:rPr>
                <w:rFonts w:ascii="仿宋" w:hAnsi="仿宋" w:eastAsia="仿宋" w:cs="宋体"/>
                <w:color w:val="000000"/>
                <w:kern w:val="0"/>
                <w:sz w:val="24"/>
              </w:rPr>
            </w:pPr>
            <w:r>
              <w:rPr>
                <w:rFonts w:hint="eastAsia" w:ascii="仿宋" w:hAnsi="仿宋" w:eastAsia="仿宋" w:cs="宋体"/>
                <w:color w:val="000000"/>
                <w:kern w:val="0"/>
                <w:sz w:val="24"/>
              </w:rPr>
              <w:t>安装调试</w:t>
            </w:r>
          </w:p>
        </w:tc>
        <w:tc>
          <w:tcPr>
            <w:tcW w:w="567" w:type="dxa"/>
            <w:shd w:val="clear" w:color="auto" w:fill="auto"/>
            <w:vAlign w:val="center"/>
          </w:tcPr>
          <w:p w14:paraId="4A82F8EF">
            <w:pPr>
              <w:widowControl/>
              <w:spacing w:line="360" w:lineRule="auto"/>
              <w:jc w:val="center"/>
              <w:rPr>
                <w:rFonts w:ascii="仿宋" w:hAnsi="仿宋" w:eastAsia="仿宋" w:cs="宋体"/>
                <w:color w:val="000000"/>
                <w:kern w:val="0"/>
                <w:sz w:val="24"/>
              </w:rPr>
            </w:pPr>
            <w:r>
              <w:rPr>
                <w:rFonts w:hint="eastAsia" w:ascii="仿宋" w:hAnsi="仿宋" w:eastAsia="仿宋" w:cs="宋体"/>
                <w:color w:val="000000"/>
                <w:kern w:val="0"/>
                <w:sz w:val="24"/>
              </w:rPr>
              <w:t>点</w:t>
            </w:r>
          </w:p>
        </w:tc>
        <w:tc>
          <w:tcPr>
            <w:tcW w:w="753" w:type="dxa"/>
            <w:shd w:val="clear" w:color="auto" w:fill="auto"/>
            <w:vAlign w:val="center"/>
          </w:tcPr>
          <w:p w14:paraId="1D94BBEC">
            <w:pPr>
              <w:widowControl/>
              <w:spacing w:line="360" w:lineRule="auto"/>
              <w:jc w:val="center"/>
              <w:rPr>
                <w:rFonts w:ascii="仿宋" w:hAnsi="仿宋" w:eastAsia="仿宋" w:cs="宋体"/>
                <w:color w:val="000000"/>
                <w:kern w:val="0"/>
                <w:sz w:val="24"/>
              </w:rPr>
            </w:pPr>
            <w:r>
              <w:rPr>
                <w:rFonts w:hint="eastAsia" w:ascii="仿宋" w:hAnsi="仿宋" w:eastAsia="仿宋" w:cs="宋体"/>
                <w:color w:val="000000"/>
                <w:kern w:val="0"/>
                <w:sz w:val="24"/>
              </w:rPr>
              <w:t>1</w:t>
            </w:r>
          </w:p>
        </w:tc>
        <w:tc>
          <w:tcPr>
            <w:tcW w:w="1090" w:type="dxa"/>
            <w:shd w:val="clear" w:color="auto" w:fill="auto"/>
            <w:noWrap/>
            <w:vAlign w:val="bottom"/>
          </w:tcPr>
          <w:p w14:paraId="6DFA1111">
            <w:pPr>
              <w:widowControl/>
              <w:spacing w:line="360" w:lineRule="auto"/>
              <w:jc w:val="left"/>
              <w:rPr>
                <w:rFonts w:ascii="仿宋" w:hAnsi="仿宋" w:eastAsia="仿宋" w:cs="宋体"/>
                <w:color w:val="000000"/>
                <w:kern w:val="0"/>
                <w:sz w:val="24"/>
              </w:rPr>
            </w:pPr>
          </w:p>
        </w:tc>
      </w:tr>
      <w:tr w14:paraId="66D0CA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8926" w:type="dxa"/>
            <w:gridSpan w:val="6"/>
            <w:shd w:val="clear" w:color="auto" w:fill="auto"/>
            <w:vAlign w:val="center"/>
          </w:tcPr>
          <w:p w14:paraId="6373A6BF">
            <w:pPr>
              <w:widowControl/>
              <w:spacing w:line="360" w:lineRule="auto"/>
              <w:jc w:val="center"/>
              <w:rPr>
                <w:rFonts w:ascii="仿宋" w:hAnsi="仿宋" w:eastAsia="仿宋" w:cs="宋体"/>
                <w:b/>
                <w:bCs/>
                <w:color w:val="000000"/>
                <w:kern w:val="0"/>
                <w:sz w:val="24"/>
              </w:rPr>
            </w:pPr>
            <w:r>
              <w:rPr>
                <w:rFonts w:hint="eastAsia" w:ascii="仿宋" w:hAnsi="仿宋" w:eastAsia="仿宋" w:cs="宋体"/>
                <w:b/>
                <w:bCs/>
                <w:color w:val="000000"/>
                <w:kern w:val="0"/>
                <w:sz w:val="24"/>
              </w:rPr>
              <w:t>S356启东南收费站交叉口</w:t>
            </w:r>
          </w:p>
        </w:tc>
      </w:tr>
      <w:tr w14:paraId="0CEEC3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467" w:type="dxa"/>
            <w:shd w:val="clear" w:color="auto" w:fill="auto"/>
            <w:vAlign w:val="center"/>
          </w:tcPr>
          <w:p w14:paraId="72E7E8B2">
            <w:pPr>
              <w:widowControl/>
              <w:spacing w:line="360" w:lineRule="auto"/>
              <w:jc w:val="center"/>
              <w:rPr>
                <w:rFonts w:ascii="仿宋" w:hAnsi="仿宋" w:eastAsia="仿宋" w:cs="宋体"/>
                <w:color w:val="000000"/>
                <w:kern w:val="0"/>
                <w:sz w:val="24"/>
              </w:rPr>
            </w:pPr>
            <w:r>
              <w:rPr>
                <w:rFonts w:hint="eastAsia" w:ascii="仿宋" w:hAnsi="仿宋" w:eastAsia="仿宋" w:cs="宋体"/>
                <w:color w:val="000000"/>
                <w:kern w:val="0"/>
                <w:sz w:val="24"/>
              </w:rPr>
              <w:t>1</w:t>
            </w:r>
          </w:p>
        </w:tc>
        <w:tc>
          <w:tcPr>
            <w:tcW w:w="1371" w:type="dxa"/>
            <w:shd w:val="clear" w:color="auto" w:fill="auto"/>
            <w:vAlign w:val="center"/>
          </w:tcPr>
          <w:p w14:paraId="45D6ED26">
            <w:pPr>
              <w:widowControl/>
              <w:spacing w:line="360" w:lineRule="auto"/>
              <w:jc w:val="center"/>
              <w:rPr>
                <w:rFonts w:ascii="仿宋" w:hAnsi="仿宋" w:eastAsia="仿宋" w:cs="宋体"/>
                <w:color w:val="000000"/>
                <w:kern w:val="0"/>
                <w:sz w:val="24"/>
              </w:rPr>
            </w:pPr>
            <w:r>
              <w:rPr>
                <w:rFonts w:hint="eastAsia" w:ascii="仿宋" w:hAnsi="仿宋" w:eastAsia="仿宋" w:cs="宋体"/>
                <w:color w:val="000000"/>
                <w:kern w:val="0"/>
                <w:sz w:val="24"/>
              </w:rPr>
              <w:t>900W卡口摄像机</w:t>
            </w:r>
          </w:p>
        </w:tc>
        <w:tc>
          <w:tcPr>
            <w:tcW w:w="4678" w:type="dxa"/>
            <w:shd w:val="clear" w:color="auto" w:fill="auto"/>
            <w:vAlign w:val="center"/>
          </w:tcPr>
          <w:p w14:paraId="6154A7A4">
            <w:pPr>
              <w:widowControl/>
              <w:spacing w:line="360" w:lineRule="auto"/>
              <w:jc w:val="center"/>
              <w:rPr>
                <w:rFonts w:ascii="仿宋" w:hAnsi="仿宋" w:eastAsia="仿宋" w:cs="宋体"/>
                <w:color w:val="000000"/>
                <w:kern w:val="0"/>
                <w:sz w:val="24"/>
              </w:rPr>
            </w:pPr>
            <w:r>
              <w:rPr>
                <w:rFonts w:hint="eastAsia" w:ascii="仿宋" w:hAnsi="仿宋" w:eastAsia="仿宋" w:cs="宋体"/>
                <w:color w:val="000000"/>
                <w:kern w:val="0"/>
                <w:sz w:val="24"/>
              </w:rPr>
              <w:t>详细参数见下文</w:t>
            </w:r>
          </w:p>
        </w:tc>
        <w:tc>
          <w:tcPr>
            <w:tcW w:w="567" w:type="dxa"/>
            <w:shd w:val="clear" w:color="auto" w:fill="auto"/>
            <w:vAlign w:val="center"/>
          </w:tcPr>
          <w:p w14:paraId="07B01A72">
            <w:pPr>
              <w:widowControl/>
              <w:spacing w:line="360" w:lineRule="auto"/>
              <w:jc w:val="center"/>
              <w:rPr>
                <w:rFonts w:ascii="仿宋" w:hAnsi="仿宋" w:eastAsia="仿宋" w:cs="宋体"/>
                <w:color w:val="000000"/>
                <w:kern w:val="0"/>
                <w:sz w:val="24"/>
              </w:rPr>
            </w:pPr>
            <w:r>
              <w:rPr>
                <w:rFonts w:hint="eastAsia" w:ascii="仿宋" w:hAnsi="仿宋" w:eastAsia="仿宋" w:cs="宋体"/>
                <w:color w:val="000000"/>
                <w:kern w:val="0"/>
                <w:sz w:val="24"/>
              </w:rPr>
              <w:t>台</w:t>
            </w:r>
          </w:p>
        </w:tc>
        <w:tc>
          <w:tcPr>
            <w:tcW w:w="753" w:type="dxa"/>
            <w:shd w:val="clear" w:color="auto" w:fill="auto"/>
            <w:vAlign w:val="center"/>
          </w:tcPr>
          <w:p w14:paraId="09F32F0E">
            <w:pPr>
              <w:widowControl/>
              <w:spacing w:line="360" w:lineRule="auto"/>
              <w:jc w:val="center"/>
              <w:rPr>
                <w:rFonts w:ascii="仿宋" w:hAnsi="仿宋" w:eastAsia="仿宋" w:cs="宋体"/>
                <w:color w:val="000000"/>
                <w:kern w:val="0"/>
                <w:sz w:val="24"/>
              </w:rPr>
            </w:pPr>
            <w:r>
              <w:rPr>
                <w:rFonts w:hint="eastAsia" w:ascii="仿宋" w:hAnsi="仿宋" w:eastAsia="仿宋" w:cs="宋体"/>
                <w:color w:val="000000"/>
                <w:kern w:val="0"/>
                <w:sz w:val="24"/>
              </w:rPr>
              <w:t>4</w:t>
            </w:r>
          </w:p>
        </w:tc>
        <w:tc>
          <w:tcPr>
            <w:tcW w:w="1090" w:type="dxa"/>
            <w:shd w:val="clear" w:color="auto" w:fill="auto"/>
            <w:noWrap/>
            <w:vAlign w:val="bottom"/>
          </w:tcPr>
          <w:p w14:paraId="5160E2EF">
            <w:pPr>
              <w:widowControl/>
              <w:spacing w:line="360" w:lineRule="auto"/>
              <w:jc w:val="left"/>
              <w:rPr>
                <w:rFonts w:ascii="仿宋" w:hAnsi="仿宋" w:eastAsia="仿宋" w:cs="宋体"/>
                <w:color w:val="000000"/>
                <w:kern w:val="0"/>
                <w:sz w:val="24"/>
              </w:rPr>
            </w:pPr>
          </w:p>
        </w:tc>
      </w:tr>
      <w:tr w14:paraId="3843AC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467" w:type="dxa"/>
            <w:shd w:val="clear" w:color="auto" w:fill="auto"/>
            <w:vAlign w:val="center"/>
          </w:tcPr>
          <w:p w14:paraId="3EC20204">
            <w:pPr>
              <w:widowControl/>
              <w:spacing w:line="360" w:lineRule="auto"/>
              <w:jc w:val="center"/>
              <w:rPr>
                <w:rFonts w:ascii="仿宋" w:hAnsi="仿宋" w:eastAsia="仿宋" w:cs="宋体"/>
                <w:color w:val="000000"/>
                <w:kern w:val="0"/>
                <w:sz w:val="24"/>
              </w:rPr>
            </w:pPr>
            <w:r>
              <w:rPr>
                <w:rFonts w:hint="eastAsia" w:ascii="仿宋" w:hAnsi="仿宋" w:eastAsia="仿宋" w:cs="宋体"/>
                <w:color w:val="000000"/>
                <w:kern w:val="0"/>
                <w:sz w:val="24"/>
              </w:rPr>
              <w:t>2</w:t>
            </w:r>
          </w:p>
        </w:tc>
        <w:tc>
          <w:tcPr>
            <w:tcW w:w="1371" w:type="dxa"/>
            <w:shd w:val="clear" w:color="auto" w:fill="auto"/>
            <w:vAlign w:val="center"/>
          </w:tcPr>
          <w:p w14:paraId="33D4328A">
            <w:pPr>
              <w:widowControl/>
              <w:spacing w:line="360" w:lineRule="auto"/>
              <w:jc w:val="center"/>
              <w:rPr>
                <w:rFonts w:ascii="仿宋" w:hAnsi="仿宋" w:eastAsia="仿宋" w:cs="宋体"/>
                <w:color w:val="000000"/>
                <w:kern w:val="0"/>
                <w:sz w:val="24"/>
              </w:rPr>
            </w:pPr>
            <w:r>
              <w:rPr>
                <w:rFonts w:hint="eastAsia" w:ascii="仿宋" w:hAnsi="仿宋" w:eastAsia="仿宋" w:cs="宋体"/>
                <w:color w:val="000000"/>
                <w:kern w:val="0"/>
                <w:sz w:val="24"/>
              </w:rPr>
              <w:t>一体式补光灯</w:t>
            </w:r>
          </w:p>
        </w:tc>
        <w:tc>
          <w:tcPr>
            <w:tcW w:w="4678" w:type="dxa"/>
            <w:shd w:val="clear" w:color="auto" w:fill="auto"/>
            <w:vAlign w:val="center"/>
          </w:tcPr>
          <w:p w14:paraId="6EA39EDD">
            <w:pPr>
              <w:widowControl/>
              <w:spacing w:line="360" w:lineRule="auto"/>
              <w:jc w:val="center"/>
              <w:rPr>
                <w:rFonts w:ascii="仿宋" w:hAnsi="仿宋" w:eastAsia="仿宋" w:cs="宋体"/>
                <w:color w:val="000000"/>
                <w:kern w:val="0"/>
                <w:sz w:val="24"/>
              </w:rPr>
            </w:pPr>
            <w:r>
              <w:rPr>
                <w:rFonts w:hint="eastAsia" w:ascii="仿宋" w:hAnsi="仿宋" w:eastAsia="仿宋" w:cs="宋体"/>
                <w:color w:val="000000"/>
                <w:kern w:val="0"/>
                <w:sz w:val="24"/>
              </w:rPr>
              <w:t>详细参数见下文</w:t>
            </w:r>
          </w:p>
        </w:tc>
        <w:tc>
          <w:tcPr>
            <w:tcW w:w="567" w:type="dxa"/>
            <w:shd w:val="clear" w:color="auto" w:fill="auto"/>
            <w:vAlign w:val="center"/>
          </w:tcPr>
          <w:p w14:paraId="1612701C">
            <w:pPr>
              <w:widowControl/>
              <w:spacing w:line="360" w:lineRule="auto"/>
              <w:jc w:val="center"/>
              <w:rPr>
                <w:rFonts w:ascii="仿宋" w:hAnsi="仿宋" w:eastAsia="仿宋" w:cs="宋体"/>
                <w:color w:val="000000"/>
                <w:kern w:val="0"/>
                <w:sz w:val="24"/>
              </w:rPr>
            </w:pPr>
            <w:r>
              <w:rPr>
                <w:rFonts w:hint="eastAsia" w:ascii="仿宋" w:hAnsi="仿宋" w:eastAsia="仿宋" w:cs="宋体"/>
                <w:color w:val="000000"/>
                <w:kern w:val="0"/>
                <w:sz w:val="24"/>
              </w:rPr>
              <w:t>台</w:t>
            </w:r>
          </w:p>
        </w:tc>
        <w:tc>
          <w:tcPr>
            <w:tcW w:w="753" w:type="dxa"/>
            <w:shd w:val="clear" w:color="auto" w:fill="auto"/>
            <w:vAlign w:val="center"/>
          </w:tcPr>
          <w:p w14:paraId="5C63A455">
            <w:pPr>
              <w:widowControl/>
              <w:spacing w:line="360" w:lineRule="auto"/>
              <w:jc w:val="center"/>
              <w:rPr>
                <w:rFonts w:ascii="仿宋" w:hAnsi="仿宋" w:eastAsia="仿宋" w:cs="宋体"/>
                <w:color w:val="000000"/>
                <w:kern w:val="0"/>
                <w:sz w:val="24"/>
              </w:rPr>
            </w:pPr>
            <w:r>
              <w:rPr>
                <w:rFonts w:hint="eastAsia" w:ascii="仿宋" w:hAnsi="仿宋" w:eastAsia="仿宋" w:cs="宋体"/>
                <w:color w:val="000000"/>
                <w:kern w:val="0"/>
                <w:sz w:val="24"/>
              </w:rPr>
              <w:t>8</w:t>
            </w:r>
          </w:p>
        </w:tc>
        <w:tc>
          <w:tcPr>
            <w:tcW w:w="1090" w:type="dxa"/>
            <w:shd w:val="clear" w:color="auto" w:fill="auto"/>
            <w:noWrap/>
            <w:vAlign w:val="bottom"/>
          </w:tcPr>
          <w:p w14:paraId="75A439A0">
            <w:pPr>
              <w:widowControl/>
              <w:spacing w:line="360" w:lineRule="auto"/>
              <w:jc w:val="left"/>
              <w:rPr>
                <w:rFonts w:ascii="仿宋" w:hAnsi="仿宋" w:eastAsia="仿宋" w:cs="宋体"/>
                <w:color w:val="000000"/>
                <w:kern w:val="0"/>
                <w:sz w:val="24"/>
              </w:rPr>
            </w:pPr>
          </w:p>
        </w:tc>
      </w:tr>
      <w:tr w14:paraId="7B9844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467" w:type="dxa"/>
            <w:shd w:val="clear" w:color="auto" w:fill="auto"/>
            <w:vAlign w:val="center"/>
          </w:tcPr>
          <w:p w14:paraId="17483FAA">
            <w:pPr>
              <w:widowControl/>
              <w:spacing w:line="360" w:lineRule="auto"/>
              <w:jc w:val="center"/>
              <w:rPr>
                <w:rFonts w:ascii="仿宋" w:hAnsi="仿宋" w:eastAsia="仿宋" w:cs="宋体"/>
                <w:color w:val="000000"/>
                <w:kern w:val="0"/>
                <w:sz w:val="24"/>
              </w:rPr>
            </w:pPr>
            <w:r>
              <w:rPr>
                <w:rFonts w:hint="eastAsia" w:ascii="仿宋" w:hAnsi="仿宋" w:eastAsia="仿宋" w:cs="宋体"/>
                <w:color w:val="000000"/>
                <w:kern w:val="0"/>
                <w:sz w:val="24"/>
              </w:rPr>
              <w:t>3</w:t>
            </w:r>
          </w:p>
        </w:tc>
        <w:tc>
          <w:tcPr>
            <w:tcW w:w="1371" w:type="dxa"/>
            <w:shd w:val="clear" w:color="auto" w:fill="auto"/>
            <w:vAlign w:val="center"/>
          </w:tcPr>
          <w:p w14:paraId="49BF096A">
            <w:pPr>
              <w:widowControl/>
              <w:spacing w:line="360" w:lineRule="auto"/>
              <w:jc w:val="center"/>
              <w:rPr>
                <w:rFonts w:ascii="仿宋" w:hAnsi="仿宋" w:eastAsia="仿宋" w:cs="宋体"/>
                <w:color w:val="000000"/>
                <w:kern w:val="0"/>
                <w:sz w:val="24"/>
              </w:rPr>
            </w:pPr>
            <w:r>
              <w:rPr>
                <w:rFonts w:hint="eastAsia" w:ascii="仿宋" w:hAnsi="仿宋" w:eastAsia="仿宋" w:cs="宋体"/>
                <w:color w:val="000000"/>
                <w:kern w:val="0"/>
                <w:sz w:val="24"/>
              </w:rPr>
              <w:t>监控立杆</w:t>
            </w:r>
          </w:p>
        </w:tc>
        <w:tc>
          <w:tcPr>
            <w:tcW w:w="4678" w:type="dxa"/>
            <w:shd w:val="clear" w:color="auto" w:fill="auto"/>
            <w:vAlign w:val="center"/>
          </w:tcPr>
          <w:p w14:paraId="40D90B3D">
            <w:pPr>
              <w:widowControl/>
              <w:spacing w:line="360" w:lineRule="auto"/>
              <w:jc w:val="center"/>
              <w:rPr>
                <w:rFonts w:ascii="仿宋" w:hAnsi="仿宋" w:eastAsia="仿宋" w:cs="宋体"/>
                <w:color w:val="000000"/>
                <w:kern w:val="0"/>
                <w:sz w:val="24"/>
              </w:rPr>
            </w:pPr>
            <w:r>
              <w:rPr>
                <w:rFonts w:hint="eastAsia" w:ascii="仿宋" w:hAnsi="仿宋" w:eastAsia="仿宋" w:cs="宋体"/>
                <w:color w:val="000000"/>
                <w:kern w:val="0"/>
                <w:sz w:val="24"/>
              </w:rPr>
              <w:t>7.5米主杆，采用Q235钢，采用八角杆，厚度为8mm，尺寸为270-320mm；横臂9M 采用Q235钢八角杆120-240mm，厚度为6mm</w:t>
            </w:r>
          </w:p>
        </w:tc>
        <w:tc>
          <w:tcPr>
            <w:tcW w:w="567" w:type="dxa"/>
            <w:shd w:val="clear" w:color="auto" w:fill="auto"/>
            <w:vAlign w:val="center"/>
          </w:tcPr>
          <w:p w14:paraId="6190F3EE">
            <w:pPr>
              <w:widowControl/>
              <w:spacing w:line="360" w:lineRule="auto"/>
              <w:jc w:val="center"/>
              <w:rPr>
                <w:rFonts w:ascii="仿宋" w:hAnsi="仿宋" w:eastAsia="仿宋" w:cs="宋体"/>
                <w:color w:val="000000"/>
                <w:kern w:val="0"/>
                <w:sz w:val="24"/>
              </w:rPr>
            </w:pPr>
            <w:r>
              <w:rPr>
                <w:rFonts w:hint="eastAsia" w:ascii="仿宋" w:hAnsi="仿宋" w:eastAsia="仿宋" w:cs="宋体"/>
                <w:color w:val="000000"/>
                <w:kern w:val="0"/>
                <w:sz w:val="24"/>
              </w:rPr>
              <w:t>根</w:t>
            </w:r>
          </w:p>
        </w:tc>
        <w:tc>
          <w:tcPr>
            <w:tcW w:w="753" w:type="dxa"/>
            <w:shd w:val="clear" w:color="auto" w:fill="auto"/>
            <w:vAlign w:val="center"/>
          </w:tcPr>
          <w:p w14:paraId="10EAEA53">
            <w:pPr>
              <w:widowControl/>
              <w:spacing w:line="360" w:lineRule="auto"/>
              <w:jc w:val="center"/>
              <w:rPr>
                <w:rFonts w:ascii="仿宋" w:hAnsi="仿宋" w:eastAsia="仿宋" w:cs="宋体"/>
                <w:color w:val="000000"/>
                <w:kern w:val="0"/>
                <w:sz w:val="24"/>
              </w:rPr>
            </w:pPr>
            <w:r>
              <w:rPr>
                <w:rFonts w:hint="eastAsia" w:ascii="仿宋" w:hAnsi="仿宋" w:eastAsia="仿宋" w:cs="宋体"/>
                <w:color w:val="000000"/>
                <w:kern w:val="0"/>
                <w:sz w:val="24"/>
              </w:rPr>
              <w:t>2</w:t>
            </w:r>
          </w:p>
        </w:tc>
        <w:tc>
          <w:tcPr>
            <w:tcW w:w="1090" w:type="dxa"/>
            <w:shd w:val="clear" w:color="auto" w:fill="auto"/>
            <w:noWrap/>
            <w:vAlign w:val="bottom"/>
          </w:tcPr>
          <w:p w14:paraId="1F2C251B">
            <w:pPr>
              <w:widowControl/>
              <w:spacing w:line="360" w:lineRule="auto"/>
              <w:jc w:val="left"/>
              <w:rPr>
                <w:rFonts w:ascii="仿宋" w:hAnsi="仿宋" w:eastAsia="仿宋" w:cs="宋体"/>
                <w:color w:val="000000"/>
                <w:kern w:val="0"/>
                <w:sz w:val="24"/>
              </w:rPr>
            </w:pPr>
          </w:p>
        </w:tc>
      </w:tr>
      <w:tr w14:paraId="42C983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467" w:type="dxa"/>
            <w:shd w:val="clear" w:color="auto" w:fill="auto"/>
            <w:vAlign w:val="center"/>
          </w:tcPr>
          <w:p w14:paraId="1B78100D">
            <w:pPr>
              <w:widowControl/>
              <w:spacing w:line="360" w:lineRule="auto"/>
              <w:jc w:val="center"/>
              <w:rPr>
                <w:rFonts w:ascii="仿宋" w:hAnsi="仿宋" w:eastAsia="仿宋" w:cs="宋体"/>
                <w:color w:val="000000"/>
                <w:kern w:val="0"/>
                <w:sz w:val="24"/>
              </w:rPr>
            </w:pPr>
            <w:r>
              <w:rPr>
                <w:rFonts w:hint="eastAsia" w:ascii="仿宋" w:hAnsi="仿宋" w:eastAsia="仿宋" w:cs="宋体"/>
                <w:color w:val="000000"/>
                <w:kern w:val="0"/>
                <w:sz w:val="24"/>
              </w:rPr>
              <w:t>4</w:t>
            </w:r>
          </w:p>
        </w:tc>
        <w:tc>
          <w:tcPr>
            <w:tcW w:w="1371" w:type="dxa"/>
            <w:shd w:val="clear" w:color="auto" w:fill="auto"/>
            <w:vAlign w:val="center"/>
          </w:tcPr>
          <w:p w14:paraId="680C8E79">
            <w:pPr>
              <w:widowControl/>
              <w:spacing w:line="360" w:lineRule="auto"/>
              <w:jc w:val="center"/>
              <w:rPr>
                <w:rFonts w:ascii="仿宋" w:hAnsi="仿宋" w:eastAsia="仿宋" w:cs="宋体"/>
                <w:color w:val="000000"/>
                <w:kern w:val="0"/>
                <w:sz w:val="24"/>
              </w:rPr>
            </w:pPr>
            <w:r>
              <w:rPr>
                <w:rFonts w:hint="eastAsia" w:ascii="仿宋" w:hAnsi="仿宋" w:eastAsia="仿宋" w:cs="宋体"/>
                <w:color w:val="000000"/>
                <w:kern w:val="0"/>
                <w:sz w:val="24"/>
              </w:rPr>
              <w:t>立杆基础施工</w:t>
            </w:r>
          </w:p>
        </w:tc>
        <w:tc>
          <w:tcPr>
            <w:tcW w:w="4678" w:type="dxa"/>
            <w:shd w:val="clear" w:color="auto" w:fill="auto"/>
            <w:vAlign w:val="center"/>
          </w:tcPr>
          <w:p w14:paraId="44C2AA4C">
            <w:pPr>
              <w:widowControl/>
              <w:spacing w:line="360" w:lineRule="auto"/>
              <w:jc w:val="center"/>
              <w:rPr>
                <w:rFonts w:ascii="仿宋" w:hAnsi="仿宋" w:eastAsia="仿宋" w:cs="宋体"/>
                <w:color w:val="000000"/>
                <w:kern w:val="0"/>
                <w:sz w:val="24"/>
              </w:rPr>
            </w:pPr>
            <w:r>
              <w:rPr>
                <w:rFonts w:hint="eastAsia" w:ascii="仿宋" w:hAnsi="仿宋" w:eastAsia="仿宋" w:cs="宋体"/>
                <w:color w:val="000000"/>
                <w:kern w:val="0"/>
                <w:sz w:val="24"/>
              </w:rPr>
              <w:t>基础：C30混凝土浇铸，尺寸为1600mm×1600mm×2000mm；接地电阻&lt;4Ω；杆柱基础保护水泥包封成圆形</w:t>
            </w:r>
          </w:p>
        </w:tc>
        <w:tc>
          <w:tcPr>
            <w:tcW w:w="567" w:type="dxa"/>
            <w:shd w:val="clear" w:color="auto" w:fill="auto"/>
            <w:vAlign w:val="center"/>
          </w:tcPr>
          <w:p w14:paraId="7B0C067D">
            <w:pPr>
              <w:widowControl/>
              <w:spacing w:line="360" w:lineRule="auto"/>
              <w:jc w:val="center"/>
              <w:rPr>
                <w:rFonts w:ascii="仿宋" w:hAnsi="仿宋" w:eastAsia="仿宋" w:cs="宋体"/>
                <w:color w:val="000000"/>
                <w:kern w:val="0"/>
                <w:sz w:val="24"/>
              </w:rPr>
            </w:pPr>
            <w:r>
              <w:rPr>
                <w:rFonts w:hint="eastAsia" w:ascii="仿宋" w:hAnsi="仿宋" w:eastAsia="仿宋" w:cs="宋体"/>
                <w:color w:val="000000"/>
                <w:kern w:val="0"/>
                <w:sz w:val="24"/>
              </w:rPr>
              <w:t>套</w:t>
            </w:r>
          </w:p>
        </w:tc>
        <w:tc>
          <w:tcPr>
            <w:tcW w:w="753" w:type="dxa"/>
            <w:shd w:val="clear" w:color="auto" w:fill="auto"/>
            <w:vAlign w:val="center"/>
          </w:tcPr>
          <w:p w14:paraId="1761E44C">
            <w:pPr>
              <w:widowControl/>
              <w:spacing w:line="360" w:lineRule="auto"/>
              <w:jc w:val="center"/>
              <w:rPr>
                <w:rFonts w:ascii="仿宋" w:hAnsi="仿宋" w:eastAsia="仿宋" w:cs="宋体"/>
                <w:color w:val="000000"/>
                <w:kern w:val="0"/>
                <w:sz w:val="24"/>
              </w:rPr>
            </w:pPr>
            <w:r>
              <w:rPr>
                <w:rFonts w:hint="eastAsia" w:ascii="仿宋" w:hAnsi="仿宋" w:eastAsia="仿宋" w:cs="宋体"/>
                <w:color w:val="000000"/>
                <w:kern w:val="0"/>
                <w:sz w:val="24"/>
              </w:rPr>
              <w:t>2</w:t>
            </w:r>
          </w:p>
        </w:tc>
        <w:tc>
          <w:tcPr>
            <w:tcW w:w="1090" w:type="dxa"/>
            <w:shd w:val="clear" w:color="auto" w:fill="auto"/>
            <w:noWrap/>
            <w:vAlign w:val="bottom"/>
          </w:tcPr>
          <w:p w14:paraId="217FE6E4">
            <w:pPr>
              <w:widowControl/>
              <w:spacing w:line="360" w:lineRule="auto"/>
              <w:jc w:val="left"/>
              <w:rPr>
                <w:rFonts w:ascii="仿宋" w:hAnsi="仿宋" w:eastAsia="仿宋" w:cs="宋体"/>
                <w:color w:val="000000"/>
                <w:kern w:val="0"/>
                <w:sz w:val="24"/>
              </w:rPr>
            </w:pPr>
          </w:p>
        </w:tc>
      </w:tr>
      <w:tr w14:paraId="6FBEA2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467" w:type="dxa"/>
            <w:shd w:val="clear" w:color="auto" w:fill="auto"/>
            <w:vAlign w:val="center"/>
          </w:tcPr>
          <w:p w14:paraId="47D63545">
            <w:pPr>
              <w:widowControl/>
              <w:spacing w:line="360" w:lineRule="auto"/>
              <w:jc w:val="center"/>
              <w:rPr>
                <w:rFonts w:ascii="仿宋" w:hAnsi="仿宋" w:eastAsia="仿宋" w:cs="宋体"/>
                <w:color w:val="000000"/>
                <w:kern w:val="0"/>
                <w:sz w:val="24"/>
              </w:rPr>
            </w:pPr>
            <w:r>
              <w:rPr>
                <w:rFonts w:hint="eastAsia" w:ascii="仿宋" w:hAnsi="仿宋" w:eastAsia="仿宋" w:cs="宋体"/>
                <w:color w:val="000000"/>
                <w:kern w:val="0"/>
                <w:sz w:val="24"/>
              </w:rPr>
              <w:t>5</w:t>
            </w:r>
          </w:p>
        </w:tc>
        <w:tc>
          <w:tcPr>
            <w:tcW w:w="1371" w:type="dxa"/>
            <w:shd w:val="clear" w:color="auto" w:fill="auto"/>
            <w:vAlign w:val="center"/>
          </w:tcPr>
          <w:p w14:paraId="7FC677AC">
            <w:pPr>
              <w:widowControl/>
              <w:spacing w:line="360" w:lineRule="auto"/>
              <w:jc w:val="center"/>
              <w:rPr>
                <w:rFonts w:ascii="仿宋" w:hAnsi="仿宋" w:eastAsia="仿宋" w:cs="宋体"/>
                <w:color w:val="000000"/>
                <w:kern w:val="0"/>
                <w:sz w:val="24"/>
              </w:rPr>
            </w:pPr>
            <w:r>
              <w:rPr>
                <w:rFonts w:hint="eastAsia" w:ascii="仿宋" w:hAnsi="仿宋" w:eastAsia="仿宋" w:cs="宋体"/>
                <w:color w:val="000000"/>
                <w:kern w:val="0"/>
                <w:sz w:val="24"/>
              </w:rPr>
              <w:t>弱电箱</w:t>
            </w:r>
          </w:p>
        </w:tc>
        <w:tc>
          <w:tcPr>
            <w:tcW w:w="4678" w:type="dxa"/>
            <w:shd w:val="clear" w:color="auto" w:fill="auto"/>
            <w:vAlign w:val="center"/>
          </w:tcPr>
          <w:p w14:paraId="7BE9F8FE">
            <w:pPr>
              <w:widowControl/>
              <w:spacing w:line="360" w:lineRule="auto"/>
              <w:jc w:val="center"/>
              <w:rPr>
                <w:rFonts w:ascii="仿宋" w:hAnsi="仿宋" w:eastAsia="仿宋" w:cs="宋体"/>
                <w:color w:val="000000"/>
                <w:kern w:val="0"/>
                <w:sz w:val="24"/>
              </w:rPr>
            </w:pPr>
            <w:r>
              <w:rPr>
                <w:rFonts w:hint="eastAsia" w:ascii="仿宋" w:hAnsi="仿宋" w:eastAsia="仿宋" w:cs="宋体"/>
                <w:color w:val="000000"/>
                <w:kern w:val="0"/>
                <w:sz w:val="24"/>
              </w:rPr>
              <w:t>304不锈钢，电器空开</w:t>
            </w:r>
          </w:p>
        </w:tc>
        <w:tc>
          <w:tcPr>
            <w:tcW w:w="567" w:type="dxa"/>
            <w:shd w:val="clear" w:color="auto" w:fill="auto"/>
            <w:vAlign w:val="center"/>
          </w:tcPr>
          <w:p w14:paraId="5A021DAF">
            <w:pPr>
              <w:widowControl/>
              <w:spacing w:line="360" w:lineRule="auto"/>
              <w:jc w:val="center"/>
              <w:rPr>
                <w:rFonts w:ascii="仿宋" w:hAnsi="仿宋" w:eastAsia="仿宋" w:cs="宋体"/>
                <w:color w:val="000000"/>
                <w:kern w:val="0"/>
                <w:sz w:val="24"/>
              </w:rPr>
            </w:pPr>
            <w:r>
              <w:rPr>
                <w:rFonts w:hint="eastAsia" w:ascii="仿宋" w:hAnsi="仿宋" w:eastAsia="仿宋" w:cs="宋体"/>
                <w:color w:val="000000"/>
                <w:kern w:val="0"/>
                <w:sz w:val="24"/>
              </w:rPr>
              <w:t>套</w:t>
            </w:r>
          </w:p>
        </w:tc>
        <w:tc>
          <w:tcPr>
            <w:tcW w:w="753" w:type="dxa"/>
            <w:shd w:val="clear" w:color="auto" w:fill="auto"/>
            <w:vAlign w:val="center"/>
          </w:tcPr>
          <w:p w14:paraId="1E39B4B1">
            <w:pPr>
              <w:widowControl/>
              <w:spacing w:line="360" w:lineRule="auto"/>
              <w:jc w:val="center"/>
              <w:rPr>
                <w:rFonts w:ascii="仿宋" w:hAnsi="仿宋" w:eastAsia="仿宋" w:cs="宋体"/>
                <w:color w:val="000000"/>
                <w:kern w:val="0"/>
                <w:sz w:val="24"/>
              </w:rPr>
            </w:pPr>
            <w:r>
              <w:rPr>
                <w:rFonts w:hint="eastAsia" w:ascii="仿宋" w:hAnsi="仿宋" w:eastAsia="仿宋" w:cs="宋体"/>
                <w:color w:val="000000"/>
                <w:kern w:val="0"/>
                <w:sz w:val="24"/>
              </w:rPr>
              <w:t>2</w:t>
            </w:r>
          </w:p>
        </w:tc>
        <w:tc>
          <w:tcPr>
            <w:tcW w:w="1090" w:type="dxa"/>
            <w:shd w:val="clear" w:color="auto" w:fill="auto"/>
            <w:noWrap/>
            <w:vAlign w:val="bottom"/>
          </w:tcPr>
          <w:p w14:paraId="26D5B648">
            <w:pPr>
              <w:widowControl/>
              <w:spacing w:line="360" w:lineRule="auto"/>
              <w:jc w:val="left"/>
              <w:rPr>
                <w:rFonts w:ascii="仿宋" w:hAnsi="仿宋" w:eastAsia="仿宋" w:cs="宋体"/>
                <w:color w:val="000000"/>
                <w:kern w:val="0"/>
                <w:sz w:val="24"/>
              </w:rPr>
            </w:pPr>
          </w:p>
        </w:tc>
      </w:tr>
      <w:tr w14:paraId="336EBE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467" w:type="dxa"/>
            <w:shd w:val="clear" w:color="auto" w:fill="auto"/>
            <w:vAlign w:val="center"/>
          </w:tcPr>
          <w:p w14:paraId="7F739B5D">
            <w:pPr>
              <w:widowControl/>
              <w:spacing w:line="360" w:lineRule="auto"/>
              <w:jc w:val="center"/>
              <w:rPr>
                <w:rFonts w:ascii="仿宋" w:hAnsi="仿宋" w:eastAsia="仿宋" w:cs="宋体"/>
                <w:color w:val="000000"/>
                <w:kern w:val="0"/>
                <w:sz w:val="24"/>
              </w:rPr>
            </w:pPr>
            <w:r>
              <w:rPr>
                <w:rFonts w:hint="eastAsia" w:ascii="仿宋" w:hAnsi="仿宋" w:eastAsia="仿宋" w:cs="宋体"/>
                <w:color w:val="000000"/>
                <w:kern w:val="0"/>
                <w:sz w:val="24"/>
              </w:rPr>
              <w:t>6</w:t>
            </w:r>
          </w:p>
        </w:tc>
        <w:tc>
          <w:tcPr>
            <w:tcW w:w="1371" w:type="dxa"/>
            <w:shd w:val="clear" w:color="auto" w:fill="auto"/>
            <w:vAlign w:val="center"/>
          </w:tcPr>
          <w:p w14:paraId="111C3ACB">
            <w:pPr>
              <w:widowControl/>
              <w:spacing w:line="360" w:lineRule="auto"/>
              <w:jc w:val="center"/>
              <w:rPr>
                <w:rFonts w:ascii="仿宋" w:hAnsi="仿宋" w:eastAsia="仿宋" w:cs="宋体"/>
                <w:color w:val="000000"/>
                <w:kern w:val="0"/>
                <w:sz w:val="24"/>
              </w:rPr>
            </w:pPr>
            <w:r>
              <w:rPr>
                <w:rFonts w:hint="eastAsia" w:ascii="仿宋" w:hAnsi="仿宋" w:eastAsia="仿宋" w:cs="宋体"/>
                <w:color w:val="000000"/>
                <w:kern w:val="0"/>
                <w:sz w:val="24"/>
              </w:rPr>
              <w:t>接地施工</w:t>
            </w:r>
          </w:p>
        </w:tc>
        <w:tc>
          <w:tcPr>
            <w:tcW w:w="4678" w:type="dxa"/>
            <w:shd w:val="clear" w:color="auto" w:fill="auto"/>
            <w:vAlign w:val="center"/>
          </w:tcPr>
          <w:p w14:paraId="030848E7">
            <w:pPr>
              <w:widowControl/>
              <w:spacing w:line="360" w:lineRule="auto"/>
              <w:jc w:val="center"/>
              <w:rPr>
                <w:rFonts w:ascii="仿宋" w:hAnsi="仿宋" w:eastAsia="仿宋" w:cs="宋体"/>
                <w:color w:val="000000"/>
                <w:kern w:val="0"/>
                <w:sz w:val="24"/>
              </w:rPr>
            </w:pPr>
            <w:r>
              <w:rPr>
                <w:rFonts w:hint="eastAsia" w:ascii="仿宋" w:hAnsi="仿宋" w:eastAsia="仿宋" w:cs="宋体"/>
                <w:color w:val="000000"/>
                <w:kern w:val="0"/>
                <w:sz w:val="24"/>
              </w:rPr>
              <w:t>接地桩采用5*5  2.5米角钢打入地下，外加接地扁铁2米引入立杆内，采用BVV-16mm黄绿线螺栓固定。</w:t>
            </w:r>
          </w:p>
        </w:tc>
        <w:tc>
          <w:tcPr>
            <w:tcW w:w="567" w:type="dxa"/>
            <w:shd w:val="clear" w:color="auto" w:fill="auto"/>
            <w:vAlign w:val="center"/>
          </w:tcPr>
          <w:p w14:paraId="6FE18082">
            <w:pPr>
              <w:widowControl/>
              <w:spacing w:line="360" w:lineRule="auto"/>
              <w:jc w:val="center"/>
              <w:rPr>
                <w:rFonts w:ascii="仿宋" w:hAnsi="仿宋" w:eastAsia="仿宋" w:cs="宋体"/>
                <w:color w:val="000000"/>
                <w:kern w:val="0"/>
                <w:sz w:val="24"/>
              </w:rPr>
            </w:pPr>
            <w:r>
              <w:rPr>
                <w:rFonts w:hint="eastAsia" w:ascii="仿宋" w:hAnsi="仿宋" w:eastAsia="仿宋" w:cs="宋体"/>
                <w:color w:val="000000"/>
                <w:kern w:val="0"/>
                <w:sz w:val="24"/>
              </w:rPr>
              <w:t>项</w:t>
            </w:r>
          </w:p>
        </w:tc>
        <w:tc>
          <w:tcPr>
            <w:tcW w:w="753" w:type="dxa"/>
            <w:shd w:val="clear" w:color="auto" w:fill="auto"/>
            <w:vAlign w:val="center"/>
          </w:tcPr>
          <w:p w14:paraId="390BFD15">
            <w:pPr>
              <w:widowControl/>
              <w:spacing w:line="360" w:lineRule="auto"/>
              <w:jc w:val="center"/>
              <w:rPr>
                <w:rFonts w:ascii="仿宋" w:hAnsi="仿宋" w:eastAsia="仿宋" w:cs="宋体"/>
                <w:color w:val="000000"/>
                <w:kern w:val="0"/>
                <w:sz w:val="24"/>
              </w:rPr>
            </w:pPr>
            <w:r>
              <w:rPr>
                <w:rFonts w:hint="eastAsia" w:ascii="仿宋" w:hAnsi="仿宋" w:eastAsia="仿宋" w:cs="宋体"/>
                <w:color w:val="000000"/>
                <w:kern w:val="0"/>
                <w:sz w:val="24"/>
              </w:rPr>
              <w:t>2</w:t>
            </w:r>
          </w:p>
        </w:tc>
        <w:tc>
          <w:tcPr>
            <w:tcW w:w="1090" w:type="dxa"/>
            <w:shd w:val="clear" w:color="auto" w:fill="auto"/>
            <w:noWrap/>
            <w:vAlign w:val="bottom"/>
          </w:tcPr>
          <w:p w14:paraId="1BF8D0CB">
            <w:pPr>
              <w:widowControl/>
              <w:spacing w:line="360" w:lineRule="auto"/>
              <w:jc w:val="left"/>
              <w:rPr>
                <w:rFonts w:ascii="仿宋" w:hAnsi="仿宋" w:eastAsia="仿宋" w:cs="宋体"/>
                <w:color w:val="000000"/>
                <w:kern w:val="0"/>
                <w:sz w:val="24"/>
              </w:rPr>
            </w:pPr>
          </w:p>
        </w:tc>
      </w:tr>
      <w:tr w14:paraId="0595FA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467" w:type="dxa"/>
            <w:shd w:val="clear" w:color="auto" w:fill="auto"/>
            <w:vAlign w:val="center"/>
          </w:tcPr>
          <w:p w14:paraId="3A80F5A5">
            <w:pPr>
              <w:widowControl/>
              <w:spacing w:line="360" w:lineRule="auto"/>
              <w:jc w:val="center"/>
              <w:rPr>
                <w:rFonts w:ascii="仿宋" w:hAnsi="仿宋" w:eastAsia="仿宋" w:cs="宋体"/>
                <w:color w:val="000000"/>
                <w:kern w:val="0"/>
                <w:sz w:val="24"/>
              </w:rPr>
            </w:pPr>
            <w:r>
              <w:rPr>
                <w:rFonts w:hint="eastAsia" w:ascii="仿宋" w:hAnsi="仿宋" w:eastAsia="仿宋" w:cs="宋体"/>
                <w:color w:val="000000"/>
                <w:kern w:val="0"/>
                <w:sz w:val="24"/>
              </w:rPr>
              <w:t>7</w:t>
            </w:r>
          </w:p>
        </w:tc>
        <w:tc>
          <w:tcPr>
            <w:tcW w:w="1371" w:type="dxa"/>
            <w:shd w:val="clear" w:color="auto" w:fill="auto"/>
            <w:vAlign w:val="center"/>
          </w:tcPr>
          <w:p w14:paraId="005C85E0">
            <w:pPr>
              <w:widowControl/>
              <w:spacing w:line="360" w:lineRule="auto"/>
              <w:jc w:val="center"/>
              <w:rPr>
                <w:rFonts w:ascii="仿宋" w:hAnsi="仿宋" w:eastAsia="仿宋" w:cs="宋体"/>
                <w:color w:val="000000"/>
                <w:kern w:val="0"/>
                <w:sz w:val="24"/>
              </w:rPr>
            </w:pPr>
            <w:r>
              <w:rPr>
                <w:rFonts w:hint="eastAsia" w:ascii="仿宋" w:hAnsi="仿宋" w:eastAsia="仿宋" w:cs="宋体"/>
                <w:color w:val="000000"/>
                <w:kern w:val="0"/>
                <w:sz w:val="24"/>
              </w:rPr>
              <w:t>交换机</w:t>
            </w:r>
          </w:p>
        </w:tc>
        <w:tc>
          <w:tcPr>
            <w:tcW w:w="4678" w:type="dxa"/>
            <w:shd w:val="clear" w:color="auto" w:fill="auto"/>
            <w:vAlign w:val="center"/>
          </w:tcPr>
          <w:p w14:paraId="78888810">
            <w:pPr>
              <w:widowControl/>
              <w:spacing w:line="360" w:lineRule="auto"/>
              <w:jc w:val="center"/>
              <w:rPr>
                <w:rFonts w:ascii="仿宋" w:hAnsi="仿宋" w:eastAsia="仿宋" w:cs="宋体"/>
                <w:color w:val="000000"/>
                <w:kern w:val="0"/>
                <w:sz w:val="24"/>
              </w:rPr>
            </w:pPr>
            <w:r>
              <w:rPr>
                <w:rFonts w:hint="eastAsia" w:ascii="仿宋" w:hAnsi="仿宋" w:eastAsia="仿宋" w:cs="宋体"/>
                <w:color w:val="000000"/>
                <w:kern w:val="0"/>
                <w:sz w:val="24"/>
              </w:rPr>
              <w:t>详细参数见下文</w:t>
            </w:r>
          </w:p>
        </w:tc>
        <w:tc>
          <w:tcPr>
            <w:tcW w:w="567" w:type="dxa"/>
            <w:shd w:val="clear" w:color="auto" w:fill="auto"/>
            <w:vAlign w:val="center"/>
          </w:tcPr>
          <w:p w14:paraId="28D8B5AB">
            <w:pPr>
              <w:widowControl/>
              <w:spacing w:line="360" w:lineRule="auto"/>
              <w:jc w:val="center"/>
              <w:rPr>
                <w:rFonts w:ascii="仿宋" w:hAnsi="仿宋" w:eastAsia="仿宋" w:cs="宋体"/>
                <w:color w:val="000000"/>
                <w:kern w:val="0"/>
                <w:sz w:val="24"/>
              </w:rPr>
            </w:pPr>
            <w:r>
              <w:rPr>
                <w:rFonts w:hint="eastAsia" w:ascii="仿宋" w:hAnsi="仿宋" w:eastAsia="仿宋" w:cs="宋体"/>
                <w:color w:val="000000"/>
                <w:kern w:val="0"/>
                <w:sz w:val="24"/>
              </w:rPr>
              <w:t>台</w:t>
            </w:r>
          </w:p>
        </w:tc>
        <w:tc>
          <w:tcPr>
            <w:tcW w:w="753" w:type="dxa"/>
            <w:shd w:val="clear" w:color="auto" w:fill="auto"/>
            <w:vAlign w:val="center"/>
          </w:tcPr>
          <w:p w14:paraId="1CBE198B">
            <w:pPr>
              <w:widowControl/>
              <w:spacing w:line="360" w:lineRule="auto"/>
              <w:jc w:val="center"/>
              <w:rPr>
                <w:rFonts w:ascii="仿宋" w:hAnsi="仿宋" w:eastAsia="仿宋" w:cs="宋体"/>
                <w:color w:val="000000"/>
                <w:kern w:val="0"/>
                <w:sz w:val="24"/>
              </w:rPr>
            </w:pPr>
            <w:r>
              <w:rPr>
                <w:rFonts w:hint="eastAsia" w:ascii="仿宋" w:hAnsi="仿宋" w:eastAsia="仿宋" w:cs="宋体"/>
                <w:color w:val="000000"/>
                <w:kern w:val="0"/>
                <w:sz w:val="24"/>
              </w:rPr>
              <w:t>2</w:t>
            </w:r>
          </w:p>
        </w:tc>
        <w:tc>
          <w:tcPr>
            <w:tcW w:w="1090" w:type="dxa"/>
            <w:shd w:val="clear" w:color="auto" w:fill="auto"/>
            <w:noWrap/>
            <w:vAlign w:val="bottom"/>
          </w:tcPr>
          <w:p w14:paraId="43E6BAB8">
            <w:pPr>
              <w:widowControl/>
              <w:spacing w:line="360" w:lineRule="auto"/>
              <w:jc w:val="left"/>
              <w:rPr>
                <w:rFonts w:ascii="仿宋" w:hAnsi="仿宋" w:eastAsia="仿宋" w:cs="宋体"/>
                <w:color w:val="000000"/>
                <w:kern w:val="0"/>
                <w:sz w:val="24"/>
              </w:rPr>
            </w:pPr>
          </w:p>
        </w:tc>
      </w:tr>
      <w:tr w14:paraId="3826F2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467" w:type="dxa"/>
            <w:shd w:val="clear" w:color="auto" w:fill="auto"/>
            <w:vAlign w:val="center"/>
          </w:tcPr>
          <w:p w14:paraId="65C2D7F8">
            <w:pPr>
              <w:widowControl/>
              <w:spacing w:line="360" w:lineRule="auto"/>
              <w:jc w:val="center"/>
              <w:rPr>
                <w:rFonts w:ascii="仿宋" w:hAnsi="仿宋" w:eastAsia="仿宋" w:cs="宋体"/>
                <w:color w:val="000000"/>
                <w:kern w:val="0"/>
                <w:sz w:val="24"/>
              </w:rPr>
            </w:pPr>
            <w:r>
              <w:rPr>
                <w:rFonts w:hint="eastAsia" w:ascii="仿宋" w:hAnsi="仿宋" w:eastAsia="仿宋" w:cs="宋体"/>
                <w:color w:val="000000"/>
                <w:kern w:val="0"/>
                <w:sz w:val="24"/>
              </w:rPr>
              <w:t>8</w:t>
            </w:r>
          </w:p>
        </w:tc>
        <w:tc>
          <w:tcPr>
            <w:tcW w:w="1371" w:type="dxa"/>
            <w:shd w:val="clear" w:color="auto" w:fill="auto"/>
            <w:vAlign w:val="center"/>
          </w:tcPr>
          <w:p w14:paraId="7EE434F5">
            <w:pPr>
              <w:widowControl/>
              <w:spacing w:line="360" w:lineRule="auto"/>
              <w:jc w:val="center"/>
              <w:rPr>
                <w:rFonts w:ascii="仿宋" w:hAnsi="仿宋" w:eastAsia="仿宋" w:cs="宋体"/>
                <w:color w:val="000000"/>
                <w:kern w:val="0"/>
                <w:sz w:val="24"/>
              </w:rPr>
            </w:pPr>
            <w:r>
              <w:rPr>
                <w:rFonts w:hint="eastAsia" w:ascii="仿宋" w:hAnsi="仿宋" w:eastAsia="仿宋" w:cs="宋体"/>
                <w:color w:val="000000"/>
                <w:kern w:val="0"/>
                <w:sz w:val="24"/>
              </w:rPr>
              <w:t>接电施工</w:t>
            </w:r>
          </w:p>
        </w:tc>
        <w:tc>
          <w:tcPr>
            <w:tcW w:w="4678" w:type="dxa"/>
            <w:shd w:val="clear" w:color="auto" w:fill="auto"/>
            <w:vAlign w:val="center"/>
          </w:tcPr>
          <w:p w14:paraId="13D0A27A">
            <w:pPr>
              <w:widowControl/>
              <w:spacing w:line="360" w:lineRule="auto"/>
              <w:jc w:val="center"/>
              <w:rPr>
                <w:rFonts w:ascii="仿宋" w:hAnsi="仿宋" w:eastAsia="仿宋" w:cs="宋体"/>
                <w:color w:val="000000"/>
                <w:kern w:val="0"/>
                <w:sz w:val="24"/>
              </w:rPr>
            </w:pPr>
            <w:r>
              <w:rPr>
                <w:rFonts w:hint="eastAsia" w:ascii="仿宋" w:hAnsi="仿宋" w:eastAsia="仿宋" w:cs="宋体"/>
                <w:color w:val="000000"/>
                <w:kern w:val="0"/>
                <w:sz w:val="24"/>
              </w:rPr>
              <w:t>含三年电费</w:t>
            </w:r>
          </w:p>
        </w:tc>
        <w:tc>
          <w:tcPr>
            <w:tcW w:w="567" w:type="dxa"/>
            <w:shd w:val="clear" w:color="auto" w:fill="auto"/>
            <w:vAlign w:val="center"/>
          </w:tcPr>
          <w:p w14:paraId="45F5E562">
            <w:pPr>
              <w:widowControl/>
              <w:spacing w:line="360" w:lineRule="auto"/>
              <w:jc w:val="center"/>
              <w:rPr>
                <w:rFonts w:ascii="仿宋" w:hAnsi="仿宋" w:eastAsia="仿宋" w:cs="宋体"/>
                <w:color w:val="000000"/>
                <w:kern w:val="0"/>
                <w:sz w:val="24"/>
              </w:rPr>
            </w:pPr>
            <w:r>
              <w:rPr>
                <w:rFonts w:hint="eastAsia" w:ascii="仿宋" w:hAnsi="仿宋" w:eastAsia="仿宋" w:cs="宋体"/>
                <w:color w:val="000000"/>
                <w:kern w:val="0"/>
                <w:sz w:val="24"/>
              </w:rPr>
              <w:t>点</w:t>
            </w:r>
          </w:p>
        </w:tc>
        <w:tc>
          <w:tcPr>
            <w:tcW w:w="753" w:type="dxa"/>
            <w:shd w:val="clear" w:color="auto" w:fill="auto"/>
            <w:vAlign w:val="center"/>
          </w:tcPr>
          <w:p w14:paraId="056DA9E3">
            <w:pPr>
              <w:widowControl/>
              <w:spacing w:line="360" w:lineRule="auto"/>
              <w:jc w:val="center"/>
              <w:rPr>
                <w:rFonts w:ascii="仿宋" w:hAnsi="仿宋" w:eastAsia="仿宋" w:cs="宋体"/>
                <w:color w:val="000000"/>
                <w:kern w:val="0"/>
                <w:sz w:val="24"/>
              </w:rPr>
            </w:pPr>
            <w:r>
              <w:rPr>
                <w:rFonts w:hint="eastAsia" w:ascii="仿宋" w:hAnsi="仿宋" w:eastAsia="仿宋" w:cs="宋体"/>
                <w:color w:val="000000"/>
                <w:kern w:val="0"/>
                <w:sz w:val="24"/>
              </w:rPr>
              <w:t>2</w:t>
            </w:r>
          </w:p>
        </w:tc>
        <w:tc>
          <w:tcPr>
            <w:tcW w:w="1090" w:type="dxa"/>
            <w:shd w:val="clear" w:color="auto" w:fill="auto"/>
            <w:noWrap/>
            <w:vAlign w:val="bottom"/>
          </w:tcPr>
          <w:p w14:paraId="5B1B0F4D">
            <w:pPr>
              <w:widowControl/>
              <w:spacing w:line="360" w:lineRule="auto"/>
              <w:jc w:val="left"/>
              <w:rPr>
                <w:rFonts w:ascii="仿宋" w:hAnsi="仿宋" w:eastAsia="仿宋" w:cs="宋体"/>
                <w:color w:val="000000"/>
                <w:kern w:val="0"/>
                <w:sz w:val="24"/>
              </w:rPr>
            </w:pPr>
          </w:p>
        </w:tc>
      </w:tr>
      <w:tr w14:paraId="074107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467" w:type="dxa"/>
            <w:shd w:val="clear" w:color="auto" w:fill="auto"/>
            <w:vAlign w:val="center"/>
          </w:tcPr>
          <w:p w14:paraId="493BEAFF">
            <w:pPr>
              <w:widowControl/>
              <w:spacing w:line="360" w:lineRule="auto"/>
              <w:jc w:val="center"/>
              <w:rPr>
                <w:rFonts w:ascii="仿宋" w:hAnsi="仿宋" w:eastAsia="仿宋" w:cs="宋体"/>
                <w:color w:val="000000"/>
                <w:kern w:val="0"/>
                <w:sz w:val="24"/>
              </w:rPr>
            </w:pPr>
            <w:r>
              <w:rPr>
                <w:rFonts w:hint="eastAsia" w:ascii="仿宋" w:hAnsi="仿宋" w:eastAsia="仿宋" w:cs="宋体"/>
                <w:color w:val="000000"/>
                <w:kern w:val="0"/>
                <w:sz w:val="24"/>
              </w:rPr>
              <w:t>9</w:t>
            </w:r>
          </w:p>
        </w:tc>
        <w:tc>
          <w:tcPr>
            <w:tcW w:w="1371" w:type="dxa"/>
            <w:shd w:val="clear" w:color="auto" w:fill="auto"/>
            <w:vAlign w:val="center"/>
          </w:tcPr>
          <w:p w14:paraId="1AB30F68">
            <w:pPr>
              <w:widowControl/>
              <w:spacing w:line="360" w:lineRule="auto"/>
              <w:jc w:val="center"/>
              <w:rPr>
                <w:rFonts w:ascii="仿宋" w:hAnsi="仿宋" w:eastAsia="仿宋" w:cs="宋体"/>
                <w:color w:val="000000"/>
                <w:kern w:val="0"/>
                <w:sz w:val="24"/>
              </w:rPr>
            </w:pPr>
            <w:r>
              <w:rPr>
                <w:rFonts w:hint="eastAsia" w:ascii="仿宋" w:hAnsi="仿宋" w:eastAsia="仿宋" w:cs="宋体"/>
                <w:color w:val="000000"/>
                <w:kern w:val="0"/>
                <w:sz w:val="24"/>
              </w:rPr>
              <w:t>超五类网线</w:t>
            </w:r>
          </w:p>
        </w:tc>
        <w:tc>
          <w:tcPr>
            <w:tcW w:w="4678" w:type="dxa"/>
            <w:shd w:val="clear" w:color="auto" w:fill="auto"/>
            <w:vAlign w:val="center"/>
          </w:tcPr>
          <w:p w14:paraId="6262C94B">
            <w:pPr>
              <w:widowControl/>
              <w:spacing w:line="360" w:lineRule="auto"/>
              <w:jc w:val="center"/>
              <w:rPr>
                <w:rFonts w:ascii="仿宋" w:hAnsi="仿宋" w:eastAsia="仿宋" w:cs="宋体"/>
                <w:color w:val="000000"/>
                <w:kern w:val="0"/>
                <w:sz w:val="24"/>
              </w:rPr>
            </w:pPr>
            <w:r>
              <w:rPr>
                <w:rFonts w:hint="eastAsia" w:ascii="仿宋" w:hAnsi="仿宋" w:eastAsia="仿宋" w:cs="宋体"/>
                <w:color w:val="000000"/>
                <w:kern w:val="0"/>
                <w:sz w:val="24"/>
              </w:rPr>
              <w:t>CAT-5E</w:t>
            </w:r>
          </w:p>
        </w:tc>
        <w:tc>
          <w:tcPr>
            <w:tcW w:w="567" w:type="dxa"/>
            <w:shd w:val="clear" w:color="auto" w:fill="auto"/>
            <w:vAlign w:val="center"/>
          </w:tcPr>
          <w:p w14:paraId="02D12B26">
            <w:pPr>
              <w:widowControl/>
              <w:spacing w:line="360" w:lineRule="auto"/>
              <w:jc w:val="center"/>
              <w:rPr>
                <w:rFonts w:ascii="仿宋" w:hAnsi="仿宋" w:eastAsia="仿宋" w:cs="宋体"/>
                <w:color w:val="000000"/>
                <w:kern w:val="0"/>
                <w:sz w:val="24"/>
              </w:rPr>
            </w:pPr>
            <w:r>
              <w:rPr>
                <w:rFonts w:hint="eastAsia" w:ascii="仿宋" w:hAnsi="仿宋" w:eastAsia="仿宋" w:cs="宋体"/>
                <w:color w:val="000000"/>
                <w:kern w:val="0"/>
                <w:sz w:val="24"/>
              </w:rPr>
              <w:t>米</w:t>
            </w:r>
          </w:p>
        </w:tc>
        <w:tc>
          <w:tcPr>
            <w:tcW w:w="753" w:type="dxa"/>
            <w:shd w:val="clear" w:color="auto" w:fill="auto"/>
            <w:vAlign w:val="center"/>
          </w:tcPr>
          <w:p w14:paraId="2D710FAC">
            <w:pPr>
              <w:widowControl/>
              <w:spacing w:line="360" w:lineRule="auto"/>
              <w:jc w:val="center"/>
              <w:rPr>
                <w:rFonts w:ascii="仿宋" w:hAnsi="仿宋" w:eastAsia="仿宋" w:cs="宋体"/>
                <w:color w:val="000000"/>
                <w:kern w:val="0"/>
                <w:sz w:val="24"/>
              </w:rPr>
            </w:pPr>
            <w:r>
              <w:rPr>
                <w:rFonts w:hint="eastAsia" w:ascii="仿宋" w:hAnsi="仿宋" w:eastAsia="仿宋" w:cs="宋体"/>
                <w:color w:val="000000"/>
                <w:kern w:val="0"/>
                <w:sz w:val="24"/>
              </w:rPr>
              <w:t>100</w:t>
            </w:r>
          </w:p>
        </w:tc>
        <w:tc>
          <w:tcPr>
            <w:tcW w:w="1090" w:type="dxa"/>
            <w:shd w:val="clear" w:color="auto" w:fill="auto"/>
            <w:noWrap/>
            <w:vAlign w:val="bottom"/>
          </w:tcPr>
          <w:p w14:paraId="6572FC2C">
            <w:pPr>
              <w:widowControl/>
              <w:spacing w:line="360" w:lineRule="auto"/>
              <w:jc w:val="left"/>
              <w:rPr>
                <w:rFonts w:ascii="仿宋" w:hAnsi="仿宋" w:eastAsia="仿宋" w:cs="宋体"/>
                <w:color w:val="000000"/>
                <w:kern w:val="0"/>
                <w:sz w:val="24"/>
              </w:rPr>
            </w:pPr>
          </w:p>
        </w:tc>
      </w:tr>
      <w:tr w14:paraId="343DF3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467" w:type="dxa"/>
            <w:shd w:val="clear" w:color="auto" w:fill="auto"/>
            <w:vAlign w:val="center"/>
          </w:tcPr>
          <w:p w14:paraId="64D4A81F">
            <w:pPr>
              <w:widowControl/>
              <w:spacing w:line="360" w:lineRule="auto"/>
              <w:jc w:val="center"/>
              <w:rPr>
                <w:rFonts w:ascii="仿宋" w:hAnsi="仿宋" w:eastAsia="仿宋" w:cs="宋体"/>
                <w:color w:val="000000"/>
                <w:kern w:val="0"/>
                <w:sz w:val="24"/>
              </w:rPr>
            </w:pPr>
            <w:r>
              <w:rPr>
                <w:rFonts w:hint="eastAsia" w:ascii="仿宋" w:hAnsi="仿宋" w:eastAsia="仿宋" w:cs="宋体"/>
                <w:color w:val="000000"/>
                <w:kern w:val="0"/>
                <w:sz w:val="24"/>
              </w:rPr>
              <w:t>10</w:t>
            </w:r>
          </w:p>
        </w:tc>
        <w:tc>
          <w:tcPr>
            <w:tcW w:w="1371" w:type="dxa"/>
            <w:shd w:val="clear" w:color="auto" w:fill="auto"/>
            <w:vAlign w:val="center"/>
          </w:tcPr>
          <w:p w14:paraId="4D42A200">
            <w:pPr>
              <w:widowControl/>
              <w:spacing w:line="360" w:lineRule="auto"/>
              <w:jc w:val="center"/>
              <w:rPr>
                <w:rFonts w:ascii="仿宋" w:hAnsi="仿宋" w:eastAsia="仿宋" w:cs="宋体"/>
                <w:color w:val="000000"/>
                <w:kern w:val="0"/>
                <w:sz w:val="24"/>
              </w:rPr>
            </w:pPr>
            <w:r>
              <w:rPr>
                <w:rFonts w:hint="eastAsia" w:ascii="仿宋" w:hAnsi="仿宋" w:eastAsia="仿宋" w:cs="宋体"/>
                <w:color w:val="000000"/>
                <w:kern w:val="0"/>
                <w:sz w:val="24"/>
              </w:rPr>
              <w:t>电源线</w:t>
            </w:r>
          </w:p>
        </w:tc>
        <w:tc>
          <w:tcPr>
            <w:tcW w:w="4678" w:type="dxa"/>
            <w:shd w:val="clear" w:color="auto" w:fill="auto"/>
            <w:vAlign w:val="center"/>
          </w:tcPr>
          <w:p w14:paraId="104DB3B1">
            <w:pPr>
              <w:widowControl/>
              <w:spacing w:line="360" w:lineRule="auto"/>
              <w:jc w:val="center"/>
              <w:rPr>
                <w:rFonts w:ascii="仿宋" w:hAnsi="仿宋" w:eastAsia="仿宋" w:cs="宋体"/>
                <w:color w:val="000000"/>
                <w:kern w:val="0"/>
                <w:sz w:val="24"/>
              </w:rPr>
            </w:pPr>
            <w:r>
              <w:rPr>
                <w:rFonts w:hint="eastAsia" w:ascii="仿宋" w:hAnsi="仿宋" w:eastAsia="仿宋" w:cs="宋体"/>
                <w:color w:val="000000"/>
                <w:kern w:val="0"/>
                <w:sz w:val="24"/>
              </w:rPr>
              <w:t>RVV-0.3/0.5kV-3*1.5mm2</w:t>
            </w:r>
          </w:p>
        </w:tc>
        <w:tc>
          <w:tcPr>
            <w:tcW w:w="567" w:type="dxa"/>
            <w:shd w:val="clear" w:color="auto" w:fill="auto"/>
            <w:vAlign w:val="center"/>
          </w:tcPr>
          <w:p w14:paraId="0FF3510A">
            <w:pPr>
              <w:widowControl/>
              <w:spacing w:line="360" w:lineRule="auto"/>
              <w:jc w:val="center"/>
              <w:rPr>
                <w:rFonts w:ascii="仿宋" w:hAnsi="仿宋" w:eastAsia="仿宋" w:cs="宋体"/>
                <w:color w:val="000000"/>
                <w:kern w:val="0"/>
                <w:sz w:val="24"/>
              </w:rPr>
            </w:pPr>
            <w:r>
              <w:rPr>
                <w:rFonts w:hint="eastAsia" w:ascii="仿宋" w:hAnsi="仿宋" w:eastAsia="仿宋" w:cs="宋体"/>
                <w:color w:val="000000"/>
                <w:kern w:val="0"/>
                <w:sz w:val="24"/>
              </w:rPr>
              <w:t>米</w:t>
            </w:r>
          </w:p>
        </w:tc>
        <w:tc>
          <w:tcPr>
            <w:tcW w:w="753" w:type="dxa"/>
            <w:shd w:val="clear" w:color="auto" w:fill="auto"/>
            <w:vAlign w:val="center"/>
          </w:tcPr>
          <w:p w14:paraId="0478A7E8">
            <w:pPr>
              <w:widowControl/>
              <w:spacing w:line="360" w:lineRule="auto"/>
              <w:jc w:val="center"/>
              <w:rPr>
                <w:rFonts w:ascii="仿宋" w:hAnsi="仿宋" w:eastAsia="仿宋" w:cs="宋体"/>
                <w:color w:val="000000"/>
                <w:kern w:val="0"/>
                <w:sz w:val="24"/>
              </w:rPr>
            </w:pPr>
            <w:r>
              <w:rPr>
                <w:rFonts w:hint="eastAsia" w:ascii="仿宋" w:hAnsi="仿宋" w:eastAsia="仿宋" w:cs="宋体"/>
                <w:color w:val="000000"/>
                <w:kern w:val="0"/>
                <w:sz w:val="24"/>
              </w:rPr>
              <w:t>100</w:t>
            </w:r>
          </w:p>
        </w:tc>
        <w:tc>
          <w:tcPr>
            <w:tcW w:w="1090" w:type="dxa"/>
            <w:shd w:val="clear" w:color="auto" w:fill="auto"/>
            <w:noWrap/>
            <w:vAlign w:val="bottom"/>
          </w:tcPr>
          <w:p w14:paraId="23CE1665">
            <w:pPr>
              <w:widowControl/>
              <w:spacing w:line="360" w:lineRule="auto"/>
              <w:jc w:val="left"/>
              <w:rPr>
                <w:rFonts w:ascii="仿宋" w:hAnsi="仿宋" w:eastAsia="仿宋" w:cs="宋体"/>
                <w:color w:val="000000"/>
                <w:kern w:val="0"/>
                <w:sz w:val="24"/>
              </w:rPr>
            </w:pPr>
          </w:p>
        </w:tc>
      </w:tr>
      <w:tr w14:paraId="2DDA9D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467" w:type="dxa"/>
            <w:shd w:val="clear" w:color="auto" w:fill="auto"/>
            <w:vAlign w:val="center"/>
          </w:tcPr>
          <w:p w14:paraId="47B2D13C">
            <w:pPr>
              <w:widowControl/>
              <w:spacing w:line="360" w:lineRule="auto"/>
              <w:jc w:val="center"/>
              <w:rPr>
                <w:rFonts w:ascii="仿宋" w:hAnsi="仿宋" w:eastAsia="仿宋" w:cs="宋体"/>
                <w:color w:val="000000"/>
                <w:kern w:val="0"/>
                <w:sz w:val="24"/>
              </w:rPr>
            </w:pPr>
            <w:r>
              <w:rPr>
                <w:rFonts w:hint="eastAsia" w:ascii="仿宋" w:hAnsi="仿宋" w:eastAsia="仿宋" w:cs="宋体"/>
                <w:color w:val="000000"/>
                <w:kern w:val="0"/>
                <w:sz w:val="24"/>
              </w:rPr>
              <w:t>11</w:t>
            </w:r>
          </w:p>
        </w:tc>
        <w:tc>
          <w:tcPr>
            <w:tcW w:w="1371" w:type="dxa"/>
            <w:shd w:val="clear" w:color="auto" w:fill="auto"/>
            <w:vAlign w:val="center"/>
          </w:tcPr>
          <w:p w14:paraId="3211C7EF">
            <w:pPr>
              <w:widowControl/>
              <w:spacing w:line="360" w:lineRule="auto"/>
              <w:jc w:val="center"/>
              <w:rPr>
                <w:rFonts w:ascii="仿宋" w:hAnsi="仿宋" w:eastAsia="仿宋" w:cs="宋体"/>
                <w:color w:val="000000"/>
                <w:kern w:val="0"/>
                <w:sz w:val="24"/>
              </w:rPr>
            </w:pPr>
            <w:r>
              <w:rPr>
                <w:rFonts w:hint="eastAsia" w:ascii="仿宋" w:hAnsi="仿宋" w:eastAsia="仿宋" w:cs="宋体"/>
                <w:color w:val="000000"/>
                <w:kern w:val="0"/>
                <w:sz w:val="24"/>
              </w:rPr>
              <w:t>防水电源线</w:t>
            </w:r>
          </w:p>
        </w:tc>
        <w:tc>
          <w:tcPr>
            <w:tcW w:w="4678" w:type="dxa"/>
            <w:shd w:val="clear" w:color="auto" w:fill="auto"/>
            <w:vAlign w:val="center"/>
          </w:tcPr>
          <w:p w14:paraId="6F2FED32">
            <w:pPr>
              <w:widowControl/>
              <w:spacing w:line="360" w:lineRule="auto"/>
              <w:jc w:val="center"/>
              <w:rPr>
                <w:rFonts w:ascii="仿宋" w:hAnsi="仿宋" w:eastAsia="仿宋" w:cs="宋体"/>
                <w:color w:val="000000"/>
                <w:kern w:val="0"/>
                <w:sz w:val="24"/>
              </w:rPr>
            </w:pPr>
            <w:r>
              <w:rPr>
                <w:rFonts w:hint="eastAsia" w:ascii="仿宋" w:hAnsi="仿宋" w:eastAsia="仿宋" w:cs="宋体"/>
                <w:color w:val="000000"/>
                <w:kern w:val="0"/>
                <w:sz w:val="24"/>
              </w:rPr>
              <w:t>RVV-0.3/0.5kV-2*2.5mm2</w:t>
            </w:r>
          </w:p>
        </w:tc>
        <w:tc>
          <w:tcPr>
            <w:tcW w:w="567" w:type="dxa"/>
            <w:shd w:val="clear" w:color="auto" w:fill="auto"/>
            <w:vAlign w:val="center"/>
          </w:tcPr>
          <w:p w14:paraId="1CAB7B0C">
            <w:pPr>
              <w:widowControl/>
              <w:spacing w:line="360" w:lineRule="auto"/>
              <w:jc w:val="center"/>
              <w:rPr>
                <w:rFonts w:ascii="仿宋" w:hAnsi="仿宋" w:eastAsia="仿宋" w:cs="宋体"/>
                <w:color w:val="000000"/>
                <w:kern w:val="0"/>
                <w:sz w:val="24"/>
              </w:rPr>
            </w:pPr>
            <w:r>
              <w:rPr>
                <w:rFonts w:hint="eastAsia" w:ascii="仿宋" w:hAnsi="仿宋" w:eastAsia="仿宋" w:cs="宋体"/>
                <w:color w:val="000000"/>
                <w:kern w:val="0"/>
                <w:sz w:val="24"/>
              </w:rPr>
              <w:t>米</w:t>
            </w:r>
          </w:p>
        </w:tc>
        <w:tc>
          <w:tcPr>
            <w:tcW w:w="753" w:type="dxa"/>
            <w:shd w:val="clear" w:color="auto" w:fill="auto"/>
            <w:vAlign w:val="center"/>
          </w:tcPr>
          <w:p w14:paraId="799C33C7">
            <w:pPr>
              <w:widowControl/>
              <w:spacing w:line="360" w:lineRule="auto"/>
              <w:jc w:val="center"/>
              <w:rPr>
                <w:rFonts w:ascii="仿宋" w:hAnsi="仿宋" w:eastAsia="仿宋" w:cs="宋体"/>
                <w:color w:val="000000"/>
                <w:kern w:val="0"/>
                <w:sz w:val="24"/>
              </w:rPr>
            </w:pPr>
            <w:r>
              <w:rPr>
                <w:rFonts w:hint="eastAsia" w:ascii="仿宋" w:hAnsi="仿宋" w:eastAsia="仿宋" w:cs="宋体"/>
                <w:color w:val="000000"/>
                <w:kern w:val="0"/>
                <w:sz w:val="24"/>
              </w:rPr>
              <w:t>300</w:t>
            </w:r>
          </w:p>
        </w:tc>
        <w:tc>
          <w:tcPr>
            <w:tcW w:w="1090" w:type="dxa"/>
            <w:shd w:val="clear" w:color="auto" w:fill="auto"/>
            <w:noWrap/>
            <w:vAlign w:val="bottom"/>
          </w:tcPr>
          <w:p w14:paraId="787B50E0">
            <w:pPr>
              <w:widowControl/>
              <w:spacing w:line="360" w:lineRule="auto"/>
              <w:jc w:val="left"/>
              <w:rPr>
                <w:rFonts w:ascii="仿宋" w:hAnsi="仿宋" w:eastAsia="仿宋" w:cs="宋体"/>
                <w:color w:val="000000"/>
                <w:kern w:val="0"/>
                <w:sz w:val="24"/>
              </w:rPr>
            </w:pPr>
          </w:p>
        </w:tc>
      </w:tr>
      <w:tr w14:paraId="4EA1BA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467" w:type="dxa"/>
            <w:shd w:val="clear" w:color="auto" w:fill="auto"/>
            <w:vAlign w:val="center"/>
          </w:tcPr>
          <w:p w14:paraId="36E0033D">
            <w:pPr>
              <w:widowControl/>
              <w:spacing w:line="360" w:lineRule="auto"/>
              <w:jc w:val="center"/>
              <w:rPr>
                <w:rFonts w:ascii="仿宋" w:hAnsi="仿宋" w:eastAsia="仿宋" w:cs="宋体"/>
                <w:color w:val="000000"/>
                <w:kern w:val="0"/>
                <w:sz w:val="24"/>
              </w:rPr>
            </w:pPr>
            <w:r>
              <w:rPr>
                <w:rFonts w:hint="eastAsia" w:ascii="仿宋" w:hAnsi="仿宋" w:eastAsia="仿宋" w:cs="宋体"/>
                <w:color w:val="000000"/>
                <w:kern w:val="0"/>
                <w:sz w:val="24"/>
              </w:rPr>
              <w:t>12</w:t>
            </w:r>
          </w:p>
        </w:tc>
        <w:tc>
          <w:tcPr>
            <w:tcW w:w="1371" w:type="dxa"/>
            <w:shd w:val="clear" w:color="auto" w:fill="auto"/>
            <w:vAlign w:val="center"/>
          </w:tcPr>
          <w:p w14:paraId="4AE90BA2">
            <w:pPr>
              <w:widowControl/>
              <w:spacing w:line="360" w:lineRule="auto"/>
              <w:jc w:val="center"/>
              <w:rPr>
                <w:rFonts w:ascii="仿宋" w:hAnsi="仿宋" w:eastAsia="仿宋" w:cs="宋体"/>
                <w:color w:val="000000"/>
                <w:kern w:val="0"/>
                <w:sz w:val="24"/>
              </w:rPr>
            </w:pPr>
            <w:r>
              <w:rPr>
                <w:rFonts w:hint="eastAsia" w:ascii="仿宋" w:hAnsi="仿宋" w:eastAsia="仿宋" w:cs="宋体"/>
                <w:color w:val="000000"/>
                <w:kern w:val="0"/>
                <w:sz w:val="24"/>
              </w:rPr>
              <w:t>管材</w:t>
            </w:r>
          </w:p>
        </w:tc>
        <w:tc>
          <w:tcPr>
            <w:tcW w:w="4678" w:type="dxa"/>
            <w:shd w:val="clear" w:color="auto" w:fill="auto"/>
            <w:vAlign w:val="center"/>
          </w:tcPr>
          <w:p w14:paraId="697022D6">
            <w:pPr>
              <w:widowControl/>
              <w:spacing w:line="360" w:lineRule="auto"/>
              <w:jc w:val="center"/>
              <w:rPr>
                <w:rFonts w:ascii="仿宋" w:hAnsi="仿宋" w:eastAsia="仿宋" w:cs="宋体"/>
                <w:color w:val="000000"/>
                <w:kern w:val="0"/>
                <w:sz w:val="24"/>
              </w:rPr>
            </w:pPr>
            <w:r>
              <w:rPr>
                <w:rFonts w:hint="eastAsia" w:ascii="仿宋" w:hAnsi="仿宋" w:eastAsia="仿宋" w:cs="宋体"/>
                <w:color w:val="000000"/>
                <w:kern w:val="0"/>
                <w:sz w:val="24"/>
              </w:rPr>
              <w:t>PE20</w:t>
            </w:r>
          </w:p>
        </w:tc>
        <w:tc>
          <w:tcPr>
            <w:tcW w:w="567" w:type="dxa"/>
            <w:shd w:val="clear" w:color="auto" w:fill="auto"/>
            <w:vAlign w:val="center"/>
          </w:tcPr>
          <w:p w14:paraId="0DF5558B">
            <w:pPr>
              <w:widowControl/>
              <w:spacing w:line="360" w:lineRule="auto"/>
              <w:jc w:val="center"/>
              <w:rPr>
                <w:rFonts w:ascii="仿宋" w:hAnsi="仿宋" w:eastAsia="仿宋" w:cs="宋体"/>
                <w:color w:val="000000"/>
                <w:kern w:val="0"/>
                <w:sz w:val="24"/>
              </w:rPr>
            </w:pPr>
            <w:r>
              <w:rPr>
                <w:rFonts w:hint="eastAsia" w:ascii="仿宋" w:hAnsi="仿宋" w:eastAsia="仿宋" w:cs="宋体"/>
                <w:color w:val="000000"/>
                <w:kern w:val="0"/>
                <w:sz w:val="24"/>
              </w:rPr>
              <w:t>米</w:t>
            </w:r>
          </w:p>
        </w:tc>
        <w:tc>
          <w:tcPr>
            <w:tcW w:w="753" w:type="dxa"/>
            <w:shd w:val="clear" w:color="auto" w:fill="auto"/>
            <w:vAlign w:val="center"/>
          </w:tcPr>
          <w:p w14:paraId="17DF7B42">
            <w:pPr>
              <w:widowControl/>
              <w:spacing w:line="360" w:lineRule="auto"/>
              <w:jc w:val="center"/>
              <w:rPr>
                <w:rFonts w:ascii="仿宋" w:hAnsi="仿宋" w:eastAsia="仿宋" w:cs="宋体"/>
                <w:color w:val="000000"/>
                <w:kern w:val="0"/>
                <w:sz w:val="24"/>
              </w:rPr>
            </w:pPr>
            <w:r>
              <w:rPr>
                <w:rFonts w:hint="eastAsia" w:ascii="仿宋" w:hAnsi="仿宋" w:eastAsia="仿宋" w:cs="宋体"/>
                <w:color w:val="000000"/>
                <w:kern w:val="0"/>
                <w:sz w:val="24"/>
              </w:rPr>
              <w:t>300</w:t>
            </w:r>
          </w:p>
        </w:tc>
        <w:tc>
          <w:tcPr>
            <w:tcW w:w="1090" w:type="dxa"/>
            <w:shd w:val="clear" w:color="auto" w:fill="auto"/>
            <w:noWrap/>
            <w:vAlign w:val="bottom"/>
          </w:tcPr>
          <w:p w14:paraId="73884A92">
            <w:pPr>
              <w:widowControl/>
              <w:spacing w:line="360" w:lineRule="auto"/>
              <w:jc w:val="left"/>
              <w:rPr>
                <w:rFonts w:ascii="仿宋" w:hAnsi="仿宋" w:eastAsia="仿宋" w:cs="宋体"/>
                <w:color w:val="000000"/>
                <w:kern w:val="0"/>
                <w:sz w:val="24"/>
              </w:rPr>
            </w:pPr>
          </w:p>
        </w:tc>
      </w:tr>
      <w:tr w14:paraId="538F12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467" w:type="dxa"/>
            <w:shd w:val="clear" w:color="auto" w:fill="auto"/>
            <w:vAlign w:val="center"/>
          </w:tcPr>
          <w:p w14:paraId="2D844204">
            <w:pPr>
              <w:widowControl/>
              <w:spacing w:line="360" w:lineRule="auto"/>
              <w:jc w:val="center"/>
              <w:rPr>
                <w:rFonts w:ascii="仿宋" w:hAnsi="仿宋" w:eastAsia="仿宋" w:cs="宋体"/>
                <w:color w:val="000000"/>
                <w:kern w:val="0"/>
                <w:sz w:val="24"/>
              </w:rPr>
            </w:pPr>
            <w:r>
              <w:rPr>
                <w:rFonts w:hint="eastAsia" w:ascii="仿宋" w:hAnsi="仿宋" w:eastAsia="仿宋" w:cs="宋体"/>
                <w:color w:val="000000"/>
                <w:kern w:val="0"/>
                <w:sz w:val="24"/>
              </w:rPr>
              <w:t>13</w:t>
            </w:r>
          </w:p>
        </w:tc>
        <w:tc>
          <w:tcPr>
            <w:tcW w:w="1371" w:type="dxa"/>
            <w:shd w:val="clear" w:color="auto" w:fill="auto"/>
            <w:vAlign w:val="center"/>
          </w:tcPr>
          <w:p w14:paraId="45E556E3">
            <w:pPr>
              <w:widowControl/>
              <w:spacing w:line="360" w:lineRule="auto"/>
              <w:jc w:val="center"/>
              <w:rPr>
                <w:rFonts w:ascii="仿宋" w:hAnsi="仿宋" w:eastAsia="仿宋" w:cs="宋体"/>
                <w:color w:val="000000"/>
                <w:kern w:val="0"/>
                <w:sz w:val="24"/>
              </w:rPr>
            </w:pPr>
            <w:r>
              <w:rPr>
                <w:rFonts w:hint="eastAsia" w:ascii="仿宋" w:hAnsi="仿宋" w:eastAsia="仿宋" w:cs="宋体"/>
                <w:color w:val="000000"/>
                <w:kern w:val="0"/>
                <w:sz w:val="24"/>
              </w:rPr>
              <w:t>辅材</w:t>
            </w:r>
          </w:p>
        </w:tc>
        <w:tc>
          <w:tcPr>
            <w:tcW w:w="4678" w:type="dxa"/>
            <w:shd w:val="clear" w:color="auto" w:fill="auto"/>
            <w:vAlign w:val="center"/>
          </w:tcPr>
          <w:p w14:paraId="0A432E97">
            <w:pPr>
              <w:widowControl/>
              <w:spacing w:line="360" w:lineRule="auto"/>
              <w:jc w:val="center"/>
              <w:rPr>
                <w:rFonts w:ascii="仿宋" w:hAnsi="仿宋" w:eastAsia="仿宋" w:cs="宋体"/>
                <w:color w:val="000000"/>
                <w:kern w:val="0"/>
                <w:sz w:val="24"/>
              </w:rPr>
            </w:pPr>
            <w:r>
              <w:rPr>
                <w:rFonts w:hint="eastAsia" w:ascii="仿宋" w:hAnsi="仿宋" w:eastAsia="仿宋" w:cs="宋体"/>
                <w:color w:val="000000"/>
                <w:kern w:val="0"/>
                <w:sz w:val="24"/>
              </w:rPr>
              <w:t>辅材配件</w:t>
            </w:r>
          </w:p>
        </w:tc>
        <w:tc>
          <w:tcPr>
            <w:tcW w:w="567" w:type="dxa"/>
            <w:shd w:val="clear" w:color="auto" w:fill="auto"/>
            <w:vAlign w:val="center"/>
          </w:tcPr>
          <w:p w14:paraId="4E5F0E74">
            <w:pPr>
              <w:widowControl/>
              <w:spacing w:line="360" w:lineRule="auto"/>
              <w:jc w:val="center"/>
              <w:rPr>
                <w:rFonts w:ascii="仿宋" w:hAnsi="仿宋" w:eastAsia="仿宋" w:cs="宋体"/>
                <w:color w:val="000000"/>
                <w:kern w:val="0"/>
                <w:sz w:val="24"/>
              </w:rPr>
            </w:pPr>
            <w:r>
              <w:rPr>
                <w:rFonts w:hint="eastAsia" w:ascii="仿宋" w:hAnsi="仿宋" w:eastAsia="仿宋" w:cs="宋体"/>
                <w:color w:val="000000"/>
                <w:kern w:val="0"/>
                <w:sz w:val="24"/>
              </w:rPr>
              <w:t>批</w:t>
            </w:r>
          </w:p>
        </w:tc>
        <w:tc>
          <w:tcPr>
            <w:tcW w:w="753" w:type="dxa"/>
            <w:shd w:val="clear" w:color="auto" w:fill="auto"/>
            <w:vAlign w:val="center"/>
          </w:tcPr>
          <w:p w14:paraId="2FBA4970">
            <w:pPr>
              <w:widowControl/>
              <w:spacing w:line="360" w:lineRule="auto"/>
              <w:jc w:val="center"/>
              <w:rPr>
                <w:rFonts w:ascii="仿宋" w:hAnsi="仿宋" w:eastAsia="仿宋" w:cs="宋体"/>
                <w:color w:val="000000"/>
                <w:kern w:val="0"/>
                <w:sz w:val="24"/>
              </w:rPr>
            </w:pPr>
            <w:r>
              <w:rPr>
                <w:rFonts w:hint="eastAsia" w:ascii="仿宋" w:hAnsi="仿宋" w:eastAsia="仿宋" w:cs="宋体"/>
                <w:color w:val="000000"/>
                <w:kern w:val="0"/>
                <w:sz w:val="24"/>
              </w:rPr>
              <w:t>1</w:t>
            </w:r>
          </w:p>
        </w:tc>
        <w:tc>
          <w:tcPr>
            <w:tcW w:w="1090" w:type="dxa"/>
            <w:shd w:val="clear" w:color="auto" w:fill="auto"/>
            <w:noWrap/>
            <w:vAlign w:val="bottom"/>
          </w:tcPr>
          <w:p w14:paraId="18A02A9A">
            <w:pPr>
              <w:widowControl/>
              <w:spacing w:line="360" w:lineRule="auto"/>
              <w:jc w:val="left"/>
              <w:rPr>
                <w:rFonts w:ascii="仿宋" w:hAnsi="仿宋" w:eastAsia="仿宋" w:cs="宋体"/>
                <w:color w:val="000000"/>
                <w:kern w:val="0"/>
                <w:sz w:val="24"/>
              </w:rPr>
            </w:pPr>
          </w:p>
        </w:tc>
      </w:tr>
      <w:tr w14:paraId="09ED56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467" w:type="dxa"/>
            <w:shd w:val="clear" w:color="auto" w:fill="auto"/>
            <w:vAlign w:val="center"/>
          </w:tcPr>
          <w:p w14:paraId="32C23663">
            <w:pPr>
              <w:widowControl/>
              <w:spacing w:line="360" w:lineRule="auto"/>
              <w:jc w:val="center"/>
              <w:rPr>
                <w:rFonts w:ascii="仿宋" w:hAnsi="仿宋" w:eastAsia="仿宋" w:cs="宋体"/>
                <w:color w:val="000000"/>
                <w:kern w:val="0"/>
                <w:sz w:val="24"/>
              </w:rPr>
            </w:pPr>
            <w:r>
              <w:rPr>
                <w:rFonts w:hint="eastAsia" w:ascii="仿宋" w:hAnsi="仿宋" w:eastAsia="仿宋" w:cs="宋体"/>
                <w:color w:val="000000"/>
                <w:kern w:val="0"/>
                <w:sz w:val="24"/>
              </w:rPr>
              <w:t>14</w:t>
            </w:r>
          </w:p>
        </w:tc>
        <w:tc>
          <w:tcPr>
            <w:tcW w:w="1371" w:type="dxa"/>
            <w:shd w:val="clear" w:color="auto" w:fill="auto"/>
            <w:vAlign w:val="center"/>
          </w:tcPr>
          <w:p w14:paraId="5FAD518C">
            <w:pPr>
              <w:widowControl/>
              <w:spacing w:line="360" w:lineRule="auto"/>
              <w:jc w:val="center"/>
              <w:rPr>
                <w:rFonts w:ascii="仿宋" w:hAnsi="仿宋" w:eastAsia="仿宋" w:cs="宋体"/>
                <w:color w:val="000000"/>
                <w:kern w:val="0"/>
                <w:sz w:val="24"/>
              </w:rPr>
            </w:pPr>
            <w:r>
              <w:rPr>
                <w:rFonts w:hint="eastAsia" w:ascii="仿宋" w:hAnsi="仿宋" w:eastAsia="仿宋" w:cs="宋体"/>
                <w:color w:val="000000"/>
                <w:kern w:val="0"/>
                <w:sz w:val="24"/>
              </w:rPr>
              <w:t>设备安装调试</w:t>
            </w:r>
          </w:p>
        </w:tc>
        <w:tc>
          <w:tcPr>
            <w:tcW w:w="4678" w:type="dxa"/>
            <w:shd w:val="clear" w:color="auto" w:fill="auto"/>
            <w:vAlign w:val="center"/>
          </w:tcPr>
          <w:p w14:paraId="171E630B">
            <w:pPr>
              <w:widowControl/>
              <w:spacing w:line="360" w:lineRule="auto"/>
              <w:jc w:val="center"/>
              <w:rPr>
                <w:rFonts w:ascii="仿宋" w:hAnsi="仿宋" w:eastAsia="仿宋" w:cs="宋体"/>
                <w:color w:val="000000"/>
                <w:kern w:val="0"/>
                <w:sz w:val="24"/>
              </w:rPr>
            </w:pPr>
            <w:r>
              <w:rPr>
                <w:rFonts w:hint="eastAsia" w:ascii="仿宋" w:hAnsi="仿宋" w:eastAsia="仿宋" w:cs="宋体"/>
                <w:color w:val="000000"/>
                <w:kern w:val="0"/>
                <w:sz w:val="24"/>
              </w:rPr>
              <w:t>安装调试</w:t>
            </w:r>
          </w:p>
        </w:tc>
        <w:tc>
          <w:tcPr>
            <w:tcW w:w="567" w:type="dxa"/>
            <w:shd w:val="clear" w:color="auto" w:fill="auto"/>
            <w:vAlign w:val="center"/>
          </w:tcPr>
          <w:p w14:paraId="03CA6827">
            <w:pPr>
              <w:widowControl/>
              <w:spacing w:line="360" w:lineRule="auto"/>
              <w:jc w:val="center"/>
              <w:rPr>
                <w:rFonts w:ascii="仿宋" w:hAnsi="仿宋" w:eastAsia="仿宋" w:cs="宋体"/>
                <w:color w:val="000000"/>
                <w:kern w:val="0"/>
                <w:sz w:val="24"/>
              </w:rPr>
            </w:pPr>
            <w:r>
              <w:rPr>
                <w:rFonts w:hint="eastAsia" w:ascii="仿宋" w:hAnsi="仿宋" w:eastAsia="仿宋" w:cs="宋体"/>
                <w:color w:val="000000"/>
                <w:kern w:val="0"/>
                <w:sz w:val="24"/>
              </w:rPr>
              <w:t>点</w:t>
            </w:r>
          </w:p>
        </w:tc>
        <w:tc>
          <w:tcPr>
            <w:tcW w:w="753" w:type="dxa"/>
            <w:shd w:val="clear" w:color="auto" w:fill="auto"/>
            <w:vAlign w:val="center"/>
          </w:tcPr>
          <w:p w14:paraId="070A5AC4">
            <w:pPr>
              <w:widowControl/>
              <w:spacing w:line="360" w:lineRule="auto"/>
              <w:jc w:val="center"/>
              <w:rPr>
                <w:rFonts w:ascii="仿宋" w:hAnsi="仿宋" w:eastAsia="仿宋" w:cs="宋体"/>
                <w:color w:val="000000"/>
                <w:kern w:val="0"/>
                <w:sz w:val="24"/>
              </w:rPr>
            </w:pPr>
            <w:r>
              <w:rPr>
                <w:rFonts w:hint="eastAsia" w:ascii="仿宋" w:hAnsi="仿宋" w:eastAsia="仿宋" w:cs="宋体"/>
                <w:color w:val="000000"/>
                <w:kern w:val="0"/>
                <w:sz w:val="24"/>
              </w:rPr>
              <w:t>1</w:t>
            </w:r>
          </w:p>
        </w:tc>
        <w:tc>
          <w:tcPr>
            <w:tcW w:w="1090" w:type="dxa"/>
            <w:shd w:val="clear" w:color="auto" w:fill="auto"/>
            <w:noWrap/>
            <w:vAlign w:val="bottom"/>
          </w:tcPr>
          <w:p w14:paraId="3348C654">
            <w:pPr>
              <w:widowControl/>
              <w:spacing w:line="360" w:lineRule="auto"/>
              <w:jc w:val="left"/>
              <w:rPr>
                <w:rFonts w:ascii="仿宋" w:hAnsi="仿宋" w:eastAsia="仿宋" w:cs="宋体"/>
                <w:color w:val="000000"/>
                <w:kern w:val="0"/>
                <w:sz w:val="24"/>
              </w:rPr>
            </w:pPr>
          </w:p>
        </w:tc>
      </w:tr>
      <w:tr w14:paraId="3C39E7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8926" w:type="dxa"/>
            <w:gridSpan w:val="6"/>
            <w:shd w:val="clear" w:color="auto" w:fill="auto"/>
            <w:noWrap/>
            <w:vAlign w:val="center"/>
          </w:tcPr>
          <w:p w14:paraId="710A8915">
            <w:pPr>
              <w:widowControl/>
              <w:spacing w:line="360" w:lineRule="auto"/>
              <w:jc w:val="center"/>
              <w:rPr>
                <w:rFonts w:ascii="仿宋" w:hAnsi="仿宋" w:eastAsia="仿宋" w:cs="宋体"/>
                <w:b/>
                <w:bCs/>
                <w:color w:val="000000"/>
                <w:kern w:val="0"/>
                <w:sz w:val="24"/>
              </w:rPr>
            </w:pPr>
            <w:r>
              <w:rPr>
                <w:rFonts w:hint="eastAsia" w:ascii="仿宋" w:hAnsi="仿宋" w:eastAsia="仿宋" w:cs="宋体"/>
                <w:b/>
                <w:bCs/>
                <w:color w:val="000000"/>
                <w:kern w:val="0"/>
                <w:sz w:val="24"/>
              </w:rPr>
              <w:t>G228与G328路口</w:t>
            </w:r>
          </w:p>
        </w:tc>
      </w:tr>
      <w:tr w14:paraId="761046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467" w:type="dxa"/>
            <w:shd w:val="clear" w:color="auto" w:fill="auto"/>
            <w:vAlign w:val="center"/>
          </w:tcPr>
          <w:p w14:paraId="14716506">
            <w:pPr>
              <w:widowControl/>
              <w:spacing w:line="360" w:lineRule="auto"/>
              <w:jc w:val="center"/>
              <w:rPr>
                <w:rFonts w:ascii="仿宋" w:hAnsi="仿宋" w:eastAsia="仿宋" w:cs="宋体"/>
                <w:color w:val="000000"/>
                <w:kern w:val="0"/>
                <w:sz w:val="24"/>
              </w:rPr>
            </w:pPr>
            <w:r>
              <w:rPr>
                <w:rFonts w:hint="eastAsia" w:ascii="仿宋" w:hAnsi="仿宋" w:eastAsia="仿宋" w:cs="宋体"/>
                <w:color w:val="000000"/>
                <w:kern w:val="0"/>
                <w:sz w:val="24"/>
              </w:rPr>
              <w:t>1</w:t>
            </w:r>
          </w:p>
        </w:tc>
        <w:tc>
          <w:tcPr>
            <w:tcW w:w="1371" w:type="dxa"/>
            <w:shd w:val="clear" w:color="auto" w:fill="auto"/>
            <w:vAlign w:val="center"/>
          </w:tcPr>
          <w:p w14:paraId="5D3D51C6">
            <w:pPr>
              <w:widowControl/>
              <w:spacing w:line="360" w:lineRule="auto"/>
              <w:jc w:val="center"/>
              <w:rPr>
                <w:rFonts w:ascii="仿宋" w:hAnsi="仿宋" w:eastAsia="仿宋" w:cs="宋体"/>
                <w:color w:val="000000"/>
                <w:kern w:val="0"/>
                <w:sz w:val="24"/>
              </w:rPr>
            </w:pPr>
            <w:r>
              <w:rPr>
                <w:rFonts w:hint="eastAsia" w:ascii="仿宋" w:hAnsi="仿宋" w:eastAsia="仿宋" w:cs="宋体"/>
                <w:color w:val="000000"/>
                <w:kern w:val="0"/>
                <w:sz w:val="24"/>
              </w:rPr>
              <w:t>900W卡口摄像机</w:t>
            </w:r>
          </w:p>
        </w:tc>
        <w:tc>
          <w:tcPr>
            <w:tcW w:w="4678" w:type="dxa"/>
            <w:shd w:val="clear" w:color="auto" w:fill="auto"/>
            <w:vAlign w:val="center"/>
          </w:tcPr>
          <w:p w14:paraId="1476F46C">
            <w:pPr>
              <w:widowControl/>
              <w:spacing w:line="360" w:lineRule="auto"/>
              <w:jc w:val="center"/>
              <w:rPr>
                <w:rFonts w:ascii="仿宋" w:hAnsi="仿宋" w:eastAsia="仿宋" w:cs="宋体"/>
                <w:color w:val="000000"/>
                <w:kern w:val="0"/>
                <w:sz w:val="24"/>
              </w:rPr>
            </w:pPr>
            <w:r>
              <w:rPr>
                <w:rFonts w:hint="eastAsia" w:ascii="仿宋" w:hAnsi="仿宋" w:eastAsia="仿宋" w:cs="宋体"/>
                <w:color w:val="000000"/>
                <w:kern w:val="0"/>
                <w:sz w:val="24"/>
              </w:rPr>
              <w:t>详细参数见下文</w:t>
            </w:r>
          </w:p>
        </w:tc>
        <w:tc>
          <w:tcPr>
            <w:tcW w:w="567" w:type="dxa"/>
            <w:shd w:val="clear" w:color="auto" w:fill="auto"/>
            <w:vAlign w:val="center"/>
          </w:tcPr>
          <w:p w14:paraId="328B7E65">
            <w:pPr>
              <w:widowControl/>
              <w:spacing w:line="360" w:lineRule="auto"/>
              <w:jc w:val="center"/>
              <w:rPr>
                <w:rFonts w:ascii="仿宋" w:hAnsi="仿宋" w:eastAsia="仿宋" w:cs="宋体"/>
                <w:color w:val="000000"/>
                <w:kern w:val="0"/>
                <w:sz w:val="24"/>
              </w:rPr>
            </w:pPr>
            <w:r>
              <w:rPr>
                <w:rFonts w:hint="eastAsia" w:ascii="仿宋" w:hAnsi="仿宋" w:eastAsia="仿宋" w:cs="宋体"/>
                <w:color w:val="000000"/>
                <w:kern w:val="0"/>
                <w:sz w:val="24"/>
              </w:rPr>
              <w:t>台</w:t>
            </w:r>
          </w:p>
        </w:tc>
        <w:tc>
          <w:tcPr>
            <w:tcW w:w="753" w:type="dxa"/>
            <w:shd w:val="clear" w:color="auto" w:fill="auto"/>
            <w:vAlign w:val="center"/>
          </w:tcPr>
          <w:p w14:paraId="2C7CB425">
            <w:pPr>
              <w:widowControl/>
              <w:spacing w:line="360" w:lineRule="auto"/>
              <w:jc w:val="center"/>
              <w:rPr>
                <w:rFonts w:ascii="仿宋" w:hAnsi="仿宋" w:eastAsia="仿宋" w:cs="宋体"/>
                <w:color w:val="000000"/>
                <w:kern w:val="0"/>
                <w:sz w:val="24"/>
              </w:rPr>
            </w:pPr>
            <w:r>
              <w:rPr>
                <w:rFonts w:hint="eastAsia" w:ascii="仿宋" w:hAnsi="仿宋" w:eastAsia="仿宋" w:cs="宋体"/>
                <w:color w:val="000000"/>
                <w:kern w:val="0"/>
                <w:sz w:val="24"/>
              </w:rPr>
              <w:t>2</w:t>
            </w:r>
          </w:p>
        </w:tc>
        <w:tc>
          <w:tcPr>
            <w:tcW w:w="1090" w:type="dxa"/>
            <w:shd w:val="clear" w:color="auto" w:fill="auto"/>
            <w:noWrap/>
            <w:vAlign w:val="bottom"/>
          </w:tcPr>
          <w:p w14:paraId="4717C5E9">
            <w:pPr>
              <w:widowControl/>
              <w:spacing w:line="360" w:lineRule="auto"/>
              <w:jc w:val="left"/>
              <w:rPr>
                <w:rFonts w:ascii="仿宋" w:hAnsi="仿宋" w:eastAsia="仿宋" w:cs="宋体"/>
                <w:color w:val="000000"/>
                <w:kern w:val="0"/>
                <w:sz w:val="24"/>
              </w:rPr>
            </w:pPr>
          </w:p>
        </w:tc>
      </w:tr>
      <w:tr w14:paraId="3EC14A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467" w:type="dxa"/>
            <w:shd w:val="clear" w:color="auto" w:fill="auto"/>
            <w:vAlign w:val="center"/>
          </w:tcPr>
          <w:p w14:paraId="69732153">
            <w:pPr>
              <w:widowControl/>
              <w:spacing w:line="360" w:lineRule="auto"/>
              <w:jc w:val="center"/>
              <w:rPr>
                <w:rFonts w:ascii="仿宋" w:hAnsi="仿宋" w:eastAsia="仿宋" w:cs="宋体"/>
                <w:color w:val="000000"/>
                <w:kern w:val="0"/>
                <w:sz w:val="24"/>
              </w:rPr>
            </w:pPr>
            <w:r>
              <w:rPr>
                <w:rFonts w:hint="eastAsia" w:ascii="仿宋" w:hAnsi="仿宋" w:eastAsia="仿宋" w:cs="宋体"/>
                <w:color w:val="000000"/>
                <w:kern w:val="0"/>
                <w:sz w:val="24"/>
              </w:rPr>
              <w:t>2</w:t>
            </w:r>
          </w:p>
        </w:tc>
        <w:tc>
          <w:tcPr>
            <w:tcW w:w="1371" w:type="dxa"/>
            <w:shd w:val="clear" w:color="auto" w:fill="auto"/>
            <w:vAlign w:val="center"/>
          </w:tcPr>
          <w:p w14:paraId="00D250E3">
            <w:pPr>
              <w:widowControl/>
              <w:spacing w:line="360" w:lineRule="auto"/>
              <w:jc w:val="center"/>
              <w:rPr>
                <w:rFonts w:ascii="仿宋" w:hAnsi="仿宋" w:eastAsia="仿宋" w:cs="宋体"/>
                <w:color w:val="000000"/>
                <w:kern w:val="0"/>
                <w:sz w:val="24"/>
              </w:rPr>
            </w:pPr>
            <w:r>
              <w:rPr>
                <w:rFonts w:hint="eastAsia" w:ascii="仿宋" w:hAnsi="仿宋" w:eastAsia="仿宋" w:cs="宋体"/>
                <w:color w:val="000000"/>
                <w:kern w:val="0"/>
                <w:sz w:val="24"/>
              </w:rPr>
              <w:t>生态一体式补光灯</w:t>
            </w:r>
          </w:p>
        </w:tc>
        <w:tc>
          <w:tcPr>
            <w:tcW w:w="4678" w:type="dxa"/>
            <w:shd w:val="clear" w:color="auto" w:fill="auto"/>
            <w:vAlign w:val="center"/>
          </w:tcPr>
          <w:p w14:paraId="1F75BEE0">
            <w:pPr>
              <w:widowControl/>
              <w:spacing w:line="360" w:lineRule="auto"/>
              <w:jc w:val="center"/>
              <w:rPr>
                <w:rFonts w:ascii="仿宋" w:hAnsi="仿宋" w:eastAsia="仿宋" w:cs="宋体"/>
                <w:color w:val="000000"/>
                <w:kern w:val="0"/>
                <w:sz w:val="24"/>
              </w:rPr>
            </w:pPr>
            <w:r>
              <w:rPr>
                <w:rFonts w:hint="eastAsia" w:ascii="仿宋" w:hAnsi="仿宋" w:eastAsia="仿宋" w:cs="宋体"/>
                <w:color w:val="000000"/>
                <w:kern w:val="0"/>
                <w:sz w:val="24"/>
              </w:rPr>
              <w:t>详细参数见下文</w:t>
            </w:r>
          </w:p>
        </w:tc>
        <w:tc>
          <w:tcPr>
            <w:tcW w:w="567" w:type="dxa"/>
            <w:shd w:val="clear" w:color="auto" w:fill="auto"/>
            <w:vAlign w:val="center"/>
          </w:tcPr>
          <w:p w14:paraId="032869E0">
            <w:pPr>
              <w:widowControl/>
              <w:spacing w:line="360" w:lineRule="auto"/>
              <w:jc w:val="center"/>
              <w:rPr>
                <w:rFonts w:ascii="仿宋" w:hAnsi="仿宋" w:eastAsia="仿宋" w:cs="宋体"/>
                <w:color w:val="000000"/>
                <w:kern w:val="0"/>
                <w:sz w:val="24"/>
              </w:rPr>
            </w:pPr>
            <w:r>
              <w:rPr>
                <w:rFonts w:hint="eastAsia" w:ascii="仿宋" w:hAnsi="仿宋" w:eastAsia="仿宋" w:cs="宋体"/>
                <w:color w:val="000000"/>
                <w:kern w:val="0"/>
                <w:sz w:val="24"/>
              </w:rPr>
              <w:t>台</w:t>
            </w:r>
          </w:p>
        </w:tc>
        <w:tc>
          <w:tcPr>
            <w:tcW w:w="753" w:type="dxa"/>
            <w:shd w:val="clear" w:color="auto" w:fill="auto"/>
            <w:vAlign w:val="center"/>
          </w:tcPr>
          <w:p w14:paraId="407274D4">
            <w:pPr>
              <w:widowControl/>
              <w:spacing w:line="360" w:lineRule="auto"/>
              <w:jc w:val="center"/>
              <w:rPr>
                <w:rFonts w:ascii="仿宋" w:hAnsi="仿宋" w:eastAsia="仿宋" w:cs="宋体"/>
                <w:color w:val="000000"/>
                <w:kern w:val="0"/>
                <w:sz w:val="24"/>
              </w:rPr>
            </w:pPr>
            <w:r>
              <w:rPr>
                <w:rFonts w:hint="eastAsia" w:ascii="仿宋" w:hAnsi="仿宋" w:eastAsia="仿宋" w:cs="宋体"/>
                <w:color w:val="000000"/>
                <w:kern w:val="0"/>
                <w:sz w:val="24"/>
              </w:rPr>
              <w:t>3</w:t>
            </w:r>
          </w:p>
        </w:tc>
        <w:tc>
          <w:tcPr>
            <w:tcW w:w="1090" w:type="dxa"/>
            <w:shd w:val="clear" w:color="auto" w:fill="auto"/>
            <w:noWrap/>
            <w:vAlign w:val="bottom"/>
          </w:tcPr>
          <w:p w14:paraId="01F8BEED">
            <w:pPr>
              <w:widowControl/>
              <w:spacing w:line="360" w:lineRule="auto"/>
              <w:jc w:val="left"/>
              <w:rPr>
                <w:rFonts w:ascii="仿宋" w:hAnsi="仿宋" w:eastAsia="仿宋" w:cs="宋体"/>
                <w:color w:val="000000"/>
                <w:kern w:val="0"/>
                <w:sz w:val="24"/>
              </w:rPr>
            </w:pPr>
          </w:p>
        </w:tc>
      </w:tr>
      <w:tr w14:paraId="332926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467" w:type="dxa"/>
            <w:shd w:val="clear" w:color="auto" w:fill="auto"/>
            <w:vAlign w:val="center"/>
          </w:tcPr>
          <w:p w14:paraId="18668AEE">
            <w:pPr>
              <w:widowControl/>
              <w:spacing w:line="360" w:lineRule="auto"/>
              <w:jc w:val="center"/>
              <w:rPr>
                <w:rFonts w:ascii="仿宋" w:hAnsi="仿宋" w:eastAsia="仿宋" w:cs="宋体"/>
                <w:color w:val="000000"/>
                <w:kern w:val="0"/>
                <w:sz w:val="24"/>
              </w:rPr>
            </w:pPr>
            <w:r>
              <w:rPr>
                <w:rFonts w:hint="eastAsia" w:ascii="仿宋" w:hAnsi="仿宋" w:eastAsia="仿宋" w:cs="宋体"/>
                <w:color w:val="000000"/>
                <w:kern w:val="0"/>
                <w:sz w:val="24"/>
              </w:rPr>
              <w:t>3</w:t>
            </w:r>
          </w:p>
        </w:tc>
        <w:tc>
          <w:tcPr>
            <w:tcW w:w="1371" w:type="dxa"/>
            <w:shd w:val="clear" w:color="auto" w:fill="auto"/>
            <w:vAlign w:val="center"/>
          </w:tcPr>
          <w:p w14:paraId="30EC8DBA">
            <w:pPr>
              <w:widowControl/>
              <w:spacing w:line="360" w:lineRule="auto"/>
              <w:jc w:val="center"/>
              <w:rPr>
                <w:rFonts w:ascii="仿宋" w:hAnsi="仿宋" w:eastAsia="仿宋" w:cs="宋体"/>
                <w:color w:val="000000"/>
                <w:kern w:val="0"/>
                <w:sz w:val="24"/>
              </w:rPr>
            </w:pPr>
            <w:r>
              <w:rPr>
                <w:rFonts w:hint="eastAsia" w:ascii="仿宋" w:hAnsi="仿宋" w:eastAsia="仿宋" w:cs="宋体"/>
                <w:color w:val="000000"/>
                <w:kern w:val="0"/>
                <w:sz w:val="24"/>
              </w:rPr>
              <w:t>监控立杆</w:t>
            </w:r>
          </w:p>
        </w:tc>
        <w:tc>
          <w:tcPr>
            <w:tcW w:w="4678" w:type="dxa"/>
            <w:shd w:val="clear" w:color="auto" w:fill="auto"/>
            <w:vAlign w:val="center"/>
          </w:tcPr>
          <w:p w14:paraId="7E05D40F">
            <w:pPr>
              <w:widowControl/>
              <w:spacing w:line="360" w:lineRule="auto"/>
              <w:jc w:val="center"/>
              <w:rPr>
                <w:rFonts w:ascii="仿宋" w:hAnsi="仿宋" w:eastAsia="仿宋" w:cs="宋体"/>
                <w:color w:val="000000"/>
                <w:kern w:val="0"/>
                <w:sz w:val="24"/>
              </w:rPr>
            </w:pPr>
            <w:r>
              <w:rPr>
                <w:rFonts w:hint="eastAsia" w:ascii="仿宋" w:hAnsi="仿宋" w:eastAsia="仿宋" w:cs="宋体"/>
                <w:color w:val="000000"/>
                <w:kern w:val="0"/>
                <w:sz w:val="24"/>
              </w:rPr>
              <w:t>7.5米主杆，采用Q235钢，采用八角杆，厚度为8mm，尺寸为270-320mm；横臂8M 采用Q235钢八角杆120-220mm，厚度为6mm</w:t>
            </w:r>
          </w:p>
        </w:tc>
        <w:tc>
          <w:tcPr>
            <w:tcW w:w="567" w:type="dxa"/>
            <w:shd w:val="clear" w:color="auto" w:fill="auto"/>
            <w:vAlign w:val="center"/>
          </w:tcPr>
          <w:p w14:paraId="40A54C32">
            <w:pPr>
              <w:widowControl/>
              <w:spacing w:line="360" w:lineRule="auto"/>
              <w:jc w:val="center"/>
              <w:rPr>
                <w:rFonts w:ascii="仿宋" w:hAnsi="仿宋" w:eastAsia="仿宋" w:cs="宋体"/>
                <w:color w:val="000000"/>
                <w:kern w:val="0"/>
                <w:sz w:val="24"/>
              </w:rPr>
            </w:pPr>
            <w:r>
              <w:rPr>
                <w:rFonts w:hint="eastAsia" w:ascii="仿宋" w:hAnsi="仿宋" w:eastAsia="仿宋" w:cs="宋体"/>
                <w:color w:val="000000"/>
                <w:kern w:val="0"/>
                <w:sz w:val="24"/>
              </w:rPr>
              <w:t>根</w:t>
            </w:r>
          </w:p>
        </w:tc>
        <w:tc>
          <w:tcPr>
            <w:tcW w:w="753" w:type="dxa"/>
            <w:shd w:val="clear" w:color="auto" w:fill="auto"/>
            <w:vAlign w:val="center"/>
          </w:tcPr>
          <w:p w14:paraId="2068E0AD">
            <w:pPr>
              <w:widowControl/>
              <w:spacing w:line="360" w:lineRule="auto"/>
              <w:jc w:val="center"/>
              <w:rPr>
                <w:rFonts w:ascii="仿宋" w:hAnsi="仿宋" w:eastAsia="仿宋" w:cs="宋体"/>
                <w:color w:val="000000"/>
                <w:kern w:val="0"/>
                <w:sz w:val="24"/>
              </w:rPr>
            </w:pPr>
            <w:r>
              <w:rPr>
                <w:rFonts w:hint="eastAsia" w:ascii="仿宋" w:hAnsi="仿宋" w:eastAsia="仿宋" w:cs="宋体"/>
                <w:color w:val="000000"/>
                <w:kern w:val="0"/>
                <w:sz w:val="24"/>
              </w:rPr>
              <w:t>1</w:t>
            </w:r>
          </w:p>
        </w:tc>
        <w:tc>
          <w:tcPr>
            <w:tcW w:w="1090" w:type="dxa"/>
            <w:shd w:val="clear" w:color="auto" w:fill="auto"/>
            <w:noWrap/>
            <w:vAlign w:val="bottom"/>
          </w:tcPr>
          <w:p w14:paraId="727FFD66">
            <w:pPr>
              <w:widowControl/>
              <w:spacing w:line="360" w:lineRule="auto"/>
              <w:jc w:val="left"/>
              <w:rPr>
                <w:rFonts w:ascii="仿宋" w:hAnsi="仿宋" w:eastAsia="仿宋" w:cs="宋体"/>
                <w:color w:val="000000"/>
                <w:kern w:val="0"/>
                <w:sz w:val="24"/>
              </w:rPr>
            </w:pPr>
          </w:p>
        </w:tc>
      </w:tr>
      <w:tr w14:paraId="630C37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467" w:type="dxa"/>
            <w:shd w:val="clear" w:color="auto" w:fill="auto"/>
            <w:vAlign w:val="center"/>
          </w:tcPr>
          <w:p w14:paraId="4CC4F361">
            <w:pPr>
              <w:widowControl/>
              <w:spacing w:line="360" w:lineRule="auto"/>
              <w:jc w:val="center"/>
              <w:rPr>
                <w:rFonts w:ascii="仿宋" w:hAnsi="仿宋" w:eastAsia="仿宋" w:cs="宋体"/>
                <w:color w:val="000000"/>
                <w:kern w:val="0"/>
                <w:sz w:val="24"/>
              </w:rPr>
            </w:pPr>
            <w:r>
              <w:rPr>
                <w:rFonts w:hint="eastAsia" w:ascii="仿宋" w:hAnsi="仿宋" w:eastAsia="仿宋" w:cs="宋体"/>
                <w:color w:val="000000"/>
                <w:kern w:val="0"/>
                <w:sz w:val="24"/>
              </w:rPr>
              <w:t>4</w:t>
            </w:r>
          </w:p>
        </w:tc>
        <w:tc>
          <w:tcPr>
            <w:tcW w:w="1371" w:type="dxa"/>
            <w:shd w:val="clear" w:color="auto" w:fill="auto"/>
            <w:vAlign w:val="center"/>
          </w:tcPr>
          <w:p w14:paraId="3AB9BD2F">
            <w:pPr>
              <w:widowControl/>
              <w:spacing w:line="360" w:lineRule="auto"/>
              <w:jc w:val="center"/>
              <w:rPr>
                <w:rFonts w:ascii="仿宋" w:hAnsi="仿宋" w:eastAsia="仿宋" w:cs="宋体"/>
                <w:color w:val="000000"/>
                <w:kern w:val="0"/>
                <w:sz w:val="24"/>
              </w:rPr>
            </w:pPr>
            <w:r>
              <w:rPr>
                <w:rFonts w:hint="eastAsia" w:ascii="仿宋" w:hAnsi="仿宋" w:eastAsia="仿宋" w:cs="宋体"/>
                <w:color w:val="000000"/>
                <w:kern w:val="0"/>
                <w:sz w:val="24"/>
              </w:rPr>
              <w:t>立杆基础</w:t>
            </w:r>
          </w:p>
        </w:tc>
        <w:tc>
          <w:tcPr>
            <w:tcW w:w="4678" w:type="dxa"/>
            <w:shd w:val="clear" w:color="auto" w:fill="auto"/>
            <w:vAlign w:val="center"/>
          </w:tcPr>
          <w:p w14:paraId="029B91F7">
            <w:pPr>
              <w:widowControl/>
              <w:spacing w:line="360" w:lineRule="auto"/>
              <w:jc w:val="center"/>
              <w:rPr>
                <w:rFonts w:ascii="仿宋" w:hAnsi="仿宋" w:eastAsia="仿宋" w:cs="宋体"/>
                <w:color w:val="000000"/>
                <w:kern w:val="0"/>
                <w:sz w:val="24"/>
              </w:rPr>
            </w:pPr>
            <w:r>
              <w:rPr>
                <w:rFonts w:hint="eastAsia" w:ascii="仿宋" w:hAnsi="仿宋" w:eastAsia="仿宋" w:cs="宋体"/>
                <w:color w:val="000000"/>
                <w:kern w:val="0"/>
                <w:sz w:val="24"/>
              </w:rPr>
              <w:t>基础：C30混凝土浇铸，尺寸为1600mm×1600mm×2000mm；接地电阻&lt;4Ω；杆柱基础保护水泥包封成圆形</w:t>
            </w:r>
          </w:p>
        </w:tc>
        <w:tc>
          <w:tcPr>
            <w:tcW w:w="567" w:type="dxa"/>
            <w:shd w:val="clear" w:color="auto" w:fill="auto"/>
            <w:vAlign w:val="center"/>
          </w:tcPr>
          <w:p w14:paraId="253B54B3">
            <w:pPr>
              <w:widowControl/>
              <w:spacing w:line="360" w:lineRule="auto"/>
              <w:jc w:val="center"/>
              <w:rPr>
                <w:rFonts w:ascii="仿宋" w:hAnsi="仿宋" w:eastAsia="仿宋" w:cs="宋体"/>
                <w:color w:val="000000"/>
                <w:kern w:val="0"/>
                <w:sz w:val="24"/>
              </w:rPr>
            </w:pPr>
            <w:r>
              <w:rPr>
                <w:rFonts w:hint="eastAsia" w:ascii="仿宋" w:hAnsi="仿宋" w:eastAsia="仿宋" w:cs="宋体"/>
                <w:color w:val="000000"/>
                <w:kern w:val="0"/>
                <w:sz w:val="24"/>
              </w:rPr>
              <w:t>套</w:t>
            </w:r>
          </w:p>
        </w:tc>
        <w:tc>
          <w:tcPr>
            <w:tcW w:w="753" w:type="dxa"/>
            <w:shd w:val="clear" w:color="auto" w:fill="auto"/>
            <w:vAlign w:val="center"/>
          </w:tcPr>
          <w:p w14:paraId="702D11B2">
            <w:pPr>
              <w:widowControl/>
              <w:spacing w:line="360" w:lineRule="auto"/>
              <w:jc w:val="center"/>
              <w:rPr>
                <w:rFonts w:ascii="仿宋" w:hAnsi="仿宋" w:eastAsia="仿宋" w:cs="宋体"/>
                <w:color w:val="000000"/>
                <w:kern w:val="0"/>
                <w:sz w:val="24"/>
              </w:rPr>
            </w:pPr>
            <w:r>
              <w:rPr>
                <w:rFonts w:hint="eastAsia" w:ascii="仿宋" w:hAnsi="仿宋" w:eastAsia="仿宋" w:cs="宋体"/>
                <w:color w:val="000000"/>
                <w:kern w:val="0"/>
                <w:sz w:val="24"/>
              </w:rPr>
              <w:t>1</w:t>
            </w:r>
          </w:p>
        </w:tc>
        <w:tc>
          <w:tcPr>
            <w:tcW w:w="1090" w:type="dxa"/>
            <w:shd w:val="clear" w:color="auto" w:fill="auto"/>
            <w:noWrap/>
            <w:vAlign w:val="bottom"/>
          </w:tcPr>
          <w:p w14:paraId="0C0CD320">
            <w:pPr>
              <w:widowControl/>
              <w:spacing w:line="360" w:lineRule="auto"/>
              <w:jc w:val="left"/>
              <w:rPr>
                <w:rFonts w:ascii="仿宋" w:hAnsi="仿宋" w:eastAsia="仿宋" w:cs="宋体"/>
                <w:color w:val="000000"/>
                <w:kern w:val="0"/>
                <w:sz w:val="24"/>
              </w:rPr>
            </w:pPr>
          </w:p>
        </w:tc>
      </w:tr>
      <w:tr w14:paraId="3487FC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467" w:type="dxa"/>
            <w:shd w:val="clear" w:color="auto" w:fill="auto"/>
            <w:vAlign w:val="center"/>
          </w:tcPr>
          <w:p w14:paraId="66A827E3">
            <w:pPr>
              <w:widowControl/>
              <w:spacing w:line="360" w:lineRule="auto"/>
              <w:jc w:val="center"/>
              <w:rPr>
                <w:rFonts w:ascii="仿宋" w:hAnsi="仿宋" w:eastAsia="仿宋" w:cs="宋体"/>
                <w:color w:val="000000"/>
                <w:kern w:val="0"/>
                <w:sz w:val="24"/>
              </w:rPr>
            </w:pPr>
            <w:r>
              <w:rPr>
                <w:rFonts w:hint="eastAsia" w:ascii="仿宋" w:hAnsi="仿宋" w:eastAsia="仿宋" w:cs="宋体"/>
                <w:color w:val="000000"/>
                <w:kern w:val="0"/>
                <w:sz w:val="24"/>
              </w:rPr>
              <w:t>5</w:t>
            </w:r>
          </w:p>
        </w:tc>
        <w:tc>
          <w:tcPr>
            <w:tcW w:w="1371" w:type="dxa"/>
            <w:shd w:val="clear" w:color="auto" w:fill="auto"/>
            <w:vAlign w:val="center"/>
          </w:tcPr>
          <w:p w14:paraId="5C0F2494">
            <w:pPr>
              <w:widowControl/>
              <w:spacing w:line="360" w:lineRule="auto"/>
              <w:jc w:val="center"/>
              <w:rPr>
                <w:rFonts w:ascii="仿宋" w:hAnsi="仿宋" w:eastAsia="仿宋" w:cs="宋体"/>
                <w:color w:val="000000"/>
                <w:kern w:val="0"/>
                <w:sz w:val="24"/>
              </w:rPr>
            </w:pPr>
            <w:r>
              <w:rPr>
                <w:rFonts w:hint="eastAsia" w:ascii="仿宋" w:hAnsi="仿宋" w:eastAsia="仿宋" w:cs="宋体"/>
                <w:color w:val="000000"/>
                <w:kern w:val="0"/>
                <w:sz w:val="24"/>
              </w:rPr>
              <w:t>弱电箱</w:t>
            </w:r>
          </w:p>
        </w:tc>
        <w:tc>
          <w:tcPr>
            <w:tcW w:w="4678" w:type="dxa"/>
            <w:shd w:val="clear" w:color="auto" w:fill="auto"/>
            <w:vAlign w:val="center"/>
          </w:tcPr>
          <w:p w14:paraId="4BFB17EF">
            <w:pPr>
              <w:widowControl/>
              <w:spacing w:line="360" w:lineRule="auto"/>
              <w:jc w:val="center"/>
              <w:rPr>
                <w:rFonts w:ascii="仿宋" w:hAnsi="仿宋" w:eastAsia="仿宋" w:cs="宋体"/>
                <w:color w:val="000000"/>
                <w:kern w:val="0"/>
                <w:sz w:val="24"/>
              </w:rPr>
            </w:pPr>
            <w:r>
              <w:rPr>
                <w:rFonts w:hint="eastAsia" w:ascii="仿宋" w:hAnsi="仿宋" w:eastAsia="仿宋" w:cs="宋体"/>
                <w:color w:val="000000"/>
                <w:kern w:val="0"/>
                <w:sz w:val="24"/>
              </w:rPr>
              <w:t>304不锈钢，电器空开</w:t>
            </w:r>
          </w:p>
        </w:tc>
        <w:tc>
          <w:tcPr>
            <w:tcW w:w="567" w:type="dxa"/>
            <w:shd w:val="clear" w:color="auto" w:fill="auto"/>
            <w:vAlign w:val="center"/>
          </w:tcPr>
          <w:p w14:paraId="7AD20150">
            <w:pPr>
              <w:widowControl/>
              <w:spacing w:line="360" w:lineRule="auto"/>
              <w:jc w:val="center"/>
              <w:rPr>
                <w:rFonts w:ascii="仿宋" w:hAnsi="仿宋" w:eastAsia="仿宋" w:cs="宋体"/>
                <w:color w:val="000000"/>
                <w:kern w:val="0"/>
                <w:sz w:val="24"/>
              </w:rPr>
            </w:pPr>
            <w:r>
              <w:rPr>
                <w:rFonts w:hint="eastAsia" w:ascii="仿宋" w:hAnsi="仿宋" w:eastAsia="仿宋" w:cs="宋体"/>
                <w:color w:val="000000"/>
                <w:kern w:val="0"/>
                <w:sz w:val="24"/>
              </w:rPr>
              <w:t>套</w:t>
            </w:r>
          </w:p>
        </w:tc>
        <w:tc>
          <w:tcPr>
            <w:tcW w:w="753" w:type="dxa"/>
            <w:shd w:val="clear" w:color="auto" w:fill="auto"/>
            <w:vAlign w:val="center"/>
          </w:tcPr>
          <w:p w14:paraId="658963EE">
            <w:pPr>
              <w:widowControl/>
              <w:spacing w:line="360" w:lineRule="auto"/>
              <w:jc w:val="center"/>
              <w:rPr>
                <w:rFonts w:ascii="仿宋" w:hAnsi="仿宋" w:eastAsia="仿宋" w:cs="宋体"/>
                <w:color w:val="000000"/>
                <w:kern w:val="0"/>
                <w:sz w:val="24"/>
              </w:rPr>
            </w:pPr>
            <w:r>
              <w:rPr>
                <w:rFonts w:hint="eastAsia" w:ascii="仿宋" w:hAnsi="仿宋" w:eastAsia="仿宋" w:cs="宋体"/>
                <w:color w:val="000000"/>
                <w:kern w:val="0"/>
                <w:sz w:val="24"/>
              </w:rPr>
              <w:t>1</w:t>
            </w:r>
          </w:p>
        </w:tc>
        <w:tc>
          <w:tcPr>
            <w:tcW w:w="1090" w:type="dxa"/>
            <w:shd w:val="clear" w:color="auto" w:fill="auto"/>
            <w:noWrap/>
            <w:vAlign w:val="bottom"/>
          </w:tcPr>
          <w:p w14:paraId="62CB83B1">
            <w:pPr>
              <w:widowControl/>
              <w:spacing w:line="360" w:lineRule="auto"/>
              <w:jc w:val="left"/>
              <w:rPr>
                <w:rFonts w:ascii="仿宋" w:hAnsi="仿宋" w:eastAsia="仿宋" w:cs="宋体"/>
                <w:color w:val="000000"/>
                <w:kern w:val="0"/>
                <w:sz w:val="24"/>
              </w:rPr>
            </w:pPr>
          </w:p>
        </w:tc>
      </w:tr>
      <w:tr w14:paraId="1975D1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467" w:type="dxa"/>
            <w:shd w:val="clear" w:color="auto" w:fill="auto"/>
            <w:vAlign w:val="center"/>
          </w:tcPr>
          <w:p w14:paraId="5FE18915">
            <w:pPr>
              <w:widowControl/>
              <w:spacing w:line="360" w:lineRule="auto"/>
              <w:jc w:val="center"/>
              <w:rPr>
                <w:rFonts w:ascii="仿宋" w:hAnsi="仿宋" w:eastAsia="仿宋" w:cs="宋体"/>
                <w:color w:val="000000"/>
                <w:kern w:val="0"/>
                <w:sz w:val="24"/>
              </w:rPr>
            </w:pPr>
            <w:r>
              <w:rPr>
                <w:rFonts w:hint="eastAsia" w:ascii="仿宋" w:hAnsi="仿宋" w:eastAsia="仿宋" w:cs="宋体"/>
                <w:color w:val="000000"/>
                <w:kern w:val="0"/>
                <w:sz w:val="24"/>
              </w:rPr>
              <w:t>6</w:t>
            </w:r>
          </w:p>
        </w:tc>
        <w:tc>
          <w:tcPr>
            <w:tcW w:w="1371" w:type="dxa"/>
            <w:shd w:val="clear" w:color="auto" w:fill="auto"/>
            <w:vAlign w:val="center"/>
          </w:tcPr>
          <w:p w14:paraId="6A54E2D0">
            <w:pPr>
              <w:widowControl/>
              <w:spacing w:line="360" w:lineRule="auto"/>
              <w:jc w:val="center"/>
              <w:rPr>
                <w:rFonts w:ascii="仿宋" w:hAnsi="仿宋" w:eastAsia="仿宋" w:cs="宋体"/>
                <w:color w:val="000000"/>
                <w:kern w:val="0"/>
                <w:sz w:val="24"/>
              </w:rPr>
            </w:pPr>
            <w:r>
              <w:rPr>
                <w:rFonts w:hint="eastAsia" w:ascii="仿宋" w:hAnsi="仿宋" w:eastAsia="仿宋" w:cs="宋体"/>
                <w:color w:val="000000"/>
                <w:kern w:val="0"/>
                <w:sz w:val="24"/>
              </w:rPr>
              <w:t>接地</w:t>
            </w:r>
          </w:p>
        </w:tc>
        <w:tc>
          <w:tcPr>
            <w:tcW w:w="4678" w:type="dxa"/>
            <w:shd w:val="clear" w:color="auto" w:fill="auto"/>
            <w:vAlign w:val="center"/>
          </w:tcPr>
          <w:p w14:paraId="558E2CE3">
            <w:pPr>
              <w:widowControl/>
              <w:spacing w:line="360" w:lineRule="auto"/>
              <w:jc w:val="center"/>
              <w:rPr>
                <w:rFonts w:ascii="仿宋" w:hAnsi="仿宋" w:eastAsia="仿宋" w:cs="宋体"/>
                <w:color w:val="000000"/>
                <w:kern w:val="0"/>
                <w:sz w:val="24"/>
              </w:rPr>
            </w:pPr>
            <w:r>
              <w:rPr>
                <w:rFonts w:hint="eastAsia" w:ascii="仿宋" w:hAnsi="仿宋" w:eastAsia="仿宋" w:cs="宋体"/>
                <w:color w:val="000000"/>
                <w:kern w:val="0"/>
                <w:sz w:val="24"/>
              </w:rPr>
              <w:t>接地桩采用5*5  2.5米角钢打入地下，外加接地扁铁2米引入立杆内，采用BVV-16mm黄绿线螺栓固定。</w:t>
            </w:r>
          </w:p>
        </w:tc>
        <w:tc>
          <w:tcPr>
            <w:tcW w:w="567" w:type="dxa"/>
            <w:shd w:val="clear" w:color="auto" w:fill="auto"/>
            <w:vAlign w:val="center"/>
          </w:tcPr>
          <w:p w14:paraId="4A5CECD0">
            <w:pPr>
              <w:widowControl/>
              <w:spacing w:line="360" w:lineRule="auto"/>
              <w:jc w:val="center"/>
              <w:rPr>
                <w:rFonts w:ascii="仿宋" w:hAnsi="仿宋" w:eastAsia="仿宋" w:cs="宋体"/>
                <w:color w:val="000000"/>
                <w:kern w:val="0"/>
                <w:sz w:val="24"/>
              </w:rPr>
            </w:pPr>
            <w:r>
              <w:rPr>
                <w:rFonts w:hint="eastAsia" w:ascii="仿宋" w:hAnsi="仿宋" w:eastAsia="仿宋" w:cs="宋体"/>
                <w:color w:val="000000"/>
                <w:kern w:val="0"/>
                <w:sz w:val="24"/>
              </w:rPr>
              <w:t>项</w:t>
            </w:r>
          </w:p>
        </w:tc>
        <w:tc>
          <w:tcPr>
            <w:tcW w:w="753" w:type="dxa"/>
            <w:shd w:val="clear" w:color="auto" w:fill="auto"/>
            <w:vAlign w:val="center"/>
          </w:tcPr>
          <w:p w14:paraId="69F5B410">
            <w:pPr>
              <w:widowControl/>
              <w:spacing w:line="360" w:lineRule="auto"/>
              <w:jc w:val="center"/>
              <w:rPr>
                <w:rFonts w:ascii="仿宋" w:hAnsi="仿宋" w:eastAsia="仿宋" w:cs="宋体"/>
                <w:color w:val="000000"/>
                <w:kern w:val="0"/>
                <w:sz w:val="24"/>
              </w:rPr>
            </w:pPr>
            <w:r>
              <w:rPr>
                <w:rFonts w:hint="eastAsia" w:ascii="仿宋" w:hAnsi="仿宋" w:eastAsia="仿宋" w:cs="宋体"/>
                <w:color w:val="000000"/>
                <w:kern w:val="0"/>
                <w:sz w:val="24"/>
              </w:rPr>
              <w:t>1</w:t>
            </w:r>
          </w:p>
        </w:tc>
        <w:tc>
          <w:tcPr>
            <w:tcW w:w="1090" w:type="dxa"/>
            <w:shd w:val="clear" w:color="auto" w:fill="auto"/>
            <w:noWrap/>
            <w:vAlign w:val="bottom"/>
          </w:tcPr>
          <w:p w14:paraId="1209B51D">
            <w:pPr>
              <w:widowControl/>
              <w:spacing w:line="360" w:lineRule="auto"/>
              <w:jc w:val="left"/>
              <w:rPr>
                <w:rFonts w:ascii="仿宋" w:hAnsi="仿宋" w:eastAsia="仿宋" w:cs="宋体"/>
                <w:color w:val="000000"/>
                <w:kern w:val="0"/>
                <w:sz w:val="24"/>
              </w:rPr>
            </w:pPr>
          </w:p>
        </w:tc>
      </w:tr>
      <w:tr w14:paraId="32CBBF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467" w:type="dxa"/>
            <w:shd w:val="clear" w:color="auto" w:fill="auto"/>
            <w:vAlign w:val="center"/>
          </w:tcPr>
          <w:p w14:paraId="57E7B685">
            <w:pPr>
              <w:widowControl/>
              <w:spacing w:line="360" w:lineRule="auto"/>
              <w:jc w:val="center"/>
              <w:rPr>
                <w:rFonts w:ascii="仿宋" w:hAnsi="仿宋" w:eastAsia="仿宋" w:cs="宋体"/>
                <w:color w:val="000000"/>
                <w:kern w:val="0"/>
                <w:sz w:val="24"/>
              </w:rPr>
            </w:pPr>
            <w:r>
              <w:rPr>
                <w:rFonts w:hint="eastAsia" w:ascii="仿宋" w:hAnsi="仿宋" w:eastAsia="仿宋" w:cs="宋体"/>
                <w:color w:val="000000"/>
                <w:kern w:val="0"/>
                <w:sz w:val="24"/>
              </w:rPr>
              <w:t>7</w:t>
            </w:r>
          </w:p>
        </w:tc>
        <w:tc>
          <w:tcPr>
            <w:tcW w:w="1371" w:type="dxa"/>
            <w:shd w:val="clear" w:color="auto" w:fill="auto"/>
            <w:vAlign w:val="center"/>
          </w:tcPr>
          <w:p w14:paraId="6F51E51B">
            <w:pPr>
              <w:widowControl/>
              <w:spacing w:line="360" w:lineRule="auto"/>
              <w:jc w:val="center"/>
              <w:rPr>
                <w:rFonts w:ascii="仿宋" w:hAnsi="仿宋" w:eastAsia="仿宋" w:cs="宋体"/>
                <w:color w:val="000000"/>
                <w:kern w:val="0"/>
                <w:sz w:val="24"/>
              </w:rPr>
            </w:pPr>
            <w:r>
              <w:rPr>
                <w:rFonts w:hint="eastAsia" w:ascii="仿宋" w:hAnsi="仿宋" w:eastAsia="仿宋" w:cs="宋体"/>
                <w:color w:val="000000"/>
                <w:kern w:val="0"/>
                <w:sz w:val="24"/>
              </w:rPr>
              <w:t>交换机</w:t>
            </w:r>
          </w:p>
        </w:tc>
        <w:tc>
          <w:tcPr>
            <w:tcW w:w="4678" w:type="dxa"/>
            <w:shd w:val="clear" w:color="auto" w:fill="auto"/>
            <w:vAlign w:val="center"/>
          </w:tcPr>
          <w:p w14:paraId="33CF2004">
            <w:pPr>
              <w:widowControl/>
              <w:spacing w:line="360" w:lineRule="auto"/>
              <w:jc w:val="center"/>
              <w:rPr>
                <w:rFonts w:ascii="仿宋" w:hAnsi="仿宋" w:eastAsia="仿宋" w:cs="宋体"/>
                <w:color w:val="000000"/>
                <w:kern w:val="0"/>
                <w:sz w:val="24"/>
              </w:rPr>
            </w:pPr>
            <w:r>
              <w:rPr>
                <w:rFonts w:hint="eastAsia" w:ascii="仿宋" w:hAnsi="仿宋" w:eastAsia="仿宋" w:cs="宋体"/>
                <w:color w:val="000000"/>
                <w:kern w:val="0"/>
                <w:sz w:val="24"/>
              </w:rPr>
              <w:t>详细参数见下文</w:t>
            </w:r>
          </w:p>
        </w:tc>
        <w:tc>
          <w:tcPr>
            <w:tcW w:w="567" w:type="dxa"/>
            <w:shd w:val="clear" w:color="auto" w:fill="auto"/>
            <w:vAlign w:val="center"/>
          </w:tcPr>
          <w:p w14:paraId="2C0BFFD0">
            <w:pPr>
              <w:widowControl/>
              <w:spacing w:line="360" w:lineRule="auto"/>
              <w:jc w:val="center"/>
              <w:rPr>
                <w:rFonts w:ascii="仿宋" w:hAnsi="仿宋" w:eastAsia="仿宋" w:cs="宋体"/>
                <w:color w:val="000000"/>
                <w:kern w:val="0"/>
                <w:sz w:val="24"/>
              </w:rPr>
            </w:pPr>
            <w:r>
              <w:rPr>
                <w:rFonts w:hint="eastAsia" w:ascii="仿宋" w:hAnsi="仿宋" w:eastAsia="仿宋" w:cs="宋体"/>
                <w:color w:val="000000"/>
                <w:kern w:val="0"/>
                <w:sz w:val="24"/>
              </w:rPr>
              <w:t>台</w:t>
            </w:r>
          </w:p>
        </w:tc>
        <w:tc>
          <w:tcPr>
            <w:tcW w:w="753" w:type="dxa"/>
            <w:shd w:val="clear" w:color="auto" w:fill="auto"/>
            <w:vAlign w:val="center"/>
          </w:tcPr>
          <w:p w14:paraId="6361978A">
            <w:pPr>
              <w:widowControl/>
              <w:spacing w:line="360" w:lineRule="auto"/>
              <w:jc w:val="center"/>
              <w:rPr>
                <w:rFonts w:ascii="仿宋" w:hAnsi="仿宋" w:eastAsia="仿宋" w:cs="宋体"/>
                <w:color w:val="000000"/>
                <w:kern w:val="0"/>
                <w:sz w:val="24"/>
              </w:rPr>
            </w:pPr>
            <w:r>
              <w:rPr>
                <w:rFonts w:hint="eastAsia" w:ascii="仿宋" w:hAnsi="仿宋" w:eastAsia="仿宋" w:cs="宋体"/>
                <w:color w:val="000000"/>
                <w:kern w:val="0"/>
                <w:sz w:val="24"/>
              </w:rPr>
              <w:t>1</w:t>
            </w:r>
          </w:p>
        </w:tc>
        <w:tc>
          <w:tcPr>
            <w:tcW w:w="1090" w:type="dxa"/>
            <w:shd w:val="clear" w:color="auto" w:fill="auto"/>
            <w:noWrap/>
            <w:vAlign w:val="bottom"/>
          </w:tcPr>
          <w:p w14:paraId="31FF8630">
            <w:pPr>
              <w:widowControl/>
              <w:spacing w:line="360" w:lineRule="auto"/>
              <w:jc w:val="left"/>
              <w:rPr>
                <w:rFonts w:ascii="仿宋" w:hAnsi="仿宋" w:eastAsia="仿宋" w:cs="宋体"/>
                <w:color w:val="000000"/>
                <w:kern w:val="0"/>
                <w:sz w:val="24"/>
              </w:rPr>
            </w:pPr>
          </w:p>
        </w:tc>
      </w:tr>
      <w:tr w14:paraId="254900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467" w:type="dxa"/>
            <w:shd w:val="clear" w:color="auto" w:fill="auto"/>
            <w:vAlign w:val="center"/>
          </w:tcPr>
          <w:p w14:paraId="4D787FFD">
            <w:pPr>
              <w:widowControl/>
              <w:spacing w:line="360" w:lineRule="auto"/>
              <w:jc w:val="center"/>
              <w:rPr>
                <w:rFonts w:ascii="仿宋" w:hAnsi="仿宋" w:eastAsia="仿宋" w:cs="宋体"/>
                <w:color w:val="000000"/>
                <w:kern w:val="0"/>
                <w:sz w:val="24"/>
              </w:rPr>
            </w:pPr>
            <w:r>
              <w:rPr>
                <w:rFonts w:hint="eastAsia" w:ascii="仿宋" w:hAnsi="仿宋" w:eastAsia="仿宋" w:cs="宋体"/>
                <w:color w:val="000000"/>
                <w:kern w:val="0"/>
                <w:sz w:val="24"/>
              </w:rPr>
              <w:t>8</w:t>
            </w:r>
          </w:p>
        </w:tc>
        <w:tc>
          <w:tcPr>
            <w:tcW w:w="1371" w:type="dxa"/>
            <w:shd w:val="clear" w:color="auto" w:fill="auto"/>
            <w:vAlign w:val="center"/>
          </w:tcPr>
          <w:p w14:paraId="22D2F1C4">
            <w:pPr>
              <w:widowControl/>
              <w:spacing w:line="360" w:lineRule="auto"/>
              <w:jc w:val="center"/>
              <w:rPr>
                <w:rFonts w:ascii="仿宋" w:hAnsi="仿宋" w:eastAsia="仿宋" w:cs="宋体"/>
                <w:color w:val="000000"/>
                <w:kern w:val="0"/>
                <w:sz w:val="24"/>
              </w:rPr>
            </w:pPr>
            <w:r>
              <w:rPr>
                <w:rFonts w:hint="eastAsia" w:ascii="仿宋" w:hAnsi="仿宋" w:eastAsia="仿宋" w:cs="宋体"/>
                <w:color w:val="000000"/>
                <w:kern w:val="0"/>
                <w:sz w:val="24"/>
              </w:rPr>
              <w:t>接电</w:t>
            </w:r>
          </w:p>
        </w:tc>
        <w:tc>
          <w:tcPr>
            <w:tcW w:w="4678" w:type="dxa"/>
            <w:shd w:val="clear" w:color="auto" w:fill="auto"/>
            <w:vAlign w:val="center"/>
          </w:tcPr>
          <w:p w14:paraId="1191B26A">
            <w:pPr>
              <w:widowControl/>
              <w:spacing w:line="360" w:lineRule="auto"/>
              <w:jc w:val="center"/>
              <w:rPr>
                <w:rFonts w:ascii="仿宋" w:hAnsi="仿宋" w:eastAsia="仿宋" w:cs="宋体"/>
                <w:color w:val="000000"/>
                <w:kern w:val="0"/>
                <w:sz w:val="24"/>
              </w:rPr>
            </w:pPr>
            <w:r>
              <w:rPr>
                <w:rFonts w:hint="eastAsia" w:ascii="仿宋" w:hAnsi="仿宋" w:eastAsia="仿宋" w:cs="宋体"/>
                <w:color w:val="000000"/>
                <w:kern w:val="0"/>
                <w:sz w:val="24"/>
              </w:rPr>
              <w:t>含三年电费</w:t>
            </w:r>
          </w:p>
        </w:tc>
        <w:tc>
          <w:tcPr>
            <w:tcW w:w="567" w:type="dxa"/>
            <w:shd w:val="clear" w:color="auto" w:fill="auto"/>
            <w:vAlign w:val="center"/>
          </w:tcPr>
          <w:p w14:paraId="1D76478E">
            <w:pPr>
              <w:widowControl/>
              <w:spacing w:line="360" w:lineRule="auto"/>
              <w:jc w:val="center"/>
              <w:rPr>
                <w:rFonts w:ascii="仿宋" w:hAnsi="仿宋" w:eastAsia="仿宋" w:cs="宋体"/>
                <w:color w:val="000000"/>
                <w:kern w:val="0"/>
                <w:sz w:val="24"/>
              </w:rPr>
            </w:pPr>
            <w:r>
              <w:rPr>
                <w:rFonts w:hint="eastAsia" w:ascii="仿宋" w:hAnsi="仿宋" w:eastAsia="仿宋" w:cs="宋体"/>
                <w:color w:val="000000"/>
                <w:kern w:val="0"/>
                <w:sz w:val="24"/>
              </w:rPr>
              <w:t>点</w:t>
            </w:r>
          </w:p>
        </w:tc>
        <w:tc>
          <w:tcPr>
            <w:tcW w:w="753" w:type="dxa"/>
            <w:shd w:val="clear" w:color="auto" w:fill="auto"/>
            <w:vAlign w:val="center"/>
          </w:tcPr>
          <w:p w14:paraId="5DA3CB28">
            <w:pPr>
              <w:widowControl/>
              <w:spacing w:line="360" w:lineRule="auto"/>
              <w:jc w:val="center"/>
              <w:rPr>
                <w:rFonts w:ascii="仿宋" w:hAnsi="仿宋" w:eastAsia="仿宋" w:cs="宋体"/>
                <w:color w:val="000000"/>
                <w:kern w:val="0"/>
                <w:sz w:val="24"/>
              </w:rPr>
            </w:pPr>
            <w:r>
              <w:rPr>
                <w:rFonts w:hint="eastAsia" w:ascii="仿宋" w:hAnsi="仿宋" w:eastAsia="仿宋" w:cs="宋体"/>
                <w:color w:val="000000"/>
                <w:kern w:val="0"/>
                <w:sz w:val="24"/>
              </w:rPr>
              <w:t>1</w:t>
            </w:r>
          </w:p>
        </w:tc>
        <w:tc>
          <w:tcPr>
            <w:tcW w:w="1090" w:type="dxa"/>
            <w:shd w:val="clear" w:color="auto" w:fill="auto"/>
            <w:noWrap/>
            <w:vAlign w:val="bottom"/>
          </w:tcPr>
          <w:p w14:paraId="6FB59CB0">
            <w:pPr>
              <w:widowControl/>
              <w:spacing w:line="360" w:lineRule="auto"/>
              <w:jc w:val="left"/>
              <w:rPr>
                <w:rFonts w:ascii="仿宋" w:hAnsi="仿宋" w:eastAsia="仿宋" w:cs="宋体"/>
                <w:color w:val="000000"/>
                <w:kern w:val="0"/>
                <w:sz w:val="24"/>
              </w:rPr>
            </w:pPr>
          </w:p>
        </w:tc>
      </w:tr>
      <w:tr w14:paraId="44D69A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467" w:type="dxa"/>
            <w:shd w:val="clear" w:color="auto" w:fill="auto"/>
            <w:vAlign w:val="center"/>
          </w:tcPr>
          <w:p w14:paraId="7C91E7C6">
            <w:pPr>
              <w:widowControl/>
              <w:spacing w:line="360" w:lineRule="auto"/>
              <w:jc w:val="center"/>
              <w:rPr>
                <w:rFonts w:ascii="仿宋" w:hAnsi="仿宋" w:eastAsia="仿宋" w:cs="宋体"/>
                <w:color w:val="000000"/>
                <w:kern w:val="0"/>
                <w:sz w:val="24"/>
              </w:rPr>
            </w:pPr>
            <w:r>
              <w:rPr>
                <w:rFonts w:hint="eastAsia" w:ascii="仿宋" w:hAnsi="仿宋" w:eastAsia="仿宋" w:cs="宋体"/>
                <w:color w:val="000000"/>
                <w:kern w:val="0"/>
                <w:sz w:val="24"/>
              </w:rPr>
              <w:t>9</w:t>
            </w:r>
          </w:p>
        </w:tc>
        <w:tc>
          <w:tcPr>
            <w:tcW w:w="1371" w:type="dxa"/>
            <w:shd w:val="clear" w:color="auto" w:fill="auto"/>
            <w:vAlign w:val="center"/>
          </w:tcPr>
          <w:p w14:paraId="047586BA">
            <w:pPr>
              <w:widowControl/>
              <w:spacing w:line="360" w:lineRule="auto"/>
              <w:jc w:val="center"/>
              <w:rPr>
                <w:rFonts w:ascii="仿宋" w:hAnsi="仿宋" w:eastAsia="仿宋" w:cs="宋体"/>
                <w:color w:val="000000"/>
                <w:kern w:val="0"/>
                <w:sz w:val="24"/>
              </w:rPr>
            </w:pPr>
            <w:r>
              <w:rPr>
                <w:rFonts w:hint="eastAsia" w:ascii="仿宋" w:hAnsi="仿宋" w:eastAsia="仿宋" w:cs="宋体"/>
                <w:color w:val="000000"/>
                <w:kern w:val="0"/>
                <w:sz w:val="24"/>
              </w:rPr>
              <w:t>超五类网线</w:t>
            </w:r>
          </w:p>
        </w:tc>
        <w:tc>
          <w:tcPr>
            <w:tcW w:w="4678" w:type="dxa"/>
            <w:shd w:val="clear" w:color="auto" w:fill="auto"/>
            <w:vAlign w:val="center"/>
          </w:tcPr>
          <w:p w14:paraId="2BBE4159">
            <w:pPr>
              <w:widowControl/>
              <w:spacing w:line="360" w:lineRule="auto"/>
              <w:jc w:val="center"/>
              <w:rPr>
                <w:rFonts w:ascii="仿宋" w:hAnsi="仿宋" w:eastAsia="仿宋" w:cs="宋体"/>
                <w:color w:val="000000"/>
                <w:kern w:val="0"/>
                <w:sz w:val="24"/>
              </w:rPr>
            </w:pPr>
            <w:r>
              <w:rPr>
                <w:rFonts w:hint="eastAsia" w:ascii="仿宋" w:hAnsi="仿宋" w:eastAsia="仿宋" w:cs="宋体"/>
                <w:color w:val="000000"/>
                <w:kern w:val="0"/>
                <w:sz w:val="24"/>
              </w:rPr>
              <w:t>CAT-5E</w:t>
            </w:r>
          </w:p>
        </w:tc>
        <w:tc>
          <w:tcPr>
            <w:tcW w:w="567" w:type="dxa"/>
            <w:shd w:val="clear" w:color="auto" w:fill="auto"/>
            <w:vAlign w:val="center"/>
          </w:tcPr>
          <w:p w14:paraId="3CDDBA84">
            <w:pPr>
              <w:widowControl/>
              <w:spacing w:line="360" w:lineRule="auto"/>
              <w:jc w:val="center"/>
              <w:rPr>
                <w:rFonts w:ascii="仿宋" w:hAnsi="仿宋" w:eastAsia="仿宋" w:cs="宋体"/>
                <w:color w:val="000000"/>
                <w:kern w:val="0"/>
                <w:sz w:val="24"/>
              </w:rPr>
            </w:pPr>
            <w:r>
              <w:rPr>
                <w:rFonts w:hint="eastAsia" w:ascii="仿宋" w:hAnsi="仿宋" w:eastAsia="仿宋" w:cs="宋体"/>
                <w:color w:val="000000"/>
                <w:kern w:val="0"/>
                <w:sz w:val="24"/>
              </w:rPr>
              <w:t>米</w:t>
            </w:r>
          </w:p>
        </w:tc>
        <w:tc>
          <w:tcPr>
            <w:tcW w:w="753" w:type="dxa"/>
            <w:shd w:val="clear" w:color="auto" w:fill="auto"/>
            <w:vAlign w:val="center"/>
          </w:tcPr>
          <w:p w14:paraId="214922DC">
            <w:pPr>
              <w:widowControl/>
              <w:spacing w:line="360" w:lineRule="auto"/>
              <w:jc w:val="center"/>
              <w:rPr>
                <w:rFonts w:ascii="仿宋" w:hAnsi="仿宋" w:eastAsia="仿宋" w:cs="宋体"/>
                <w:color w:val="000000"/>
                <w:kern w:val="0"/>
                <w:sz w:val="24"/>
              </w:rPr>
            </w:pPr>
            <w:r>
              <w:rPr>
                <w:rFonts w:hint="eastAsia" w:ascii="仿宋" w:hAnsi="仿宋" w:eastAsia="仿宋" w:cs="宋体"/>
                <w:color w:val="000000"/>
                <w:kern w:val="0"/>
                <w:sz w:val="24"/>
              </w:rPr>
              <w:t>100</w:t>
            </w:r>
          </w:p>
        </w:tc>
        <w:tc>
          <w:tcPr>
            <w:tcW w:w="1090" w:type="dxa"/>
            <w:shd w:val="clear" w:color="auto" w:fill="auto"/>
            <w:noWrap/>
            <w:vAlign w:val="bottom"/>
          </w:tcPr>
          <w:p w14:paraId="0DCB21A6">
            <w:pPr>
              <w:widowControl/>
              <w:spacing w:line="360" w:lineRule="auto"/>
              <w:jc w:val="left"/>
              <w:rPr>
                <w:rFonts w:ascii="仿宋" w:hAnsi="仿宋" w:eastAsia="仿宋" w:cs="宋体"/>
                <w:color w:val="000000"/>
                <w:kern w:val="0"/>
                <w:sz w:val="24"/>
              </w:rPr>
            </w:pPr>
          </w:p>
        </w:tc>
      </w:tr>
      <w:tr w14:paraId="092C7A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467" w:type="dxa"/>
            <w:shd w:val="clear" w:color="auto" w:fill="auto"/>
            <w:vAlign w:val="center"/>
          </w:tcPr>
          <w:p w14:paraId="780408BD">
            <w:pPr>
              <w:widowControl/>
              <w:spacing w:line="360" w:lineRule="auto"/>
              <w:jc w:val="center"/>
              <w:rPr>
                <w:rFonts w:ascii="仿宋" w:hAnsi="仿宋" w:eastAsia="仿宋" w:cs="宋体"/>
                <w:color w:val="000000"/>
                <w:kern w:val="0"/>
                <w:sz w:val="24"/>
              </w:rPr>
            </w:pPr>
            <w:r>
              <w:rPr>
                <w:rFonts w:hint="eastAsia" w:ascii="仿宋" w:hAnsi="仿宋" w:eastAsia="仿宋" w:cs="宋体"/>
                <w:color w:val="000000"/>
                <w:kern w:val="0"/>
                <w:sz w:val="24"/>
              </w:rPr>
              <w:t>10</w:t>
            </w:r>
          </w:p>
        </w:tc>
        <w:tc>
          <w:tcPr>
            <w:tcW w:w="1371" w:type="dxa"/>
            <w:shd w:val="clear" w:color="auto" w:fill="auto"/>
            <w:vAlign w:val="center"/>
          </w:tcPr>
          <w:p w14:paraId="4DD02309">
            <w:pPr>
              <w:widowControl/>
              <w:spacing w:line="360" w:lineRule="auto"/>
              <w:jc w:val="center"/>
              <w:rPr>
                <w:rFonts w:ascii="仿宋" w:hAnsi="仿宋" w:eastAsia="仿宋" w:cs="宋体"/>
                <w:color w:val="000000"/>
                <w:kern w:val="0"/>
                <w:sz w:val="24"/>
              </w:rPr>
            </w:pPr>
            <w:r>
              <w:rPr>
                <w:rFonts w:hint="eastAsia" w:ascii="仿宋" w:hAnsi="仿宋" w:eastAsia="仿宋" w:cs="宋体"/>
                <w:color w:val="000000"/>
                <w:kern w:val="0"/>
                <w:sz w:val="24"/>
              </w:rPr>
              <w:t>电源线</w:t>
            </w:r>
          </w:p>
        </w:tc>
        <w:tc>
          <w:tcPr>
            <w:tcW w:w="4678" w:type="dxa"/>
            <w:shd w:val="clear" w:color="auto" w:fill="auto"/>
            <w:vAlign w:val="center"/>
          </w:tcPr>
          <w:p w14:paraId="44DCEB28">
            <w:pPr>
              <w:widowControl/>
              <w:spacing w:line="360" w:lineRule="auto"/>
              <w:jc w:val="center"/>
              <w:rPr>
                <w:rFonts w:ascii="仿宋" w:hAnsi="仿宋" w:eastAsia="仿宋" w:cs="宋体"/>
                <w:color w:val="000000"/>
                <w:kern w:val="0"/>
                <w:sz w:val="24"/>
              </w:rPr>
            </w:pPr>
            <w:r>
              <w:rPr>
                <w:rFonts w:hint="eastAsia" w:ascii="仿宋" w:hAnsi="仿宋" w:eastAsia="仿宋" w:cs="宋体"/>
                <w:color w:val="000000"/>
                <w:kern w:val="0"/>
                <w:sz w:val="24"/>
              </w:rPr>
              <w:t>RVV-0.3/0.5kV-3*1.5mm2</w:t>
            </w:r>
          </w:p>
        </w:tc>
        <w:tc>
          <w:tcPr>
            <w:tcW w:w="567" w:type="dxa"/>
            <w:shd w:val="clear" w:color="auto" w:fill="auto"/>
            <w:vAlign w:val="center"/>
          </w:tcPr>
          <w:p w14:paraId="6A364408">
            <w:pPr>
              <w:widowControl/>
              <w:spacing w:line="360" w:lineRule="auto"/>
              <w:jc w:val="center"/>
              <w:rPr>
                <w:rFonts w:ascii="仿宋" w:hAnsi="仿宋" w:eastAsia="仿宋" w:cs="宋体"/>
                <w:color w:val="000000"/>
                <w:kern w:val="0"/>
                <w:sz w:val="24"/>
              </w:rPr>
            </w:pPr>
            <w:r>
              <w:rPr>
                <w:rFonts w:hint="eastAsia" w:ascii="仿宋" w:hAnsi="仿宋" w:eastAsia="仿宋" w:cs="宋体"/>
                <w:color w:val="000000"/>
                <w:kern w:val="0"/>
                <w:sz w:val="24"/>
              </w:rPr>
              <w:t>米</w:t>
            </w:r>
          </w:p>
        </w:tc>
        <w:tc>
          <w:tcPr>
            <w:tcW w:w="753" w:type="dxa"/>
            <w:shd w:val="clear" w:color="auto" w:fill="auto"/>
            <w:vAlign w:val="center"/>
          </w:tcPr>
          <w:p w14:paraId="3EDCD354">
            <w:pPr>
              <w:widowControl/>
              <w:spacing w:line="360" w:lineRule="auto"/>
              <w:jc w:val="center"/>
              <w:rPr>
                <w:rFonts w:ascii="仿宋" w:hAnsi="仿宋" w:eastAsia="仿宋" w:cs="宋体"/>
                <w:color w:val="000000"/>
                <w:kern w:val="0"/>
                <w:sz w:val="24"/>
              </w:rPr>
            </w:pPr>
            <w:r>
              <w:rPr>
                <w:rFonts w:hint="eastAsia" w:ascii="仿宋" w:hAnsi="仿宋" w:eastAsia="仿宋" w:cs="宋体"/>
                <w:color w:val="000000"/>
                <w:kern w:val="0"/>
                <w:sz w:val="24"/>
              </w:rPr>
              <w:t>100</w:t>
            </w:r>
          </w:p>
        </w:tc>
        <w:tc>
          <w:tcPr>
            <w:tcW w:w="1090" w:type="dxa"/>
            <w:shd w:val="clear" w:color="auto" w:fill="auto"/>
            <w:noWrap/>
            <w:vAlign w:val="bottom"/>
          </w:tcPr>
          <w:p w14:paraId="38A410FD">
            <w:pPr>
              <w:widowControl/>
              <w:spacing w:line="360" w:lineRule="auto"/>
              <w:jc w:val="left"/>
              <w:rPr>
                <w:rFonts w:ascii="仿宋" w:hAnsi="仿宋" w:eastAsia="仿宋" w:cs="宋体"/>
                <w:color w:val="000000"/>
                <w:kern w:val="0"/>
                <w:sz w:val="24"/>
              </w:rPr>
            </w:pPr>
          </w:p>
        </w:tc>
      </w:tr>
      <w:tr w14:paraId="0DBCEF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467" w:type="dxa"/>
            <w:shd w:val="clear" w:color="auto" w:fill="auto"/>
            <w:vAlign w:val="center"/>
          </w:tcPr>
          <w:p w14:paraId="0A6CE99F">
            <w:pPr>
              <w:widowControl/>
              <w:spacing w:line="360" w:lineRule="auto"/>
              <w:jc w:val="center"/>
              <w:rPr>
                <w:rFonts w:ascii="仿宋" w:hAnsi="仿宋" w:eastAsia="仿宋" w:cs="宋体"/>
                <w:color w:val="000000"/>
                <w:kern w:val="0"/>
                <w:sz w:val="24"/>
              </w:rPr>
            </w:pPr>
            <w:r>
              <w:rPr>
                <w:rFonts w:hint="eastAsia" w:ascii="仿宋" w:hAnsi="仿宋" w:eastAsia="仿宋" w:cs="宋体"/>
                <w:color w:val="000000"/>
                <w:kern w:val="0"/>
                <w:sz w:val="24"/>
              </w:rPr>
              <w:t>11</w:t>
            </w:r>
          </w:p>
        </w:tc>
        <w:tc>
          <w:tcPr>
            <w:tcW w:w="1371" w:type="dxa"/>
            <w:shd w:val="clear" w:color="auto" w:fill="auto"/>
            <w:vAlign w:val="center"/>
          </w:tcPr>
          <w:p w14:paraId="0F4B2725">
            <w:pPr>
              <w:widowControl/>
              <w:spacing w:line="360" w:lineRule="auto"/>
              <w:jc w:val="center"/>
              <w:rPr>
                <w:rFonts w:ascii="仿宋" w:hAnsi="仿宋" w:eastAsia="仿宋" w:cs="宋体"/>
                <w:color w:val="000000"/>
                <w:kern w:val="0"/>
                <w:sz w:val="24"/>
              </w:rPr>
            </w:pPr>
            <w:r>
              <w:rPr>
                <w:rFonts w:hint="eastAsia" w:ascii="仿宋" w:hAnsi="仿宋" w:eastAsia="仿宋" w:cs="宋体"/>
                <w:color w:val="000000"/>
                <w:kern w:val="0"/>
                <w:sz w:val="24"/>
              </w:rPr>
              <w:t>防水电源线</w:t>
            </w:r>
          </w:p>
        </w:tc>
        <w:tc>
          <w:tcPr>
            <w:tcW w:w="4678" w:type="dxa"/>
            <w:shd w:val="clear" w:color="auto" w:fill="auto"/>
            <w:vAlign w:val="center"/>
          </w:tcPr>
          <w:p w14:paraId="51297AA0">
            <w:pPr>
              <w:widowControl/>
              <w:spacing w:line="360" w:lineRule="auto"/>
              <w:jc w:val="center"/>
              <w:rPr>
                <w:rFonts w:ascii="仿宋" w:hAnsi="仿宋" w:eastAsia="仿宋" w:cs="宋体"/>
                <w:color w:val="000000"/>
                <w:kern w:val="0"/>
                <w:sz w:val="24"/>
              </w:rPr>
            </w:pPr>
            <w:r>
              <w:rPr>
                <w:rFonts w:hint="eastAsia" w:ascii="仿宋" w:hAnsi="仿宋" w:eastAsia="仿宋" w:cs="宋体"/>
                <w:color w:val="000000"/>
                <w:kern w:val="0"/>
                <w:sz w:val="24"/>
              </w:rPr>
              <w:t>RVV-0.3/0.5kV-2*2.5mm2</w:t>
            </w:r>
          </w:p>
        </w:tc>
        <w:tc>
          <w:tcPr>
            <w:tcW w:w="567" w:type="dxa"/>
            <w:shd w:val="clear" w:color="auto" w:fill="auto"/>
            <w:vAlign w:val="center"/>
          </w:tcPr>
          <w:p w14:paraId="3F523134">
            <w:pPr>
              <w:widowControl/>
              <w:spacing w:line="360" w:lineRule="auto"/>
              <w:jc w:val="center"/>
              <w:rPr>
                <w:rFonts w:ascii="仿宋" w:hAnsi="仿宋" w:eastAsia="仿宋" w:cs="宋体"/>
                <w:color w:val="000000"/>
                <w:kern w:val="0"/>
                <w:sz w:val="24"/>
              </w:rPr>
            </w:pPr>
            <w:r>
              <w:rPr>
                <w:rFonts w:hint="eastAsia" w:ascii="仿宋" w:hAnsi="仿宋" w:eastAsia="仿宋" w:cs="宋体"/>
                <w:color w:val="000000"/>
                <w:kern w:val="0"/>
                <w:sz w:val="24"/>
              </w:rPr>
              <w:t>米</w:t>
            </w:r>
          </w:p>
        </w:tc>
        <w:tc>
          <w:tcPr>
            <w:tcW w:w="753" w:type="dxa"/>
            <w:shd w:val="clear" w:color="auto" w:fill="auto"/>
            <w:vAlign w:val="center"/>
          </w:tcPr>
          <w:p w14:paraId="4F367301">
            <w:pPr>
              <w:widowControl/>
              <w:spacing w:line="360" w:lineRule="auto"/>
              <w:jc w:val="center"/>
              <w:rPr>
                <w:rFonts w:ascii="仿宋" w:hAnsi="仿宋" w:eastAsia="仿宋" w:cs="宋体"/>
                <w:color w:val="000000"/>
                <w:kern w:val="0"/>
                <w:sz w:val="24"/>
              </w:rPr>
            </w:pPr>
            <w:r>
              <w:rPr>
                <w:rFonts w:hint="eastAsia" w:ascii="仿宋" w:hAnsi="仿宋" w:eastAsia="仿宋" w:cs="宋体"/>
                <w:color w:val="000000"/>
                <w:kern w:val="0"/>
                <w:sz w:val="24"/>
              </w:rPr>
              <w:t>200</w:t>
            </w:r>
          </w:p>
        </w:tc>
        <w:tc>
          <w:tcPr>
            <w:tcW w:w="1090" w:type="dxa"/>
            <w:shd w:val="clear" w:color="auto" w:fill="auto"/>
            <w:noWrap/>
            <w:vAlign w:val="bottom"/>
          </w:tcPr>
          <w:p w14:paraId="76E6C267">
            <w:pPr>
              <w:widowControl/>
              <w:spacing w:line="360" w:lineRule="auto"/>
              <w:jc w:val="left"/>
              <w:rPr>
                <w:rFonts w:ascii="仿宋" w:hAnsi="仿宋" w:eastAsia="仿宋" w:cs="宋体"/>
                <w:color w:val="000000"/>
                <w:kern w:val="0"/>
                <w:sz w:val="24"/>
              </w:rPr>
            </w:pPr>
          </w:p>
        </w:tc>
      </w:tr>
      <w:tr w14:paraId="5948D9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467" w:type="dxa"/>
            <w:shd w:val="clear" w:color="auto" w:fill="auto"/>
            <w:vAlign w:val="center"/>
          </w:tcPr>
          <w:p w14:paraId="2449DFDA">
            <w:pPr>
              <w:widowControl/>
              <w:spacing w:line="360" w:lineRule="auto"/>
              <w:jc w:val="center"/>
              <w:rPr>
                <w:rFonts w:ascii="仿宋" w:hAnsi="仿宋" w:eastAsia="仿宋" w:cs="宋体"/>
                <w:color w:val="000000"/>
                <w:kern w:val="0"/>
                <w:sz w:val="24"/>
              </w:rPr>
            </w:pPr>
            <w:r>
              <w:rPr>
                <w:rFonts w:hint="eastAsia" w:ascii="仿宋" w:hAnsi="仿宋" w:eastAsia="仿宋" w:cs="宋体"/>
                <w:color w:val="000000"/>
                <w:kern w:val="0"/>
                <w:sz w:val="24"/>
              </w:rPr>
              <w:t>12</w:t>
            </w:r>
          </w:p>
        </w:tc>
        <w:tc>
          <w:tcPr>
            <w:tcW w:w="1371" w:type="dxa"/>
            <w:shd w:val="clear" w:color="auto" w:fill="auto"/>
            <w:vAlign w:val="center"/>
          </w:tcPr>
          <w:p w14:paraId="411D7261">
            <w:pPr>
              <w:widowControl/>
              <w:spacing w:line="360" w:lineRule="auto"/>
              <w:jc w:val="center"/>
              <w:rPr>
                <w:rFonts w:ascii="仿宋" w:hAnsi="仿宋" w:eastAsia="仿宋" w:cs="宋体"/>
                <w:color w:val="000000"/>
                <w:kern w:val="0"/>
                <w:sz w:val="24"/>
              </w:rPr>
            </w:pPr>
            <w:r>
              <w:rPr>
                <w:rFonts w:hint="eastAsia" w:ascii="仿宋" w:hAnsi="仿宋" w:eastAsia="仿宋" w:cs="宋体"/>
                <w:color w:val="000000"/>
                <w:kern w:val="0"/>
                <w:sz w:val="24"/>
              </w:rPr>
              <w:t>管材</w:t>
            </w:r>
          </w:p>
        </w:tc>
        <w:tc>
          <w:tcPr>
            <w:tcW w:w="4678" w:type="dxa"/>
            <w:shd w:val="clear" w:color="auto" w:fill="auto"/>
            <w:vAlign w:val="center"/>
          </w:tcPr>
          <w:p w14:paraId="21B9D852">
            <w:pPr>
              <w:widowControl/>
              <w:spacing w:line="360" w:lineRule="auto"/>
              <w:jc w:val="center"/>
              <w:rPr>
                <w:rFonts w:ascii="仿宋" w:hAnsi="仿宋" w:eastAsia="仿宋" w:cs="宋体"/>
                <w:color w:val="000000"/>
                <w:kern w:val="0"/>
                <w:sz w:val="24"/>
              </w:rPr>
            </w:pPr>
            <w:r>
              <w:rPr>
                <w:rFonts w:hint="eastAsia" w:ascii="仿宋" w:hAnsi="仿宋" w:eastAsia="仿宋" w:cs="宋体"/>
                <w:color w:val="000000"/>
                <w:kern w:val="0"/>
                <w:sz w:val="24"/>
              </w:rPr>
              <w:t>PE20</w:t>
            </w:r>
          </w:p>
        </w:tc>
        <w:tc>
          <w:tcPr>
            <w:tcW w:w="567" w:type="dxa"/>
            <w:shd w:val="clear" w:color="auto" w:fill="auto"/>
            <w:vAlign w:val="center"/>
          </w:tcPr>
          <w:p w14:paraId="71AC7689">
            <w:pPr>
              <w:widowControl/>
              <w:spacing w:line="360" w:lineRule="auto"/>
              <w:jc w:val="center"/>
              <w:rPr>
                <w:rFonts w:ascii="仿宋" w:hAnsi="仿宋" w:eastAsia="仿宋" w:cs="宋体"/>
                <w:color w:val="000000"/>
                <w:kern w:val="0"/>
                <w:sz w:val="24"/>
              </w:rPr>
            </w:pPr>
            <w:r>
              <w:rPr>
                <w:rFonts w:hint="eastAsia" w:ascii="仿宋" w:hAnsi="仿宋" w:eastAsia="仿宋" w:cs="宋体"/>
                <w:color w:val="000000"/>
                <w:kern w:val="0"/>
                <w:sz w:val="24"/>
              </w:rPr>
              <w:t>米</w:t>
            </w:r>
          </w:p>
        </w:tc>
        <w:tc>
          <w:tcPr>
            <w:tcW w:w="753" w:type="dxa"/>
            <w:shd w:val="clear" w:color="auto" w:fill="auto"/>
            <w:vAlign w:val="center"/>
          </w:tcPr>
          <w:p w14:paraId="004C612E">
            <w:pPr>
              <w:widowControl/>
              <w:spacing w:line="360" w:lineRule="auto"/>
              <w:jc w:val="center"/>
              <w:rPr>
                <w:rFonts w:ascii="仿宋" w:hAnsi="仿宋" w:eastAsia="仿宋" w:cs="宋体"/>
                <w:color w:val="000000"/>
                <w:kern w:val="0"/>
                <w:sz w:val="24"/>
              </w:rPr>
            </w:pPr>
            <w:r>
              <w:rPr>
                <w:rFonts w:hint="eastAsia" w:ascii="仿宋" w:hAnsi="仿宋" w:eastAsia="仿宋" w:cs="宋体"/>
                <w:color w:val="000000"/>
                <w:kern w:val="0"/>
                <w:sz w:val="24"/>
              </w:rPr>
              <w:t>200</w:t>
            </w:r>
          </w:p>
        </w:tc>
        <w:tc>
          <w:tcPr>
            <w:tcW w:w="1090" w:type="dxa"/>
            <w:shd w:val="clear" w:color="auto" w:fill="auto"/>
            <w:noWrap/>
            <w:vAlign w:val="bottom"/>
          </w:tcPr>
          <w:p w14:paraId="0D38DB7C">
            <w:pPr>
              <w:widowControl/>
              <w:spacing w:line="360" w:lineRule="auto"/>
              <w:jc w:val="left"/>
              <w:rPr>
                <w:rFonts w:ascii="仿宋" w:hAnsi="仿宋" w:eastAsia="仿宋" w:cs="宋体"/>
                <w:color w:val="000000"/>
                <w:kern w:val="0"/>
                <w:sz w:val="24"/>
              </w:rPr>
            </w:pPr>
          </w:p>
        </w:tc>
      </w:tr>
      <w:tr w14:paraId="23DBEB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467" w:type="dxa"/>
            <w:shd w:val="clear" w:color="auto" w:fill="auto"/>
            <w:vAlign w:val="center"/>
          </w:tcPr>
          <w:p w14:paraId="5AC32CC1">
            <w:pPr>
              <w:widowControl/>
              <w:spacing w:line="360" w:lineRule="auto"/>
              <w:jc w:val="center"/>
              <w:rPr>
                <w:rFonts w:ascii="仿宋" w:hAnsi="仿宋" w:eastAsia="仿宋" w:cs="宋体"/>
                <w:color w:val="000000"/>
                <w:kern w:val="0"/>
                <w:sz w:val="24"/>
              </w:rPr>
            </w:pPr>
            <w:r>
              <w:rPr>
                <w:rFonts w:hint="eastAsia" w:ascii="仿宋" w:hAnsi="仿宋" w:eastAsia="仿宋" w:cs="宋体"/>
                <w:color w:val="000000"/>
                <w:kern w:val="0"/>
                <w:sz w:val="24"/>
              </w:rPr>
              <w:t>13</w:t>
            </w:r>
          </w:p>
        </w:tc>
        <w:tc>
          <w:tcPr>
            <w:tcW w:w="1371" w:type="dxa"/>
            <w:shd w:val="clear" w:color="auto" w:fill="auto"/>
            <w:vAlign w:val="center"/>
          </w:tcPr>
          <w:p w14:paraId="0C98C1BB">
            <w:pPr>
              <w:widowControl/>
              <w:spacing w:line="360" w:lineRule="auto"/>
              <w:jc w:val="center"/>
              <w:rPr>
                <w:rFonts w:ascii="仿宋" w:hAnsi="仿宋" w:eastAsia="仿宋" w:cs="宋体"/>
                <w:color w:val="000000"/>
                <w:kern w:val="0"/>
                <w:sz w:val="24"/>
              </w:rPr>
            </w:pPr>
            <w:r>
              <w:rPr>
                <w:rFonts w:hint="eastAsia" w:ascii="仿宋" w:hAnsi="仿宋" w:eastAsia="仿宋" w:cs="宋体"/>
                <w:color w:val="000000"/>
                <w:kern w:val="0"/>
                <w:sz w:val="24"/>
              </w:rPr>
              <w:t>辅材</w:t>
            </w:r>
          </w:p>
        </w:tc>
        <w:tc>
          <w:tcPr>
            <w:tcW w:w="4678" w:type="dxa"/>
            <w:shd w:val="clear" w:color="auto" w:fill="auto"/>
            <w:vAlign w:val="center"/>
          </w:tcPr>
          <w:p w14:paraId="5B4CDFB3">
            <w:pPr>
              <w:widowControl/>
              <w:spacing w:line="360" w:lineRule="auto"/>
              <w:jc w:val="center"/>
              <w:rPr>
                <w:rFonts w:ascii="仿宋" w:hAnsi="仿宋" w:eastAsia="仿宋" w:cs="宋体"/>
                <w:color w:val="000000"/>
                <w:kern w:val="0"/>
                <w:sz w:val="24"/>
              </w:rPr>
            </w:pPr>
            <w:r>
              <w:rPr>
                <w:rFonts w:hint="eastAsia" w:ascii="仿宋" w:hAnsi="仿宋" w:eastAsia="仿宋" w:cs="宋体"/>
                <w:color w:val="000000"/>
                <w:kern w:val="0"/>
                <w:sz w:val="24"/>
              </w:rPr>
              <w:t>辅材配件</w:t>
            </w:r>
          </w:p>
        </w:tc>
        <w:tc>
          <w:tcPr>
            <w:tcW w:w="567" w:type="dxa"/>
            <w:shd w:val="clear" w:color="auto" w:fill="auto"/>
            <w:vAlign w:val="center"/>
          </w:tcPr>
          <w:p w14:paraId="2F2EBBC8">
            <w:pPr>
              <w:widowControl/>
              <w:spacing w:line="360" w:lineRule="auto"/>
              <w:jc w:val="center"/>
              <w:rPr>
                <w:rFonts w:ascii="仿宋" w:hAnsi="仿宋" w:eastAsia="仿宋" w:cs="宋体"/>
                <w:color w:val="000000"/>
                <w:kern w:val="0"/>
                <w:sz w:val="24"/>
              </w:rPr>
            </w:pPr>
            <w:r>
              <w:rPr>
                <w:rFonts w:hint="eastAsia" w:ascii="仿宋" w:hAnsi="仿宋" w:eastAsia="仿宋" w:cs="宋体"/>
                <w:color w:val="000000"/>
                <w:kern w:val="0"/>
                <w:sz w:val="24"/>
              </w:rPr>
              <w:t>批</w:t>
            </w:r>
          </w:p>
        </w:tc>
        <w:tc>
          <w:tcPr>
            <w:tcW w:w="753" w:type="dxa"/>
            <w:shd w:val="clear" w:color="auto" w:fill="auto"/>
            <w:vAlign w:val="center"/>
          </w:tcPr>
          <w:p w14:paraId="2EE6B4C2">
            <w:pPr>
              <w:widowControl/>
              <w:spacing w:line="360" w:lineRule="auto"/>
              <w:jc w:val="center"/>
              <w:rPr>
                <w:rFonts w:ascii="仿宋" w:hAnsi="仿宋" w:eastAsia="仿宋" w:cs="宋体"/>
                <w:color w:val="000000"/>
                <w:kern w:val="0"/>
                <w:sz w:val="24"/>
              </w:rPr>
            </w:pPr>
            <w:r>
              <w:rPr>
                <w:rFonts w:hint="eastAsia" w:ascii="仿宋" w:hAnsi="仿宋" w:eastAsia="仿宋" w:cs="宋体"/>
                <w:color w:val="000000"/>
                <w:kern w:val="0"/>
                <w:sz w:val="24"/>
              </w:rPr>
              <w:t>1</w:t>
            </w:r>
          </w:p>
        </w:tc>
        <w:tc>
          <w:tcPr>
            <w:tcW w:w="1090" w:type="dxa"/>
            <w:shd w:val="clear" w:color="auto" w:fill="auto"/>
            <w:noWrap/>
            <w:vAlign w:val="bottom"/>
          </w:tcPr>
          <w:p w14:paraId="63B14CCB">
            <w:pPr>
              <w:widowControl/>
              <w:spacing w:line="360" w:lineRule="auto"/>
              <w:jc w:val="left"/>
              <w:rPr>
                <w:rFonts w:ascii="仿宋" w:hAnsi="仿宋" w:eastAsia="仿宋" w:cs="宋体"/>
                <w:color w:val="000000"/>
                <w:kern w:val="0"/>
                <w:sz w:val="24"/>
              </w:rPr>
            </w:pPr>
          </w:p>
        </w:tc>
      </w:tr>
      <w:tr w14:paraId="6CB3D8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467" w:type="dxa"/>
            <w:shd w:val="clear" w:color="auto" w:fill="auto"/>
            <w:vAlign w:val="center"/>
          </w:tcPr>
          <w:p w14:paraId="46D9F89C">
            <w:pPr>
              <w:widowControl/>
              <w:spacing w:line="360" w:lineRule="auto"/>
              <w:jc w:val="center"/>
              <w:rPr>
                <w:rFonts w:ascii="仿宋" w:hAnsi="仿宋" w:eastAsia="仿宋" w:cs="宋体"/>
                <w:color w:val="000000"/>
                <w:kern w:val="0"/>
                <w:sz w:val="24"/>
              </w:rPr>
            </w:pPr>
            <w:r>
              <w:rPr>
                <w:rFonts w:hint="eastAsia" w:ascii="仿宋" w:hAnsi="仿宋" w:eastAsia="仿宋" w:cs="宋体"/>
                <w:color w:val="000000"/>
                <w:kern w:val="0"/>
                <w:sz w:val="24"/>
              </w:rPr>
              <w:t>14</w:t>
            </w:r>
          </w:p>
        </w:tc>
        <w:tc>
          <w:tcPr>
            <w:tcW w:w="1371" w:type="dxa"/>
            <w:shd w:val="clear" w:color="auto" w:fill="auto"/>
            <w:vAlign w:val="center"/>
          </w:tcPr>
          <w:p w14:paraId="33235BA7">
            <w:pPr>
              <w:widowControl/>
              <w:spacing w:line="360" w:lineRule="auto"/>
              <w:jc w:val="center"/>
              <w:rPr>
                <w:rFonts w:ascii="仿宋" w:hAnsi="仿宋" w:eastAsia="仿宋" w:cs="宋体"/>
                <w:color w:val="000000"/>
                <w:kern w:val="0"/>
                <w:sz w:val="24"/>
              </w:rPr>
            </w:pPr>
            <w:r>
              <w:rPr>
                <w:rFonts w:hint="eastAsia" w:ascii="仿宋" w:hAnsi="仿宋" w:eastAsia="仿宋" w:cs="宋体"/>
                <w:color w:val="000000"/>
                <w:kern w:val="0"/>
                <w:sz w:val="24"/>
              </w:rPr>
              <w:t>设备安装调试</w:t>
            </w:r>
          </w:p>
        </w:tc>
        <w:tc>
          <w:tcPr>
            <w:tcW w:w="4678" w:type="dxa"/>
            <w:shd w:val="clear" w:color="auto" w:fill="auto"/>
            <w:vAlign w:val="center"/>
          </w:tcPr>
          <w:p w14:paraId="6E7FED7B">
            <w:pPr>
              <w:widowControl/>
              <w:spacing w:line="360" w:lineRule="auto"/>
              <w:jc w:val="center"/>
              <w:rPr>
                <w:rFonts w:ascii="仿宋" w:hAnsi="仿宋" w:eastAsia="仿宋" w:cs="宋体"/>
                <w:color w:val="000000"/>
                <w:kern w:val="0"/>
                <w:sz w:val="24"/>
              </w:rPr>
            </w:pPr>
            <w:r>
              <w:rPr>
                <w:rFonts w:hint="eastAsia" w:ascii="仿宋" w:hAnsi="仿宋" w:eastAsia="仿宋" w:cs="宋体"/>
                <w:color w:val="000000"/>
                <w:kern w:val="0"/>
                <w:sz w:val="24"/>
              </w:rPr>
              <w:t>安装调试</w:t>
            </w:r>
          </w:p>
        </w:tc>
        <w:tc>
          <w:tcPr>
            <w:tcW w:w="567" w:type="dxa"/>
            <w:shd w:val="clear" w:color="auto" w:fill="auto"/>
            <w:vAlign w:val="center"/>
          </w:tcPr>
          <w:p w14:paraId="3CC68364">
            <w:pPr>
              <w:widowControl/>
              <w:spacing w:line="360" w:lineRule="auto"/>
              <w:jc w:val="center"/>
              <w:rPr>
                <w:rFonts w:ascii="仿宋" w:hAnsi="仿宋" w:eastAsia="仿宋" w:cs="宋体"/>
                <w:color w:val="000000"/>
                <w:kern w:val="0"/>
                <w:sz w:val="24"/>
              </w:rPr>
            </w:pPr>
            <w:r>
              <w:rPr>
                <w:rFonts w:hint="eastAsia" w:ascii="仿宋" w:hAnsi="仿宋" w:eastAsia="仿宋" w:cs="宋体"/>
                <w:color w:val="000000"/>
                <w:kern w:val="0"/>
                <w:sz w:val="24"/>
              </w:rPr>
              <w:t>点</w:t>
            </w:r>
          </w:p>
        </w:tc>
        <w:tc>
          <w:tcPr>
            <w:tcW w:w="753" w:type="dxa"/>
            <w:shd w:val="clear" w:color="auto" w:fill="auto"/>
            <w:vAlign w:val="center"/>
          </w:tcPr>
          <w:p w14:paraId="26AB68F9">
            <w:pPr>
              <w:widowControl/>
              <w:spacing w:line="360" w:lineRule="auto"/>
              <w:jc w:val="center"/>
              <w:rPr>
                <w:rFonts w:ascii="仿宋" w:hAnsi="仿宋" w:eastAsia="仿宋" w:cs="宋体"/>
                <w:color w:val="000000"/>
                <w:kern w:val="0"/>
                <w:sz w:val="24"/>
              </w:rPr>
            </w:pPr>
            <w:r>
              <w:rPr>
                <w:rFonts w:hint="eastAsia" w:ascii="仿宋" w:hAnsi="仿宋" w:eastAsia="仿宋" w:cs="宋体"/>
                <w:color w:val="000000"/>
                <w:kern w:val="0"/>
                <w:sz w:val="24"/>
              </w:rPr>
              <w:t>1</w:t>
            </w:r>
          </w:p>
        </w:tc>
        <w:tc>
          <w:tcPr>
            <w:tcW w:w="1090" w:type="dxa"/>
            <w:shd w:val="clear" w:color="auto" w:fill="auto"/>
            <w:noWrap/>
            <w:vAlign w:val="bottom"/>
          </w:tcPr>
          <w:p w14:paraId="18E6E38A">
            <w:pPr>
              <w:widowControl/>
              <w:spacing w:line="360" w:lineRule="auto"/>
              <w:jc w:val="left"/>
              <w:rPr>
                <w:rFonts w:ascii="仿宋" w:hAnsi="仿宋" w:eastAsia="仿宋" w:cs="宋体"/>
                <w:color w:val="000000"/>
                <w:kern w:val="0"/>
                <w:sz w:val="24"/>
              </w:rPr>
            </w:pPr>
          </w:p>
        </w:tc>
      </w:tr>
    </w:tbl>
    <w:p w14:paraId="7AE59F23">
      <w:pPr>
        <w:spacing w:line="360" w:lineRule="auto"/>
        <w:rPr>
          <w:rFonts w:ascii="仿宋" w:hAnsi="仿宋" w:eastAsia="仿宋" w:cs="宋体"/>
          <w:b/>
          <w:bCs/>
          <w:color w:val="000000"/>
          <w:kern w:val="0"/>
          <w:sz w:val="24"/>
        </w:rPr>
      </w:pPr>
      <w:r>
        <w:rPr>
          <w:rFonts w:hint="eastAsia" w:ascii="仿宋" w:hAnsi="仿宋" w:eastAsia="仿宋" w:cs="宋体"/>
          <w:b/>
          <w:bCs/>
          <w:color w:val="000000"/>
          <w:kern w:val="0"/>
          <w:sz w:val="24"/>
        </w:rPr>
        <w:t>900W卡口摄像机参数</w:t>
      </w:r>
    </w:p>
    <w:p w14:paraId="5616F70D">
      <w:pPr>
        <w:spacing w:line="360" w:lineRule="auto"/>
        <w:rPr>
          <w:rFonts w:ascii="仿宋" w:hAnsi="仿宋" w:eastAsia="仿宋" w:cs="宋体"/>
          <w:color w:val="000000"/>
          <w:kern w:val="0"/>
          <w:sz w:val="24"/>
        </w:rPr>
      </w:pPr>
      <w:r>
        <w:rPr>
          <w:rFonts w:ascii="仿宋" w:hAnsi="仿宋" w:eastAsia="仿宋" w:cs="宋体"/>
          <w:color w:val="000000"/>
          <w:kern w:val="0"/>
          <w:sz w:val="24"/>
        </w:rPr>
        <w:t>传感器类型：1” Global shutter CMOS</w:t>
      </w:r>
    </w:p>
    <w:p w14:paraId="4A1098F2">
      <w:pPr>
        <w:spacing w:line="360" w:lineRule="auto"/>
        <w:rPr>
          <w:rFonts w:ascii="仿宋" w:hAnsi="仿宋" w:eastAsia="仿宋" w:cs="宋体"/>
          <w:color w:val="000000"/>
          <w:kern w:val="0"/>
          <w:sz w:val="24"/>
        </w:rPr>
      </w:pPr>
      <w:r>
        <w:rPr>
          <w:rFonts w:ascii="仿宋" w:hAnsi="仿宋" w:eastAsia="仿宋" w:cs="宋体"/>
          <w:color w:val="000000"/>
          <w:kern w:val="0"/>
          <w:sz w:val="24"/>
        </w:rPr>
        <w:t>图像控制：曝光速度、AGC控制、白平衡方式控制等</w:t>
      </w:r>
    </w:p>
    <w:p w14:paraId="79C852FA">
      <w:pPr>
        <w:spacing w:line="360" w:lineRule="auto"/>
        <w:rPr>
          <w:rFonts w:ascii="仿宋" w:hAnsi="仿宋" w:eastAsia="仿宋" w:cs="宋体"/>
          <w:color w:val="000000"/>
          <w:kern w:val="0"/>
          <w:sz w:val="24"/>
        </w:rPr>
      </w:pPr>
      <w:r>
        <w:rPr>
          <w:rFonts w:ascii="仿宋" w:hAnsi="仿宋" w:eastAsia="仿宋" w:cs="宋体"/>
          <w:color w:val="000000"/>
          <w:kern w:val="0"/>
          <w:sz w:val="24"/>
        </w:rPr>
        <w:t>视频压缩标准：H.264, H.265, MJPEG</w:t>
      </w:r>
    </w:p>
    <w:p w14:paraId="15244393">
      <w:pPr>
        <w:spacing w:line="360" w:lineRule="auto"/>
        <w:rPr>
          <w:rFonts w:ascii="仿宋" w:hAnsi="仿宋" w:eastAsia="仿宋" w:cs="宋体"/>
          <w:color w:val="000000"/>
          <w:kern w:val="0"/>
          <w:sz w:val="24"/>
        </w:rPr>
      </w:pPr>
      <w:r>
        <w:rPr>
          <w:rFonts w:ascii="仿宋" w:hAnsi="仿宋" w:eastAsia="仿宋" w:cs="宋体"/>
          <w:color w:val="000000"/>
          <w:kern w:val="0"/>
          <w:sz w:val="24"/>
        </w:rPr>
        <w:t>视频分辨率：4096(H) × 2160(V)</w:t>
      </w:r>
    </w:p>
    <w:p w14:paraId="2B411088">
      <w:pPr>
        <w:spacing w:line="360" w:lineRule="auto"/>
        <w:rPr>
          <w:rFonts w:ascii="仿宋" w:hAnsi="仿宋" w:eastAsia="仿宋" w:cs="宋体"/>
          <w:color w:val="000000"/>
          <w:kern w:val="0"/>
          <w:sz w:val="24"/>
        </w:rPr>
      </w:pPr>
      <w:r>
        <w:rPr>
          <w:rFonts w:ascii="仿宋" w:hAnsi="仿宋" w:eastAsia="仿宋" w:cs="宋体"/>
          <w:color w:val="000000"/>
          <w:kern w:val="0"/>
          <w:sz w:val="24"/>
        </w:rPr>
        <w:t>压缩输出码率：32 Kbps~16 Mbps</w:t>
      </w:r>
    </w:p>
    <w:p w14:paraId="7A23F8BC">
      <w:pPr>
        <w:spacing w:line="360" w:lineRule="auto"/>
        <w:rPr>
          <w:rFonts w:ascii="仿宋" w:hAnsi="仿宋" w:eastAsia="仿宋" w:cs="宋体"/>
          <w:color w:val="000000"/>
          <w:kern w:val="0"/>
          <w:sz w:val="24"/>
        </w:rPr>
      </w:pPr>
      <w:r>
        <w:rPr>
          <w:rFonts w:ascii="仿宋" w:hAnsi="仿宋" w:eastAsia="仿宋" w:cs="宋体"/>
          <w:color w:val="000000"/>
          <w:kern w:val="0"/>
          <w:sz w:val="24"/>
        </w:rPr>
        <w:t>帧率：25fps</w:t>
      </w:r>
    </w:p>
    <w:p w14:paraId="510A4180">
      <w:pPr>
        <w:spacing w:line="360" w:lineRule="auto"/>
        <w:rPr>
          <w:rFonts w:ascii="仿宋" w:hAnsi="仿宋" w:eastAsia="仿宋" w:cs="宋体"/>
          <w:color w:val="000000"/>
          <w:kern w:val="0"/>
          <w:sz w:val="24"/>
        </w:rPr>
      </w:pPr>
      <w:r>
        <w:rPr>
          <w:rFonts w:ascii="仿宋" w:hAnsi="仿宋" w:eastAsia="仿宋" w:cs="宋体"/>
          <w:color w:val="000000"/>
          <w:kern w:val="0"/>
          <w:sz w:val="24"/>
        </w:rPr>
        <w:t>多码流：支持3码流：</w:t>
      </w:r>
    </w:p>
    <w:p w14:paraId="117FB96C">
      <w:pPr>
        <w:spacing w:line="360" w:lineRule="auto"/>
        <w:rPr>
          <w:rFonts w:ascii="仿宋" w:hAnsi="仿宋" w:eastAsia="仿宋" w:cs="宋体"/>
          <w:color w:val="000000"/>
          <w:kern w:val="0"/>
          <w:sz w:val="24"/>
        </w:rPr>
      </w:pPr>
      <w:r>
        <w:rPr>
          <w:rFonts w:ascii="仿宋" w:hAnsi="仿宋" w:eastAsia="仿宋" w:cs="宋体"/>
          <w:color w:val="000000"/>
          <w:kern w:val="0"/>
          <w:sz w:val="24"/>
        </w:rPr>
        <w:t>主码流：4096×2160；</w:t>
      </w:r>
    </w:p>
    <w:p w14:paraId="6BF9299E">
      <w:pPr>
        <w:spacing w:line="360" w:lineRule="auto"/>
        <w:rPr>
          <w:rFonts w:ascii="仿宋" w:hAnsi="仿宋" w:eastAsia="仿宋" w:cs="宋体"/>
          <w:color w:val="000000"/>
          <w:kern w:val="0"/>
          <w:sz w:val="24"/>
        </w:rPr>
      </w:pPr>
      <w:r>
        <w:rPr>
          <w:rFonts w:ascii="仿宋" w:hAnsi="仿宋" w:eastAsia="仿宋" w:cs="宋体"/>
          <w:color w:val="000000"/>
          <w:kern w:val="0"/>
          <w:sz w:val="24"/>
        </w:rPr>
        <w:t>子码流：1920×1080；</w:t>
      </w:r>
    </w:p>
    <w:p w14:paraId="50BE73E1">
      <w:pPr>
        <w:spacing w:line="360" w:lineRule="auto"/>
        <w:rPr>
          <w:rFonts w:ascii="仿宋" w:hAnsi="仿宋" w:eastAsia="仿宋" w:cs="宋体"/>
          <w:color w:val="000000"/>
          <w:kern w:val="0"/>
          <w:sz w:val="24"/>
        </w:rPr>
      </w:pPr>
      <w:r>
        <w:rPr>
          <w:rFonts w:ascii="仿宋" w:hAnsi="仿宋" w:eastAsia="仿宋" w:cs="宋体"/>
          <w:color w:val="000000"/>
          <w:kern w:val="0"/>
          <w:sz w:val="24"/>
        </w:rPr>
        <w:t>三码流：1920×1080</w:t>
      </w:r>
    </w:p>
    <w:p w14:paraId="357064B7">
      <w:pPr>
        <w:spacing w:line="360" w:lineRule="auto"/>
        <w:rPr>
          <w:rFonts w:ascii="仿宋" w:hAnsi="仿宋" w:eastAsia="仿宋" w:cs="宋体"/>
          <w:color w:val="000000"/>
          <w:kern w:val="0"/>
          <w:sz w:val="24"/>
        </w:rPr>
      </w:pPr>
      <w:r>
        <w:rPr>
          <w:rFonts w:ascii="仿宋" w:hAnsi="仿宋" w:eastAsia="仿宋" w:cs="宋体"/>
          <w:color w:val="000000"/>
          <w:kern w:val="0"/>
          <w:sz w:val="24"/>
        </w:rPr>
        <w:t>抓拍图片格式：JPEG</w:t>
      </w:r>
    </w:p>
    <w:p w14:paraId="33D4A27D">
      <w:pPr>
        <w:spacing w:line="360" w:lineRule="auto"/>
        <w:rPr>
          <w:rFonts w:ascii="仿宋" w:hAnsi="仿宋" w:eastAsia="仿宋" w:cs="宋体"/>
          <w:color w:val="000000"/>
          <w:kern w:val="0"/>
          <w:sz w:val="24"/>
        </w:rPr>
      </w:pPr>
      <w:r>
        <w:rPr>
          <w:rFonts w:ascii="仿宋" w:hAnsi="仿宋" w:eastAsia="仿宋" w:cs="宋体"/>
          <w:color w:val="000000"/>
          <w:kern w:val="0"/>
          <w:sz w:val="24"/>
        </w:rPr>
        <w:t>抓拍图片分辨率：4096(H) × 2160(V)</w:t>
      </w:r>
    </w:p>
    <w:p w14:paraId="7F6A5F5C">
      <w:pPr>
        <w:spacing w:line="360" w:lineRule="auto"/>
        <w:rPr>
          <w:rFonts w:ascii="仿宋" w:hAnsi="仿宋" w:eastAsia="仿宋" w:cs="宋体"/>
          <w:color w:val="000000"/>
          <w:kern w:val="0"/>
          <w:sz w:val="24"/>
        </w:rPr>
      </w:pPr>
      <w:r>
        <w:rPr>
          <w:rFonts w:ascii="仿宋" w:hAnsi="仿宋" w:eastAsia="仿宋" w:cs="宋体"/>
          <w:color w:val="000000"/>
          <w:kern w:val="0"/>
          <w:sz w:val="24"/>
        </w:rPr>
        <w:t>存储功能：TF, USB</w:t>
      </w:r>
    </w:p>
    <w:p w14:paraId="2ED95757">
      <w:pPr>
        <w:spacing w:line="360" w:lineRule="auto"/>
        <w:rPr>
          <w:rFonts w:ascii="仿宋" w:hAnsi="仿宋" w:eastAsia="仿宋" w:cs="宋体"/>
          <w:color w:val="000000"/>
          <w:kern w:val="0"/>
          <w:sz w:val="24"/>
        </w:rPr>
      </w:pPr>
      <w:r>
        <w:rPr>
          <w:rFonts w:ascii="仿宋" w:hAnsi="仿宋" w:eastAsia="仿宋" w:cs="宋体"/>
          <w:color w:val="000000"/>
          <w:kern w:val="0"/>
          <w:sz w:val="24"/>
        </w:rPr>
        <w:t>支持协议：ISAPI，GB/T 28181视频联网标准，GA/T 1400视图库标准，SDK，FTP协议等</w:t>
      </w:r>
    </w:p>
    <w:p w14:paraId="62F87574">
      <w:pPr>
        <w:spacing w:line="360" w:lineRule="auto"/>
        <w:rPr>
          <w:rFonts w:ascii="仿宋" w:hAnsi="仿宋" w:eastAsia="仿宋" w:cs="宋体"/>
          <w:color w:val="000000"/>
          <w:kern w:val="0"/>
          <w:sz w:val="24"/>
        </w:rPr>
      </w:pPr>
      <w:r>
        <w:rPr>
          <w:rFonts w:ascii="仿宋" w:hAnsi="仿宋" w:eastAsia="仿宋" w:cs="宋体"/>
          <w:color w:val="000000"/>
          <w:kern w:val="0"/>
          <w:sz w:val="24"/>
        </w:rPr>
        <w:t>镜头规格：25mm</w:t>
      </w:r>
    </w:p>
    <w:p w14:paraId="70BEBC9A">
      <w:pPr>
        <w:spacing w:line="360" w:lineRule="auto"/>
        <w:rPr>
          <w:rFonts w:ascii="仿宋" w:hAnsi="仿宋" w:eastAsia="仿宋" w:cs="宋体"/>
          <w:color w:val="000000"/>
          <w:kern w:val="0"/>
          <w:sz w:val="24"/>
        </w:rPr>
      </w:pPr>
      <w:r>
        <w:rPr>
          <w:rFonts w:ascii="仿宋" w:hAnsi="仿宋" w:eastAsia="仿宋" w:cs="宋体"/>
          <w:color w:val="000000"/>
          <w:kern w:val="0"/>
          <w:sz w:val="24"/>
        </w:rPr>
        <w:t>光圈类型：手动光圈</w:t>
      </w:r>
    </w:p>
    <w:p w14:paraId="60565B80">
      <w:pPr>
        <w:spacing w:line="360" w:lineRule="auto"/>
        <w:rPr>
          <w:rFonts w:ascii="仿宋" w:hAnsi="仿宋" w:eastAsia="仿宋" w:cs="宋体"/>
          <w:color w:val="000000"/>
          <w:kern w:val="0"/>
          <w:sz w:val="24"/>
        </w:rPr>
      </w:pPr>
      <w:r>
        <w:rPr>
          <w:rFonts w:ascii="仿宋" w:hAnsi="仿宋" w:eastAsia="仿宋" w:cs="宋体"/>
          <w:color w:val="000000"/>
          <w:kern w:val="0"/>
          <w:sz w:val="24"/>
        </w:rPr>
        <w:t>触发输入：1个触发/报警输入</w:t>
      </w:r>
    </w:p>
    <w:p w14:paraId="6C012B91">
      <w:pPr>
        <w:spacing w:line="360" w:lineRule="auto"/>
        <w:rPr>
          <w:rFonts w:ascii="仿宋" w:hAnsi="仿宋" w:eastAsia="仿宋" w:cs="宋体"/>
          <w:color w:val="000000"/>
          <w:kern w:val="0"/>
          <w:sz w:val="24"/>
        </w:rPr>
      </w:pPr>
      <w:r>
        <w:rPr>
          <w:rFonts w:ascii="仿宋" w:hAnsi="仿宋" w:eastAsia="仿宋" w:cs="宋体"/>
          <w:color w:val="000000"/>
          <w:kern w:val="0"/>
          <w:sz w:val="24"/>
        </w:rPr>
        <w:t>触发输出：7路F+/F-输出接口，可作为补光灯同步输出控制</w:t>
      </w:r>
    </w:p>
    <w:p w14:paraId="03F1535D">
      <w:pPr>
        <w:spacing w:line="360" w:lineRule="auto"/>
        <w:rPr>
          <w:rFonts w:ascii="仿宋" w:hAnsi="仿宋" w:eastAsia="仿宋" w:cs="宋体"/>
          <w:color w:val="000000"/>
          <w:kern w:val="0"/>
          <w:sz w:val="24"/>
          <w:u w:val="single"/>
        </w:rPr>
      </w:pPr>
      <w:r>
        <w:rPr>
          <w:rFonts w:ascii="仿宋" w:hAnsi="仿宋" w:eastAsia="仿宋" w:cs="宋体"/>
          <w:color w:val="000000"/>
          <w:kern w:val="0"/>
          <w:sz w:val="24"/>
          <w:u w:val="single"/>
        </w:rPr>
        <w:t>★支持车辆抓拍，支持抓拍输出车牌局部照片、车窗局部照片、非机动车局部照片、场景全景图片。</w:t>
      </w:r>
      <w:r>
        <w:rPr>
          <w:rFonts w:hint="eastAsia" w:ascii="仿宋" w:hAnsi="仿宋" w:eastAsia="仿宋" w:cs="宋体"/>
          <w:sz w:val="24"/>
          <w:u w:val="single"/>
        </w:rPr>
        <w:t>（</w:t>
      </w:r>
      <w:r>
        <w:rPr>
          <w:rFonts w:hint="eastAsia" w:ascii="仿宋" w:hAnsi="仿宋" w:eastAsia="仿宋" w:cs="宋体"/>
          <w:b/>
          <w:bCs/>
          <w:sz w:val="24"/>
          <w:u w:val="single"/>
        </w:rPr>
        <w:t>投标时提供公安部检验报告证明材料</w:t>
      </w:r>
      <w:r>
        <w:rPr>
          <w:rFonts w:hint="eastAsia" w:ascii="仿宋" w:hAnsi="仿宋" w:eastAsia="仿宋" w:cs="宋体"/>
          <w:sz w:val="24"/>
          <w:u w:val="single"/>
        </w:rPr>
        <w:t>）。</w:t>
      </w:r>
    </w:p>
    <w:p w14:paraId="5C17C9A9">
      <w:pPr>
        <w:spacing w:line="360" w:lineRule="auto"/>
        <w:rPr>
          <w:rFonts w:ascii="仿宋" w:hAnsi="仿宋" w:eastAsia="仿宋" w:cs="宋体"/>
          <w:color w:val="000000"/>
          <w:kern w:val="0"/>
          <w:sz w:val="24"/>
          <w:u w:val="single"/>
        </w:rPr>
      </w:pPr>
      <w:r>
        <w:rPr>
          <w:rFonts w:ascii="仿宋" w:hAnsi="仿宋" w:eastAsia="仿宋" w:cs="宋体"/>
          <w:color w:val="000000"/>
          <w:kern w:val="0"/>
          <w:sz w:val="24"/>
          <w:u w:val="single"/>
        </w:rPr>
        <w:t>★支持识别不少于 39 种车身颜色，包括白、黑、红、黄、灰、蓝、绿、粉、紫、暗紫、棕、栗色、银灰、暗灰、白烟、深橙、浅玫瑰、番茄红、橄榄、金、暗橄榄、黄绿、绿黄、森林绿、海洋绿、深天蓝、青、深蓝、深红、深绿、深黄、深粉、深紫、深棕、深青、橙、深金、粉红、其他； 支持识别车身副颜色。</w:t>
      </w:r>
      <w:r>
        <w:rPr>
          <w:rFonts w:hint="eastAsia" w:ascii="仿宋" w:hAnsi="仿宋" w:eastAsia="仿宋" w:cs="宋体"/>
          <w:sz w:val="24"/>
          <w:u w:val="single"/>
        </w:rPr>
        <w:t>（</w:t>
      </w:r>
      <w:r>
        <w:rPr>
          <w:rFonts w:hint="eastAsia" w:ascii="仿宋" w:hAnsi="仿宋" w:eastAsia="仿宋" w:cs="宋体"/>
          <w:b/>
          <w:bCs/>
          <w:sz w:val="24"/>
          <w:u w:val="single"/>
        </w:rPr>
        <w:t>投标时提供公安部检验报告证明材料</w:t>
      </w:r>
      <w:r>
        <w:rPr>
          <w:rFonts w:hint="eastAsia" w:ascii="仿宋" w:hAnsi="仿宋" w:eastAsia="仿宋" w:cs="宋体"/>
          <w:sz w:val="24"/>
          <w:u w:val="single"/>
        </w:rPr>
        <w:t>）。</w:t>
      </w:r>
    </w:p>
    <w:p w14:paraId="17A03F0D">
      <w:pPr>
        <w:spacing w:line="360" w:lineRule="auto"/>
        <w:rPr>
          <w:rFonts w:ascii="仿宋" w:hAnsi="仿宋" w:eastAsia="仿宋" w:cs="宋体"/>
          <w:color w:val="000000"/>
          <w:kern w:val="0"/>
          <w:sz w:val="24"/>
        </w:rPr>
      </w:pPr>
      <w:r>
        <w:rPr>
          <w:rFonts w:ascii="仿宋" w:hAnsi="仿宋" w:eastAsia="仿宋" w:cs="宋体"/>
          <w:color w:val="000000"/>
          <w:kern w:val="0"/>
          <w:sz w:val="24"/>
        </w:rPr>
        <w:t>支持车辆子品牌识别并显示相应的年款，车头≥7500种，车尾≥3900种。</w:t>
      </w:r>
    </w:p>
    <w:p w14:paraId="799F835A">
      <w:pPr>
        <w:spacing w:line="360" w:lineRule="auto"/>
        <w:rPr>
          <w:rFonts w:ascii="仿宋" w:hAnsi="仿宋" w:eastAsia="仿宋" w:cs="宋体"/>
          <w:color w:val="000000"/>
          <w:kern w:val="0"/>
          <w:sz w:val="24"/>
        </w:rPr>
      </w:pPr>
      <w:r>
        <w:rPr>
          <w:rFonts w:ascii="仿宋" w:hAnsi="仿宋" w:eastAsia="仿宋" w:cs="宋体"/>
          <w:color w:val="000000"/>
          <w:kern w:val="0"/>
          <w:sz w:val="24"/>
        </w:rPr>
        <w:t>支持识别不少于50种车型。</w:t>
      </w:r>
    </w:p>
    <w:p w14:paraId="777F0549">
      <w:pPr>
        <w:spacing w:line="360" w:lineRule="auto"/>
        <w:rPr>
          <w:rFonts w:ascii="仿宋" w:hAnsi="仿宋" w:eastAsia="仿宋" w:cs="宋体"/>
          <w:color w:val="000000"/>
          <w:kern w:val="0"/>
          <w:sz w:val="24"/>
          <w:u w:val="single"/>
        </w:rPr>
      </w:pPr>
      <w:r>
        <w:rPr>
          <w:rFonts w:ascii="仿宋" w:hAnsi="仿宋" w:eastAsia="仿宋" w:cs="宋体"/>
          <w:color w:val="000000"/>
          <w:kern w:val="0"/>
          <w:sz w:val="24"/>
          <w:u w:val="single"/>
        </w:rPr>
        <w:t>★在满足GA/T 1202-2022一级补光标准，补光≤20lx 的前提下，抓拍图片满足 GA/T 832-2014标准中3.6.1要求。 配套符合GA/T 1202-2022标准的一级补光灯，设备抓拍车牌、车身颜色、车内前排人脸及衣着均清晰可见。</w:t>
      </w:r>
      <w:r>
        <w:rPr>
          <w:rFonts w:hint="eastAsia" w:ascii="仿宋" w:hAnsi="仿宋" w:eastAsia="仿宋" w:cs="宋体"/>
          <w:sz w:val="24"/>
          <w:u w:val="single"/>
        </w:rPr>
        <w:t>（</w:t>
      </w:r>
      <w:r>
        <w:rPr>
          <w:rFonts w:hint="eastAsia" w:ascii="仿宋" w:hAnsi="仿宋" w:eastAsia="仿宋" w:cs="宋体"/>
          <w:b/>
          <w:bCs/>
          <w:sz w:val="24"/>
          <w:u w:val="single"/>
        </w:rPr>
        <w:t>投标时提供公安部检验报告证明材料</w:t>
      </w:r>
      <w:r>
        <w:rPr>
          <w:rFonts w:hint="eastAsia" w:ascii="仿宋" w:hAnsi="仿宋" w:eastAsia="仿宋" w:cs="宋体"/>
          <w:sz w:val="24"/>
          <w:u w:val="single"/>
        </w:rPr>
        <w:t>）。</w:t>
      </w:r>
    </w:p>
    <w:p w14:paraId="5EFAA972">
      <w:pPr>
        <w:spacing w:line="360" w:lineRule="auto"/>
        <w:rPr>
          <w:rFonts w:ascii="仿宋" w:hAnsi="仿宋" w:eastAsia="仿宋" w:cs="宋体"/>
          <w:sz w:val="24"/>
          <w:u w:val="single"/>
        </w:rPr>
      </w:pPr>
      <w:r>
        <w:rPr>
          <w:rFonts w:ascii="仿宋" w:hAnsi="仿宋" w:eastAsia="仿宋" w:cs="宋体"/>
          <w:color w:val="000000"/>
          <w:kern w:val="0"/>
          <w:sz w:val="24"/>
          <w:u w:val="single"/>
        </w:rPr>
        <w:t>★支持对25×10 像素～1100×3000 像素的机动车车牌进行抓拍并识别。支持识别并抓拍垂直倾斜角度≤55°、水平倾斜角度≤35°、俯仰角度≤40°的机动车车牌。</w:t>
      </w:r>
      <w:r>
        <w:rPr>
          <w:rFonts w:hint="eastAsia" w:ascii="仿宋" w:hAnsi="仿宋" w:eastAsia="仿宋" w:cs="宋体"/>
          <w:sz w:val="24"/>
          <w:u w:val="single"/>
        </w:rPr>
        <w:t>（</w:t>
      </w:r>
      <w:r>
        <w:rPr>
          <w:rFonts w:hint="eastAsia" w:ascii="仿宋" w:hAnsi="仿宋" w:eastAsia="仿宋" w:cs="宋体"/>
          <w:b/>
          <w:bCs/>
          <w:sz w:val="24"/>
          <w:u w:val="single"/>
        </w:rPr>
        <w:t>投标时提供公安部检验报告证明材料</w:t>
      </w:r>
      <w:r>
        <w:rPr>
          <w:rFonts w:hint="eastAsia" w:ascii="仿宋" w:hAnsi="仿宋" w:eastAsia="仿宋" w:cs="宋体"/>
          <w:sz w:val="24"/>
          <w:u w:val="single"/>
        </w:rPr>
        <w:t>）。</w:t>
      </w:r>
    </w:p>
    <w:p w14:paraId="514351DB">
      <w:pPr>
        <w:spacing w:line="360" w:lineRule="auto"/>
        <w:rPr>
          <w:rFonts w:ascii="仿宋" w:hAnsi="仿宋" w:eastAsia="仿宋" w:cs="宋体"/>
          <w:color w:val="000000"/>
          <w:kern w:val="0"/>
          <w:sz w:val="24"/>
          <w:u w:val="single"/>
        </w:rPr>
      </w:pPr>
      <w:r>
        <w:rPr>
          <w:rFonts w:ascii="仿宋" w:hAnsi="仿宋" w:eastAsia="仿宋" w:cs="宋体"/>
          <w:color w:val="000000"/>
          <w:kern w:val="0"/>
          <w:sz w:val="24"/>
          <w:u w:val="single"/>
        </w:rPr>
        <w:t>★支持设置车辆抓拍位置到立杆的架设距离、设备架设高度，并在视频图像中显示位置信息。</w:t>
      </w:r>
      <w:r>
        <w:rPr>
          <w:rFonts w:hint="eastAsia" w:ascii="仿宋" w:hAnsi="仿宋" w:eastAsia="仿宋" w:cs="宋体"/>
          <w:sz w:val="24"/>
          <w:u w:val="single"/>
        </w:rPr>
        <w:t>（</w:t>
      </w:r>
      <w:r>
        <w:rPr>
          <w:rFonts w:hint="eastAsia" w:ascii="仿宋" w:hAnsi="仿宋" w:eastAsia="仿宋" w:cs="宋体"/>
          <w:b/>
          <w:bCs/>
          <w:sz w:val="24"/>
          <w:u w:val="single"/>
        </w:rPr>
        <w:t>投标时提供公安部检验报告证明材料</w:t>
      </w:r>
      <w:r>
        <w:rPr>
          <w:rFonts w:hint="eastAsia" w:ascii="仿宋" w:hAnsi="仿宋" w:eastAsia="仿宋" w:cs="宋体"/>
          <w:sz w:val="24"/>
          <w:u w:val="single"/>
        </w:rPr>
        <w:t>）。</w:t>
      </w:r>
    </w:p>
    <w:p w14:paraId="1EA8176D">
      <w:pPr>
        <w:spacing w:line="360" w:lineRule="auto"/>
        <w:rPr>
          <w:rFonts w:ascii="仿宋" w:hAnsi="仿宋" w:eastAsia="仿宋" w:cs="宋体"/>
          <w:color w:val="000000"/>
          <w:kern w:val="0"/>
          <w:sz w:val="24"/>
          <w:u w:val="single"/>
        </w:rPr>
      </w:pPr>
      <w:r>
        <w:rPr>
          <w:rFonts w:ascii="仿宋" w:hAnsi="仿宋" w:eastAsia="仿宋" w:cs="宋体"/>
          <w:color w:val="000000"/>
          <w:kern w:val="0"/>
          <w:sz w:val="24"/>
          <w:u w:val="single"/>
        </w:rPr>
        <w:t>★网络直连情况下，在只输出主码流、分辨率设置为1920 × 1080、帧率设置为25fps, 码率设置为1Mbps，网络协议为UDP、最短延时、智能分析关闭时，视频图像传输至客户端的延时时间小于等于70ms</w:t>
      </w:r>
      <w:r>
        <w:rPr>
          <w:rFonts w:hint="eastAsia" w:ascii="仿宋" w:hAnsi="仿宋" w:eastAsia="仿宋" w:cs="宋体"/>
          <w:color w:val="000000"/>
          <w:kern w:val="0"/>
          <w:sz w:val="24"/>
          <w:u w:val="single"/>
        </w:rPr>
        <w:t>。</w:t>
      </w:r>
      <w:r>
        <w:rPr>
          <w:rFonts w:hint="eastAsia" w:ascii="仿宋" w:hAnsi="仿宋" w:eastAsia="仿宋" w:cs="宋体"/>
          <w:sz w:val="24"/>
          <w:u w:val="single"/>
        </w:rPr>
        <w:t>（</w:t>
      </w:r>
      <w:r>
        <w:rPr>
          <w:rFonts w:hint="eastAsia" w:ascii="仿宋" w:hAnsi="仿宋" w:eastAsia="仿宋" w:cs="宋体"/>
          <w:b/>
          <w:bCs/>
          <w:sz w:val="24"/>
          <w:u w:val="single"/>
        </w:rPr>
        <w:t>投标时提供公安部检验报告证明材料</w:t>
      </w:r>
      <w:r>
        <w:rPr>
          <w:rFonts w:hint="eastAsia" w:ascii="仿宋" w:hAnsi="仿宋" w:eastAsia="仿宋" w:cs="宋体"/>
          <w:sz w:val="24"/>
          <w:u w:val="single"/>
        </w:rPr>
        <w:t>）。</w:t>
      </w:r>
    </w:p>
    <w:p w14:paraId="31977469">
      <w:pPr>
        <w:spacing w:line="360" w:lineRule="auto"/>
        <w:rPr>
          <w:rFonts w:ascii="仿宋" w:hAnsi="仿宋" w:eastAsia="仿宋" w:cs="宋体"/>
          <w:b/>
          <w:bCs/>
          <w:color w:val="000000"/>
          <w:kern w:val="0"/>
          <w:sz w:val="24"/>
        </w:rPr>
      </w:pPr>
      <w:r>
        <w:rPr>
          <w:rFonts w:hint="eastAsia" w:ascii="仿宋" w:hAnsi="仿宋" w:eastAsia="仿宋" w:cs="宋体"/>
          <w:b/>
          <w:bCs/>
          <w:color w:val="000000"/>
          <w:kern w:val="0"/>
          <w:sz w:val="24"/>
        </w:rPr>
        <w:t>一体式补光灯参数</w:t>
      </w:r>
    </w:p>
    <w:p w14:paraId="1A59A262">
      <w:pPr>
        <w:spacing w:line="360" w:lineRule="auto"/>
        <w:rPr>
          <w:rFonts w:ascii="仿宋" w:hAnsi="仿宋" w:eastAsia="仿宋" w:cs="宋体"/>
          <w:color w:val="000000"/>
          <w:kern w:val="0"/>
          <w:sz w:val="24"/>
        </w:rPr>
      </w:pPr>
      <w:r>
        <w:rPr>
          <w:rFonts w:ascii="仿宋" w:hAnsi="仿宋" w:eastAsia="仿宋" w:cs="宋体"/>
          <w:color w:val="000000"/>
          <w:kern w:val="0"/>
          <w:sz w:val="24"/>
        </w:rPr>
        <w:t>LED灯珠数量 24颗</w:t>
      </w:r>
    </w:p>
    <w:p w14:paraId="7BB752F4">
      <w:pPr>
        <w:spacing w:line="360" w:lineRule="auto"/>
        <w:rPr>
          <w:rFonts w:ascii="仿宋" w:hAnsi="仿宋" w:eastAsia="仿宋" w:cs="宋体"/>
          <w:color w:val="000000"/>
          <w:kern w:val="0"/>
          <w:sz w:val="24"/>
        </w:rPr>
      </w:pPr>
      <w:r>
        <w:rPr>
          <w:rFonts w:ascii="仿宋" w:hAnsi="仿宋" w:eastAsia="仿宋" w:cs="宋体"/>
          <w:color w:val="000000"/>
          <w:kern w:val="0"/>
          <w:sz w:val="24"/>
        </w:rPr>
        <w:t>色温 暖光</w:t>
      </w:r>
    </w:p>
    <w:p w14:paraId="42F6542D">
      <w:pPr>
        <w:spacing w:line="360" w:lineRule="auto"/>
        <w:rPr>
          <w:rFonts w:ascii="仿宋" w:hAnsi="仿宋" w:eastAsia="仿宋" w:cs="宋体"/>
          <w:color w:val="000000"/>
          <w:kern w:val="0"/>
          <w:sz w:val="24"/>
        </w:rPr>
      </w:pPr>
      <w:r>
        <w:rPr>
          <w:rFonts w:ascii="仿宋" w:hAnsi="仿宋" w:eastAsia="仿宋" w:cs="宋体"/>
          <w:color w:val="000000"/>
          <w:kern w:val="0"/>
          <w:sz w:val="24"/>
        </w:rPr>
        <w:t>发光角度 10°</w:t>
      </w:r>
    </w:p>
    <w:p w14:paraId="7F080DCC">
      <w:pPr>
        <w:spacing w:line="360" w:lineRule="auto"/>
        <w:rPr>
          <w:rFonts w:ascii="仿宋" w:hAnsi="仿宋" w:eastAsia="仿宋" w:cs="宋体"/>
          <w:color w:val="000000"/>
          <w:kern w:val="0"/>
          <w:sz w:val="24"/>
        </w:rPr>
      </w:pPr>
      <w:r>
        <w:rPr>
          <w:rFonts w:ascii="仿宋" w:hAnsi="仿宋" w:eastAsia="仿宋" w:cs="宋体"/>
          <w:color w:val="000000"/>
          <w:kern w:val="0"/>
          <w:sz w:val="24"/>
        </w:rPr>
        <w:t>发光角度 小于300us</w:t>
      </w:r>
    </w:p>
    <w:p w14:paraId="730647F0">
      <w:pPr>
        <w:spacing w:line="360" w:lineRule="auto"/>
        <w:rPr>
          <w:rFonts w:ascii="仿宋" w:hAnsi="仿宋" w:eastAsia="仿宋" w:cs="宋体"/>
          <w:color w:val="000000"/>
          <w:kern w:val="0"/>
          <w:sz w:val="24"/>
        </w:rPr>
      </w:pPr>
      <w:r>
        <w:rPr>
          <w:rFonts w:ascii="仿宋" w:hAnsi="仿宋" w:eastAsia="仿宋" w:cs="宋体"/>
          <w:color w:val="000000"/>
          <w:kern w:val="0"/>
          <w:sz w:val="24"/>
        </w:rPr>
        <w:t>气体单次闪光能量 200J</w:t>
      </w:r>
    </w:p>
    <w:p w14:paraId="5302B3B4">
      <w:pPr>
        <w:spacing w:line="360" w:lineRule="auto"/>
        <w:rPr>
          <w:rFonts w:ascii="仿宋" w:hAnsi="仿宋" w:eastAsia="仿宋" w:cs="宋体"/>
          <w:color w:val="000000"/>
          <w:kern w:val="0"/>
          <w:sz w:val="24"/>
        </w:rPr>
      </w:pPr>
      <w:r>
        <w:rPr>
          <w:rFonts w:ascii="仿宋" w:hAnsi="仿宋" w:eastAsia="仿宋" w:cs="宋体"/>
          <w:color w:val="000000"/>
          <w:kern w:val="0"/>
          <w:sz w:val="24"/>
        </w:rPr>
        <w:t>气体闪光次数 ＞2000万次@间隔2秒1次</w:t>
      </w:r>
    </w:p>
    <w:p w14:paraId="29B4E16D">
      <w:pPr>
        <w:spacing w:line="360" w:lineRule="auto"/>
        <w:rPr>
          <w:rFonts w:ascii="仿宋" w:hAnsi="仿宋" w:eastAsia="仿宋" w:cs="宋体"/>
          <w:color w:val="000000"/>
          <w:kern w:val="0"/>
          <w:sz w:val="24"/>
        </w:rPr>
      </w:pPr>
      <w:r>
        <w:rPr>
          <w:rFonts w:ascii="仿宋" w:hAnsi="仿宋" w:eastAsia="仿宋" w:cs="宋体"/>
          <w:color w:val="000000"/>
          <w:kern w:val="0"/>
          <w:sz w:val="24"/>
        </w:rPr>
        <w:t>覆盖范围 单车道</w:t>
      </w:r>
    </w:p>
    <w:p w14:paraId="1B38CEB1">
      <w:pPr>
        <w:spacing w:line="360" w:lineRule="auto"/>
        <w:rPr>
          <w:rFonts w:ascii="仿宋" w:hAnsi="仿宋" w:eastAsia="仿宋" w:cs="宋体"/>
          <w:color w:val="000000"/>
          <w:kern w:val="0"/>
          <w:sz w:val="24"/>
        </w:rPr>
      </w:pPr>
      <w:r>
        <w:rPr>
          <w:rFonts w:ascii="仿宋" w:hAnsi="仿宋" w:eastAsia="仿宋" w:cs="宋体"/>
          <w:color w:val="000000"/>
          <w:kern w:val="0"/>
          <w:sz w:val="24"/>
        </w:rPr>
        <w:t>最佳补光距离 16米～30米</w:t>
      </w:r>
    </w:p>
    <w:p w14:paraId="6D5E29B3">
      <w:pPr>
        <w:spacing w:line="360" w:lineRule="auto"/>
        <w:rPr>
          <w:rFonts w:ascii="仿宋" w:hAnsi="仿宋" w:eastAsia="仿宋" w:cs="宋体"/>
          <w:color w:val="000000"/>
          <w:kern w:val="0"/>
          <w:sz w:val="24"/>
        </w:rPr>
      </w:pPr>
      <w:r>
        <w:rPr>
          <w:rFonts w:ascii="仿宋" w:hAnsi="仿宋" w:eastAsia="仿宋" w:cs="宋体"/>
          <w:color w:val="000000"/>
          <w:kern w:val="0"/>
          <w:sz w:val="24"/>
        </w:rPr>
        <w:t>触发方式 电平量触发 （可选配开关量触发）</w:t>
      </w:r>
    </w:p>
    <w:p w14:paraId="5072AA38">
      <w:pPr>
        <w:spacing w:line="360" w:lineRule="auto"/>
        <w:rPr>
          <w:rFonts w:ascii="仿宋" w:hAnsi="仿宋" w:eastAsia="仿宋" w:cs="宋体"/>
          <w:color w:val="000000"/>
          <w:kern w:val="0"/>
          <w:sz w:val="24"/>
        </w:rPr>
      </w:pPr>
      <w:r>
        <w:rPr>
          <w:rFonts w:ascii="仿宋" w:hAnsi="仿宋" w:eastAsia="仿宋" w:cs="宋体"/>
          <w:color w:val="000000"/>
          <w:kern w:val="0"/>
          <w:sz w:val="24"/>
        </w:rPr>
        <w:t>触发信号电平 4V~6V（高电平有效）</w:t>
      </w:r>
    </w:p>
    <w:p w14:paraId="59F8F94A">
      <w:pPr>
        <w:spacing w:line="360" w:lineRule="auto"/>
        <w:rPr>
          <w:rFonts w:ascii="仿宋" w:hAnsi="仿宋" w:eastAsia="仿宋" w:cs="宋体"/>
          <w:color w:val="000000"/>
          <w:kern w:val="0"/>
          <w:sz w:val="24"/>
        </w:rPr>
      </w:pPr>
      <w:r>
        <w:rPr>
          <w:rFonts w:ascii="仿宋" w:hAnsi="仿宋" w:eastAsia="仿宋" w:cs="宋体"/>
          <w:color w:val="000000"/>
          <w:kern w:val="0"/>
          <w:sz w:val="24"/>
        </w:rPr>
        <w:t>触发频率 0Hz~250 Hz</w:t>
      </w:r>
    </w:p>
    <w:p w14:paraId="3F8068A5">
      <w:pPr>
        <w:spacing w:line="360" w:lineRule="auto"/>
        <w:rPr>
          <w:rFonts w:ascii="仿宋" w:hAnsi="仿宋" w:eastAsia="仿宋" w:cs="宋体"/>
          <w:color w:val="000000"/>
          <w:kern w:val="0"/>
          <w:sz w:val="24"/>
        </w:rPr>
      </w:pPr>
      <w:r>
        <w:rPr>
          <w:rFonts w:ascii="仿宋" w:hAnsi="仿宋" w:eastAsia="仿宋" w:cs="宋体"/>
          <w:color w:val="000000"/>
          <w:kern w:val="0"/>
          <w:sz w:val="24"/>
        </w:rPr>
        <w:t>触发占空比 1%~39%，当占空比大于等于40%时进入自保护状态</w:t>
      </w:r>
    </w:p>
    <w:p w14:paraId="3C3B56D6">
      <w:pPr>
        <w:spacing w:line="360" w:lineRule="auto"/>
        <w:rPr>
          <w:rFonts w:ascii="仿宋" w:hAnsi="仿宋" w:eastAsia="仿宋" w:cs="宋体"/>
          <w:color w:val="000000"/>
          <w:kern w:val="0"/>
          <w:sz w:val="24"/>
        </w:rPr>
      </w:pPr>
      <w:r>
        <w:rPr>
          <w:rFonts w:ascii="仿宋" w:hAnsi="仿宋" w:eastAsia="仿宋" w:cs="宋体"/>
          <w:color w:val="000000"/>
          <w:kern w:val="0"/>
          <w:sz w:val="24"/>
        </w:rPr>
        <w:t>响应时间 ≤20us</w:t>
      </w:r>
    </w:p>
    <w:p w14:paraId="4B7F21DD">
      <w:pPr>
        <w:spacing w:line="360" w:lineRule="auto"/>
        <w:rPr>
          <w:rFonts w:ascii="仿宋" w:hAnsi="仿宋" w:eastAsia="仿宋" w:cs="宋体"/>
          <w:color w:val="000000"/>
          <w:kern w:val="0"/>
          <w:sz w:val="24"/>
        </w:rPr>
      </w:pPr>
      <w:r>
        <w:rPr>
          <w:rFonts w:ascii="仿宋" w:hAnsi="仿宋" w:eastAsia="仿宋" w:cs="宋体"/>
          <w:color w:val="000000"/>
          <w:kern w:val="0"/>
          <w:sz w:val="24"/>
        </w:rPr>
        <w:t>触发接口 1路频闪触发输入，2路爆闪输入</w:t>
      </w:r>
    </w:p>
    <w:p w14:paraId="6742F81F">
      <w:pPr>
        <w:spacing w:line="360" w:lineRule="auto"/>
        <w:rPr>
          <w:rFonts w:ascii="仿宋" w:hAnsi="仿宋" w:eastAsia="仿宋" w:cs="宋体"/>
          <w:color w:val="000000"/>
          <w:kern w:val="0"/>
          <w:sz w:val="24"/>
        </w:rPr>
      </w:pPr>
      <w:r>
        <w:rPr>
          <w:rFonts w:ascii="仿宋" w:hAnsi="仿宋" w:eastAsia="仿宋" w:cs="宋体"/>
          <w:color w:val="000000"/>
          <w:kern w:val="0"/>
          <w:sz w:val="24"/>
        </w:rPr>
        <w:t>设计寿命 ≥50000小时</w:t>
      </w:r>
    </w:p>
    <w:p w14:paraId="0F359921">
      <w:pPr>
        <w:spacing w:line="360" w:lineRule="auto"/>
        <w:rPr>
          <w:rFonts w:ascii="仿宋" w:hAnsi="仿宋" w:eastAsia="仿宋" w:cs="宋体"/>
          <w:color w:val="000000"/>
          <w:kern w:val="0"/>
          <w:sz w:val="24"/>
        </w:rPr>
      </w:pPr>
      <w:r>
        <w:rPr>
          <w:rFonts w:ascii="仿宋" w:hAnsi="仿宋" w:eastAsia="仿宋" w:cs="宋体"/>
          <w:color w:val="000000"/>
          <w:kern w:val="0"/>
          <w:sz w:val="24"/>
        </w:rPr>
        <w:t>外壳材质 压铸铝</w:t>
      </w:r>
    </w:p>
    <w:p w14:paraId="16402EA1">
      <w:pPr>
        <w:spacing w:line="360" w:lineRule="auto"/>
        <w:rPr>
          <w:rFonts w:ascii="仿宋" w:hAnsi="仿宋" w:eastAsia="仿宋" w:cs="宋体"/>
          <w:color w:val="000000"/>
          <w:kern w:val="0"/>
          <w:sz w:val="24"/>
        </w:rPr>
      </w:pPr>
      <w:r>
        <w:rPr>
          <w:rFonts w:ascii="仿宋" w:hAnsi="仿宋" w:eastAsia="仿宋" w:cs="宋体"/>
          <w:color w:val="000000"/>
          <w:kern w:val="0"/>
          <w:sz w:val="24"/>
        </w:rPr>
        <w:t>电源 AC220V±10%，47Hz~63Hz1</w:t>
      </w:r>
    </w:p>
    <w:p w14:paraId="37498D56">
      <w:pPr>
        <w:spacing w:line="360" w:lineRule="auto"/>
        <w:rPr>
          <w:rFonts w:ascii="仿宋" w:hAnsi="仿宋" w:eastAsia="仿宋" w:cs="宋体"/>
          <w:color w:val="000000"/>
          <w:kern w:val="0"/>
          <w:sz w:val="24"/>
        </w:rPr>
      </w:pPr>
      <w:r>
        <w:rPr>
          <w:rFonts w:ascii="仿宋" w:hAnsi="仿宋" w:eastAsia="仿宋" w:cs="宋体"/>
          <w:color w:val="000000"/>
          <w:kern w:val="0"/>
          <w:sz w:val="24"/>
        </w:rPr>
        <w:t>工作环境 工作温度-40℃～+70℃，工作湿度10%～90%</w:t>
      </w:r>
    </w:p>
    <w:p w14:paraId="1BBFF496">
      <w:pPr>
        <w:spacing w:line="360" w:lineRule="auto"/>
        <w:rPr>
          <w:rFonts w:ascii="仿宋" w:hAnsi="仿宋" w:eastAsia="仿宋" w:cs="宋体"/>
          <w:color w:val="000000"/>
          <w:kern w:val="0"/>
          <w:sz w:val="24"/>
        </w:rPr>
      </w:pPr>
      <w:r>
        <w:rPr>
          <w:rFonts w:ascii="仿宋" w:hAnsi="仿宋" w:eastAsia="仿宋" w:cs="宋体"/>
          <w:color w:val="000000"/>
          <w:kern w:val="0"/>
          <w:sz w:val="24"/>
        </w:rPr>
        <w:t>防护等级 IP66</w:t>
      </w:r>
    </w:p>
    <w:p w14:paraId="2E16D7E4">
      <w:pPr>
        <w:spacing w:line="360" w:lineRule="auto"/>
        <w:rPr>
          <w:rFonts w:ascii="仿宋" w:hAnsi="仿宋" w:eastAsia="仿宋" w:cs="宋体"/>
          <w:b/>
          <w:bCs/>
          <w:color w:val="000000"/>
          <w:kern w:val="0"/>
          <w:sz w:val="24"/>
        </w:rPr>
      </w:pPr>
      <w:r>
        <w:rPr>
          <w:rFonts w:hint="eastAsia" w:ascii="仿宋" w:hAnsi="仿宋" w:eastAsia="仿宋" w:cs="宋体"/>
          <w:b/>
          <w:bCs/>
          <w:color w:val="000000"/>
          <w:kern w:val="0"/>
          <w:sz w:val="24"/>
        </w:rPr>
        <w:t>交换机参数</w:t>
      </w:r>
    </w:p>
    <w:p w14:paraId="3D64FE8D">
      <w:pPr>
        <w:spacing w:line="360" w:lineRule="auto"/>
        <w:rPr>
          <w:rFonts w:ascii="仿宋" w:hAnsi="仿宋" w:eastAsia="仿宋" w:cstheme="minorBidi"/>
          <w:sz w:val="24"/>
        </w:rPr>
      </w:pPr>
      <w:r>
        <w:rPr>
          <w:rFonts w:ascii="仿宋" w:hAnsi="仿宋" w:eastAsia="仿宋" w:cstheme="minorBidi"/>
          <w:sz w:val="24"/>
        </w:rPr>
        <w:t>1.配置≥ 2个千兆光口，不少于8个千兆电口，不含光模块。光纤接口支持单波长传输1.25Gbps高带宽能力(即1.25G光口)。电源：采用双路电源同时供电工作，一路电源故障不影响产品正常使用。符合工业四级电磁兼容性规范，在严苛的电气环境下能稳定可靠工作。</w:t>
      </w:r>
    </w:p>
    <w:p w14:paraId="66862DF4">
      <w:pPr>
        <w:spacing w:line="360" w:lineRule="auto"/>
        <w:rPr>
          <w:rFonts w:ascii="仿宋" w:hAnsi="仿宋" w:eastAsia="仿宋" w:cstheme="minorBidi"/>
          <w:sz w:val="24"/>
        </w:rPr>
      </w:pPr>
      <w:r>
        <w:rPr>
          <w:rFonts w:ascii="仿宋" w:hAnsi="仿宋" w:eastAsia="仿宋" w:cstheme="minorBidi"/>
          <w:sz w:val="24"/>
        </w:rPr>
        <w:t>2、采用无风扇散热能量回路设计，采用内置散热片、散热导胶等多重散热结构设计，工作温度范围-40-85°C，存储温度范围-40-95°C；</w:t>
      </w:r>
    </w:p>
    <w:p w14:paraId="449DD576">
      <w:pPr>
        <w:spacing w:line="360" w:lineRule="auto"/>
        <w:rPr>
          <w:rFonts w:ascii="仿宋" w:hAnsi="仿宋" w:eastAsia="仿宋" w:cstheme="minorBidi"/>
          <w:sz w:val="24"/>
        </w:rPr>
      </w:pPr>
      <w:r>
        <w:rPr>
          <w:rFonts w:ascii="仿宋" w:hAnsi="仿宋" w:eastAsia="仿宋" w:cstheme="minorBidi"/>
          <w:sz w:val="24"/>
        </w:rPr>
        <w:t>3、冗余双电源设计，防护等级≥IP40；</w:t>
      </w:r>
    </w:p>
    <w:p w14:paraId="7612F850">
      <w:pPr>
        <w:spacing w:line="360" w:lineRule="auto"/>
        <w:rPr>
          <w:rFonts w:ascii="仿宋" w:hAnsi="仿宋" w:eastAsia="仿宋" w:cstheme="minorBidi"/>
          <w:sz w:val="24"/>
        </w:rPr>
      </w:pPr>
      <w:r>
        <w:rPr>
          <w:rFonts w:ascii="仿宋" w:hAnsi="仿宋" w:eastAsia="仿宋" w:cstheme="minorBidi"/>
          <w:sz w:val="24"/>
        </w:rPr>
        <w:t>4、设备尺寸不大于153×113×50mm；支持DC 12-54V 双电源；</w:t>
      </w:r>
    </w:p>
    <w:p w14:paraId="50CD1D35">
      <w:pPr>
        <w:spacing w:line="360" w:lineRule="auto"/>
        <w:rPr>
          <w:rFonts w:ascii="仿宋" w:hAnsi="仿宋" w:eastAsia="仿宋" w:cstheme="minorBidi"/>
          <w:sz w:val="24"/>
        </w:rPr>
      </w:pPr>
      <w:r>
        <w:rPr>
          <w:rFonts w:ascii="仿宋" w:hAnsi="仿宋" w:eastAsia="仿宋" w:cstheme="minorBidi"/>
          <w:sz w:val="24"/>
        </w:rPr>
        <w:t>5、包转发率≥14.88Mpps，交换容量：≥20Gbps，支持16K MAC地址；</w:t>
      </w:r>
    </w:p>
    <w:p w14:paraId="67E655BD">
      <w:pPr>
        <w:spacing w:line="360" w:lineRule="auto"/>
        <w:rPr>
          <w:rFonts w:ascii="仿宋" w:hAnsi="仿宋" w:eastAsia="仿宋" w:cstheme="minorBidi"/>
          <w:sz w:val="24"/>
        </w:rPr>
      </w:pPr>
      <w:r>
        <w:rPr>
          <w:rFonts w:ascii="仿宋" w:hAnsi="仿宋" w:eastAsia="仿宋" w:cstheme="minorBidi"/>
          <w:sz w:val="24"/>
        </w:rPr>
        <w:t>6、支持IEEE802.3、IEEE802.3i、IEEE802.3u、IEEE802.3z、IEEE802.3ab、IEEE802.3x通讯协议</w:t>
      </w:r>
    </w:p>
    <w:p w14:paraId="0A742B8D">
      <w:pPr>
        <w:spacing w:line="360" w:lineRule="auto"/>
        <w:rPr>
          <w:rFonts w:ascii="仿宋" w:hAnsi="仿宋" w:eastAsia="仿宋" w:cstheme="minorBidi"/>
          <w:sz w:val="24"/>
          <w:u w:val="single"/>
        </w:rPr>
      </w:pPr>
      <w:r>
        <w:rPr>
          <w:rFonts w:ascii="仿宋" w:hAnsi="仿宋" w:eastAsia="仿宋" w:cstheme="minorBidi"/>
          <w:sz w:val="24"/>
          <w:u w:val="single"/>
        </w:rPr>
        <w:t>7、★产品满足CE认证标准</w:t>
      </w:r>
      <w:r>
        <w:rPr>
          <w:rFonts w:hint="eastAsia" w:ascii="仿宋" w:hAnsi="仿宋" w:eastAsia="仿宋" w:cstheme="minorBidi"/>
          <w:sz w:val="24"/>
          <w:u w:val="single"/>
        </w:rPr>
        <w:t>，</w:t>
      </w:r>
      <w:r>
        <w:rPr>
          <w:rFonts w:hint="eastAsia" w:ascii="仿宋" w:hAnsi="仿宋" w:eastAsia="仿宋" w:cstheme="minorBidi"/>
          <w:b/>
          <w:bCs/>
          <w:sz w:val="24"/>
          <w:u w:val="single"/>
        </w:rPr>
        <w:t>投标时</w:t>
      </w:r>
      <w:r>
        <w:rPr>
          <w:rFonts w:ascii="仿宋" w:hAnsi="仿宋" w:eastAsia="仿宋" w:cstheme="minorBidi"/>
          <w:b/>
          <w:bCs/>
          <w:sz w:val="24"/>
          <w:u w:val="single"/>
        </w:rPr>
        <w:t>提供CE认证证书</w:t>
      </w:r>
      <w:r>
        <w:rPr>
          <w:rFonts w:hint="eastAsia" w:ascii="仿宋" w:hAnsi="仿宋" w:eastAsia="仿宋" w:cstheme="minorBidi"/>
          <w:b/>
          <w:bCs/>
          <w:sz w:val="24"/>
          <w:u w:val="single"/>
        </w:rPr>
        <w:t>；</w:t>
      </w:r>
    </w:p>
    <w:p w14:paraId="25B76550">
      <w:pPr>
        <w:spacing w:line="360" w:lineRule="auto"/>
        <w:rPr>
          <w:rFonts w:ascii="仿宋" w:hAnsi="仿宋" w:eastAsia="仿宋" w:cstheme="minorBidi"/>
          <w:sz w:val="24"/>
          <w:u w:val="single"/>
        </w:rPr>
      </w:pPr>
      <w:r>
        <w:rPr>
          <w:rFonts w:ascii="仿宋" w:hAnsi="仿宋" w:eastAsia="仿宋" w:cstheme="minorBidi"/>
          <w:sz w:val="24"/>
          <w:u w:val="single"/>
        </w:rPr>
        <w:t>8</w:t>
      </w:r>
      <w:r>
        <w:rPr>
          <w:rFonts w:hint="eastAsia" w:ascii="仿宋" w:hAnsi="仿宋" w:eastAsia="仿宋" w:cstheme="minorBidi"/>
          <w:sz w:val="24"/>
          <w:u w:val="single"/>
        </w:rPr>
        <w:t>、</w:t>
      </w:r>
      <w:r>
        <w:rPr>
          <w:rFonts w:ascii="仿宋" w:hAnsi="仿宋" w:eastAsia="仿宋" w:cstheme="minorBidi"/>
          <w:sz w:val="24"/>
          <w:u w:val="single"/>
        </w:rPr>
        <w:t>★产品满足FCC认证标准</w:t>
      </w:r>
      <w:r>
        <w:rPr>
          <w:rFonts w:hint="eastAsia" w:ascii="仿宋" w:hAnsi="仿宋" w:eastAsia="仿宋" w:cstheme="minorBidi"/>
          <w:sz w:val="24"/>
          <w:u w:val="single"/>
        </w:rPr>
        <w:t>，</w:t>
      </w:r>
      <w:r>
        <w:rPr>
          <w:rFonts w:hint="eastAsia" w:ascii="仿宋" w:hAnsi="仿宋" w:eastAsia="仿宋" w:cstheme="minorBidi"/>
          <w:b/>
          <w:bCs/>
          <w:sz w:val="24"/>
          <w:u w:val="single"/>
        </w:rPr>
        <w:t>投标时提供</w:t>
      </w:r>
      <w:r>
        <w:rPr>
          <w:rFonts w:ascii="仿宋" w:hAnsi="仿宋" w:eastAsia="仿宋" w:cstheme="minorBidi"/>
          <w:b/>
          <w:bCs/>
          <w:sz w:val="24"/>
          <w:u w:val="single"/>
        </w:rPr>
        <w:t>FCC认证证书</w:t>
      </w:r>
      <w:r>
        <w:rPr>
          <w:rFonts w:hint="eastAsia" w:ascii="仿宋" w:hAnsi="仿宋" w:eastAsia="仿宋" w:cstheme="minorBidi"/>
          <w:b/>
          <w:bCs/>
          <w:sz w:val="24"/>
          <w:u w:val="single"/>
        </w:rPr>
        <w:t>；</w:t>
      </w:r>
    </w:p>
    <w:p w14:paraId="07B68489">
      <w:pPr>
        <w:spacing w:line="360" w:lineRule="auto"/>
        <w:rPr>
          <w:rFonts w:ascii="仿宋" w:hAnsi="仿宋" w:eastAsia="仿宋" w:cstheme="minorBidi"/>
          <w:sz w:val="24"/>
          <w:u w:val="single"/>
        </w:rPr>
      </w:pPr>
      <w:r>
        <w:rPr>
          <w:rFonts w:ascii="仿宋" w:hAnsi="仿宋" w:eastAsia="仿宋" w:cstheme="minorBidi"/>
          <w:sz w:val="24"/>
          <w:u w:val="single"/>
        </w:rPr>
        <w:t>9</w:t>
      </w:r>
      <w:r>
        <w:rPr>
          <w:rFonts w:hint="eastAsia" w:ascii="仿宋" w:hAnsi="仿宋" w:eastAsia="仿宋" w:cstheme="minorBidi"/>
          <w:sz w:val="24"/>
          <w:u w:val="single"/>
        </w:rPr>
        <w:t>、</w:t>
      </w:r>
      <w:r>
        <w:rPr>
          <w:rFonts w:ascii="仿宋" w:hAnsi="仿宋" w:eastAsia="仿宋" w:cstheme="minorBidi"/>
          <w:sz w:val="24"/>
          <w:u w:val="single"/>
        </w:rPr>
        <w:t>★产品满足RoHs认证标准</w:t>
      </w:r>
      <w:r>
        <w:rPr>
          <w:rFonts w:hint="eastAsia" w:ascii="仿宋" w:hAnsi="仿宋" w:eastAsia="仿宋" w:cstheme="minorBidi"/>
          <w:sz w:val="24"/>
          <w:u w:val="single"/>
        </w:rPr>
        <w:t>，</w:t>
      </w:r>
      <w:r>
        <w:rPr>
          <w:rFonts w:hint="eastAsia" w:ascii="仿宋" w:hAnsi="仿宋" w:eastAsia="仿宋" w:cstheme="minorBidi"/>
          <w:b/>
          <w:bCs/>
          <w:sz w:val="24"/>
          <w:u w:val="single"/>
        </w:rPr>
        <w:t>投标时提供</w:t>
      </w:r>
      <w:r>
        <w:rPr>
          <w:rFonts w:ascii="仿宋" w:hAnsi="仿宋" w:eastAsia="仿宋" w:cstheme="minorBidi"/>
          <w:b/>
          <w:bCs/>
          <w:sz w:val="24"/>
          <w:u w:val="single"/>
        </w:rPr>
        <w:t>RoHs认证证书</w:t>
      </w:r>
      <w:r>
        <w:rPr>
          <w:rFonts w:hint="eastAsia" w:ascii="仿宋" w:hAnsi="仿宋" w:eastAsia="仿宋" w:cstheme="minorBidi"/>
          <w:sz w:val="24"/>
          <w:u w:val="single"/>
        </w:rPr>
        <w:t>；</w:t>
      </w:r>
    </w:p>
    <w:p w14:paraId="0007206A">
      <w:pPr>
        <w:spacing w:line="360" w:lineRule="auto"/>
        <w:rPr>
          <w:rFonts w:ascii="仿宋" w:hAnsi="仿宋" w:eastAsia="仿宋" w:cstheme="minorBidi"/>
          <w:sz w:val="24"/>
          <w:u w:val="single"/>
        </w:rPr>
      </w:pPr>
      <w:r>
        <w:rPr>
          <w:rFonts w:ascii="仿宋" w:hAnsi="仿宋" w:eastAsia="仿宋" w:cstheme="minorBidi"/>
          <w:sz w:val="24"/>
          <w:u w:val="single"/>
        </w:rPr>
        <w:t>10</w:t>
      </w:r>
      <w:r>
        <w:rPr>
          <w:rFonts w:hint="eastAsia" w:ascii="仿宋" w:hAnsi="仿宋" w:eastAsia="仿宋" w:cstheme="minorBidi"/>
          <w:sz w:val="24"/>
          <w:u w:val="single"/>
        </w:rPr>
        <w:t>、</w:t>
      </w:r>
      <w:r>
        <w:rPr>
          <w:rFonts w:ascii="仿宋" w:hAnsi="仿宋" w:eastAsia="仿宋" w:cstheme="minorBidi"/>
          <w:sz w:val="24"/>
          <w:u w:val="single"/>
        </w:rPr>
        <w:t>★</w:t>
      </w:r>
      <w:r>
        <w:rPr>
          <w:rFonts w:hint="eastAsia" w:ascii="仿宋" w:hAnsi="仿宋" w:eastAsia="仿宋" w:cstheme="minorBidi"/>
          <w:sz w:val="24"/>
          <w:u w:val="single"/>
        </w:rPr>
        <w:t>产品</w:t>
      </w:r>
      <w:r>
        <w:rPr>
          <w:rFonts w:ascii="仿宋" w:hAnsi="仿宋" w:eastAsia="仿宋" w:cstheme="minorBidi"/>
          <w:sz w:val="24"/>
          <w:u w:val="single"/>
        </w:rPr>
        <w:t>获得公安部安全与警用电子产品质量检测中心检测认证</w:t>
      </w:r>
      <w:r>
        <w:rPr>
          <w:rFonts w:hint="eastAsia" w:ascii="仿宋" w:hAnsi="仿宋" w:eastAsia="仿宋" w:cstheme="minorBidi"/>
          <w:sz w:val="24"/>
          <w:u w:val="single"/>
        </w:rPr>
        <w:t>，</w:t>
      </w:r>
      <w:r>
        <w:rPr>
          <w:rFonts w:hint="eastAsia" w:ascii="仿宋" w:hAnsi="仿宋" w:eastAsia="仿宋" w:cstheme="minorBidi"/>
          <w:b/>
          <w:bCs/>
          <w:sz w:val="24"/>
          <w:u w:val="single"/>
        </w:rPr>
        <w:t>投标时提供</w:t>
      </w:r>
      <w:r>
        <w:rPr>
          <w:rFonts w:ascii="仿宋" w:hAnsi="仿宋" w:eastAsia="仿宋" w:cstheme="minorBidi"/>
          <w:b/>
          <w:bCs/>
          <w:sz w:val="24"/>
          <w:u w:val="single"/>
        </w:rPr>
        <w:t>公安部安全与警用电子产品质量检测中心检测认证证书</w:t>
      </w:r>
      <w:r>
        <w:rPr>
          <w:rFonts w:hint="eastAsia" w:ascii="仿宋" w:hAnsi="仿宋" w:eastAsia="仿宋" w:cstheme="minorBidi"/>
          <w:b/>
          <w:bCs/>
          <w:sz w:val="24"/>
          <w:u w:val="single"/>
        </w:rPr>
        <w:t>。</w:t>
      </w:r>
    </w:p>
    <w:p w14:paraId="59E541FD">
      <w:pPr>
        <w:spacing w:line="360" w:lineRule="auto"/>
        <w:rPr>
          <w:rFonts w:ascii="仿宋" w:hAnsi="仿宋" w:eastAsia="仿宋" w:cs="宋体"/>
          <w:b/>
          <w:bCs/>
          <w:iCs/>
          <w:kern w:val="0"/>
          <w:sz w:val="24"/>
          <w:u w:val="single"/>
        </w:rPr>
      </w:pPr>
      <w:r>
        <w:rPr>
          <w:rFonts w:hint="eastAsia" w:ascii="仿宋" w:hAnsi="仿宋" w:eastAsia="仿宋" w:cs="宋体"/>
          <w:b/>
          <w:bCs/>
          <w:iCs/>
          <w:kern w:val="0"/>
          <w:sz w:val="24"/>
          <w:u w:val="single"/>
        </w:rPr>
        <w:t>投标人应在中标后签订合同前提供与投标文件保持一致的证明材料文件，并加盖原厂公章，如无法提供，则视为非实质性响应，甲方有权</w:t>
      </w:r>
      <w:r>
        <w:rPr>
          <w:rFonts w:hint="eastAsia" w:ascii="仿宋" w:hAnsi="仿宋" w:eastAsia="仿宋" w:cs="宋体"/>
          <w:b/>
          <w:bCs/>
          <w:iCs/>
          <w:sz w:val="24"/>
          <w:u w:val="single"/>
        </w:rPr>
        <w:t>拒签合同</w:t>
      </w:r>
      <w:r>
        <w:rPr>
          <w:rFonts w:hint="eastAsia" w:ascii="仿宋" w:hAnsi="仿宋" w:eastAsia="仿宋" w:cs="宋体"/>
          <w:b/>
          <w:bCs/>
          <w:iCs/>
          <w:kern w:val="0"/>
          <w:sz w:val="24"/>
          <w:u w:val="single"/>
        </w:rPr>
        <w:t>。</w:t>
      </w:r>
    </w:p>
    <w:p w14:paraId="5B38CF88">
      <w:pPr>
        <w:adjustRightInd w:val="0"/>
        <w:snapToGrid w:val="0"/>
        <w:spacing w:line="500" w:lineRule="exact"/>
        <w:ind w:firstLine="562" w:firstLineChars="200"/>
        <w:rPr>
          <w:rFonts w:ascii="仿宋" w:hAnsi="仿宋" w:eastAsia="仿宋" w:cs="宋体"/>
          <w:b/>
          <w:bCs/>
          <w:sz w:val="28"/>
          <w:szCs w:val="28"/>
        </w:rPr>
      </w:pPr>
      <w:r>
        <w:rPr>
          <w:rFonts w:hint="eastAsia" w:ascii="仿宋" w:hAnsi="仿宋" w:eastAsia="仿宋" w:cs="宋体"/>
          <w:b/>
          <w:bCs/>
          <w:sz w:val="28"/>
          <w:szCs w:val="28"/>
        </w:rPr>
        <w:t>二、商务要求</w:t>
      </w:r>
    </w:p>
    <w:p w14:paraId="2D7E7EF5">
      <w:pPr>
        <w:spacing w:line="500" w:lineRule="exact"/>
        <w:ind w:firstLine="560" w:firstLineChars="200"/>
        <w:rPr>
          <w:rFonts w:ascii="仿宋" w:hAnsi="仿宋" w:eastAsia="仿宋" w:cstheme="minorBidi"/>
          <w:sz w:val="28"/>
          <w:highlight w:val="none"/>
        </w:rPr>
      </w:pPr>
      <w:r>
        <w:rPr>
          <w:rFonts w:hint="eastAsia" w:ascii="仿宋" w:hAnsi="仿宋" w:eastAsia="仿宋" w:cstheme="minorBidi"/>
          <w:sz w:val="28"/>
          <w:highlight w:val="none"/>
        </w:rPr>
        <w:t>1.交货时间：本项目须在合同签订后</w:t>
      </w:r>
      <w:r>
        <w:rPr>
          <w:rFonts w:ascii="仿宋" w:hAnsi="仿宋" w:eastAsia="仿宋" w:cstheme="minorBidi"/>
          <w:sz w:val="28"/>
          <w:highlight w:val="none"/>
        </w:rPr>
        <w:t>30</w:t>
      </w:r>
      <w:r>
        <w:rPr>
          <w:rFonts w:hint="eastAsia" w:ascii="仿宋" w:hAnsi="仿宋" w:eastAsia="仿宋" w:cstheme="minorBidi"/>
          <w:sz w:val="28"/>
          <w:highlight w:val="none"/>
        </w:rPr>
        <w:t>天内交货并完成安装调试工作。</w:t>
      </w:r>
    </w:p>
    <w:p w14:paraId="68D93BB7">
      <w:pPr>
        <w:spacing w:line="500" w:lineRule="exact"/>
        <w:ind w:firstLine="560" w:firstLineChars="200"/>
        <w:rPr>
          <w:rFonts w:ascii="仿宋" w:hAnsi="仿宋" w:eastAsia="仿宋" w:cstheme="minorBidi"/>
          <w:sz w:val="28"/>
          <w:highlight w:val="none"/>
        </w:rPr>
      </w:pPr>
      <w:r>
        <w:rPr>
          <w:rFonts w:hint="eastAsia" w:ascii="仿宋" w:hAnsi="仿宋" w:eastAsia="仿宋" w:cstheme="minorBidi"/>
          <w:sz w:val="28"/>
          <w:highlight w:val="none"/>
        </w:rPr>
        <w:t>2.交货地点：双方协商确定</w:t>
      </w:r>
    </w:p>
    <w:p w14:paraId="70D4DCF4">
      <w:pPr>
        <w:spacing w:line="500" w:lineRule="exact"/>
        <w:ind w:firstLine="560" w:firstLineChars="200"/>
        <w:rPr>
          <w:rFonts w:ascii="仿宋" w:hAnsi="仿宋" w:eastAsia="仿宋" w:cstheme="minorBidi"/>
          <w:color w:val="000000"/>
          <w:sz w:val="28"/>
          <w:highlight w:val="none"/>
        </w:rPr>
      </w:pPr>
      <w:r>
        <w:rPr>
          <w:rFonts w:hint="eastAsia" w:ascii="仿宋" w:hAnsi="仿宋" w:eastAsia="仿宋" w:cstheme="minorBidi"/>
          <w:sz w:val="28"/>
          <w:highlight w:val="none"/>
        </w:rPr>
        <w:t>3.付款方式：</w:t>
      </w:r>
    </w:p>
    <w:p w14:paraId="312D780C">
      <w:pPr>
        <w:adjustRightInd w:val="0"/>
        <w:snapToGrid w:val="0"/>
        <w:spacing w:line="500" w:lineRule="exact"/>
        <w:ind w:firstLine="560" w:firstLineChars="200"/>
        <w:rPr>
          <w:rFonts w:ascii="仿宋" w:hAnsi="仿宋" w:eastAsia="仿宋" w:cs="宋体"/>
          <w:color w:val="000000"/>
          <w:sz w:val="28"/>
          <w:szCs w:val="28"/>
          <w:highlight w:val="none"/>
        </w:rPr>
      </w:pPr>
      <w:r>
        <w:rPr>
          <w:rFonts w:hint="eastAsia" w:ascii="仿宋" w:hAnsi="仿宋" w:eastAsia="仿宋" w:cs="宋体"/>
          <w:color w:val="000000"/>
          <w:sz w:val="28"/>
          <w:szCs w:val="28"/>
          <w:highlight w:val="none"/>
        </w:rPr>
        <w:t>合同签订后，乙方向甲方开具发票，甲方自收到发票之日起</w:t>
      </w:r>
      <w:r>
        <w:rPr>
          <w:rFonts w:ascii="仿宋" w:hAnsi="仿宋" w:eastAsia="仿宋" w:cs="宋体"/>
          <w:color w:val="000000"/>
          <w:sz w:val="28"/>
          <w:szCs w:val="28"/>
          <w:highlight w:val="none"/>
        </w:rPr>
        <w:t>15个日历天内支付合同价款的80%</w:t>
      </w:r>
      <w:r>
        <w:rPr>
          <w:rFonts w:hint="eastAsia" w:ascii="仿宋" w:hAnsi="仿宋" w:eastAsia="仿宋" w:cs="宋体"/>
          <w:color w:val="000000"/>
          <w:sz w:val="28"/>
          <w:szCs w:val="28"/>
          <w:highlight w:val="none"/>
        </w:rPr>
        <w:t>，</w:t>
      </w:r>
      <w:r>
        <w:rPr>
          <w:rFonts w:ascii="仿宋" w:hAnsi="仿宋" w:eastAsia="仿宋" w:cs="宋体"/>
          <w:color w:val="000000"/>
          <w:sz w:val="28"/>
          <w:szCs w:val="28"/>
          <w:highlight w:val="none"/>
        </w:rPr>
        <w:t>项目通过验收后</w:t>
      </w:r>
      <w:r>
        <w:rPr>
          <w:rFonts w:hint="eastAsia" w:ascii="仿宋" w:hAnsi="仿宋" w:eastAsia="仿宋" w:cs="宋体"/>
          <w:color w:val="000000"/>
          <w:sz w:val="28"/>
          <w:szCs w:val="28"/>
          <w:highlight w:val="none"/>
        </w:rPr>
        <w:t>按照审计价格支付剩余款项</w:t>
      </w:r>
      <w:r>
        <w:rPr>
          <w:rFonts w:ascii="仿宋" w:hAnsi="仿宋" w:eastAsia="仿宋" w:cs="宋体"/>
          <w:color w:val="000000"/>
          <w:sz w:val="28"/>
          <w:szCs w:val="28"/>
          <w:highlight w:val="none"/>
        </w:rPr>
        <w:t>。</w:t>
      </w:r>
    </w:p>
    <w:p w14:paraId="3863447E">
      <w:pPr>
        <w:spacing w:line="500" w:lineRule="exact"/>
        <w:ind w:firstLine="560" w:firstLineChars="200"/>
        <w:rPr>
          <w:rFonts w:ascii="仿宋" w:hAnsi="仿宋" w:eastAsia="仿宋" w:cstheme="minorBidi"/>
          <w:sz w:val="28"/>
        </w:rPr>
      </w:pPr>
      <w:r>
        <w:rPr>
          <w:rFonts w:hint="eastAsia" w:ascii="仿宋" w:hAnsi="仿宋" w:eastAsia="仿宋" w:cstheme="minorBidi"/>
          <w:sz w:val="28"/>
        </w:rPr>
        <w:t>4.有关要求</w:t>
      </w:r>
    </w:p>
    <w:p w14:paraId="798B1592">
      <w:pPr>
        <w:spacing w:line="500" w:lineRule="exact"/>
        <w:ind w:firstLine="560" w:firstLineChars="200"/>
        <w:rPr>
          <w:rFonts w:hint="eastAsia" w:ascii="仿宋" w:hAnsi="仿宋" w:eastAsia="仿宋" w:cstheme="minorBidi"/>
          <w:sz w:val="28"/>
        </w:rPr>
      </w:pPr>
      <w:r>
        <w:rPr>
          <w:rFonts w:hint="eastAsia" w:ascii="仿宋" w:hAnsi="仿宋" w:eastAsia="仿宋" w:cstheme="minorBidi"/>
          <w:sz w:val="28"/>
        </w:rPr>
        <w:t>本项目为“交钥匙”工程。以上清单为实现监测功能要求和达到技术指标所必备的器料和项目。“若在工程实施中发现标书清单中漏项或数量短缺，或因施工道路及周边环境发送变化导致基础工程杆件支架发生变化的由中标单位与采购单位共同研究决定，必须满足方案需求和点位基数建设需求，配置到位，视为中标方无条件赠送，一律不予工程增补”。</w:t>
      </w:r>
    </w:p>
    <w:p w14:paraId="53477156">
      <w:pPr>
        <w:spacing w:line="500" w:lineRule="exact"/>
        <w:rPr>
          <w:rFonts w:ascii="仿宋" w:hAnsi="仿宋" w:eastAsia="仿宋" w:cstheme="minorBidi"/>
          <w:sz w:val="28"/>
        </w:rPr>
      </w:pPr>
      <w:r>
        <w:rPr>
          <w:rFonts w:hint="eastAsia" w:ascii="仿宋" w:hAnsi="仿宋" w:eastAsia="仿宋" w:cstheme="minorBidi"/>
          <w:sz w:val="28"/>
        </w:rPr>
        <w:t xml:space="preserve">    </w:t>
      </w:r>
      <w:r>
        <w:rPr>
          <w:rFonts w:hint="eastAsia" w:ascii="仿宋" w:hAnsi="仿宋" w:eastAsia="仿宋" w:cstheme="minorBidi"/>
          <w:sz w:val="28"/>
        </w:rPr>
        <w:fldChar w:fldCharType="begin"/>
      </w:r>
      <w:r>
        <w:rPr>
          <w:rFonts w:hint="eastAsia" w:ascii="仿宋" w:hAnsi="仿宋" w:eastAsia="仿宋" w:cstheme="minorBidi"/>
          <w:sz w:val="28"/>
        </w:rPr>
        <w:instrText xml:space="preserve"> = 1 \* GB3 \* MERGEFORMAT </w:instrText>
      </w:r>
      <w:r>
        <w:rPr>
          <w:rFonts w:hint="eastAsia" w:ascii="仿宋" w:hAnsi="仿宋" w:eastAsia="仿宋" w:cstheme="minorBidi"/>
          <w:sz w:val="28"/>
        </w:rPr>
        <w:fldChar w:fldCharType="separate"/>
      </w:r>
      <w:r>
        <w:rPr>
          <w:rFonts w:ascii="仿宋" w:hAnsi="仿宋" w:eastAsia="仿宋" w:cstheme="minorBidi"/>
        </w:rPr>
        <w:t>①</w:t>
      </w:r>
      <w:r>
        <w:rPr>
          <w:rFonts w:hint="eastAsia" w:ascii="仿宋" w:hAnsi="仿宋" w:eastAsia="仿宋" w:cstheme="minorBidi"/>
          <w:sz w:val="28"/>
        </w:rPr>
        <w:fldChar w:fldCharType="end"/>
      </w:r>
      <w:r>
        <w:rPr>
          <w:rFonts w:hint="eastAsia" w:ascii="仿宋" w:hAnsi="仿宋" w:eastAsia="仿宋" w:cstheme="minorBidi"/>
          <w:sz w:val="28"/>
        </w:rPr>
        <w:t>产品必须是全新、未使用过的原装合格正品，有关参数要求必须不低于招标文件要求。</w:t>
      </w:r>
    </w:p>
    <w:p w14:paraId="76D3C8BB">
      <w:pPr>
        <w:spacing w:line="500" w:lineRule="exact"/>
        <w:rPr>
          <w:rFonts w:ascii="仿宋" w:hAnsi="仿宋" w:eastAsia="仿宋" w:cstheme="minorBidi"/>
          <w:sz w:val="28"/>
        </w:rPr>
      </w:pPr>
      <w:r>
        <w:rPr>
          <w:rFonts w:hint="eastAsia" w:ascii="仿宋" w:hAnsi="仿宋" w:eastAsia="仿宋" w:cstheme="minorBidi"/>
          <w:sz w:val="28"/>
        </w:rPr>
        <w:t xml:space="preserve">    </w:t>
      </w:r>
      <w:r>
        <w:rPr>
          <w:rFonts w:hint="eastAsia" w:ascii="仿宋" w:hAnsi="仿宋" w:eastAsia="仿宋" w:cstheme="minorBidi"/>
          <w:sz w:val="28"/>
        </w:rPr>
        <w:fldChar w:fldCharType="begin"/>
      </w:r>
      <w:r>
        <w:rPr>
          <w:rFonts w:hint="eastAsia" w:ascii="仿宋" w:hAnsi="仿宋" w:eastAsia="仿宋" w:cstheme="minorBidi"/>
          <w:sz w:val="28"/>
        </w:rPr>
        <w:instrText xml:space="preserve"> = 2 \* GB3 \* MERGEFORMAT </w:instrText>
      </w:r>
      <w:r>
        <w:rPr>
          <w:rFonts w:hint="eastAsia" w:ascii="仿宋" w:hAnsi="仿宋" w:eastAsia="仿宋" w:cstheme="minorBidi"/>
          <w:sz w:val="28"/>
        </w:rPr>
        <w:fldChar w:fldCharType="separate"/>
      </w:r>
      <w:r>
        <w:rPr>
          <w:rFonts w:ascii="仿宋" w:hAnsi="仿宋" w:eastAsia="仿宋" w:cstheme="minorBidi"/>
        </w:rPr>
        <w:t>②</w:t>
      </w:r>
      <w:r>
        <w:rPr>
          <w:rFonts w:hint="eastAsia" w:ascii="仿宋" w:hAnsi="仿宋" w:eastAsia="仿宋" w:cstheme="minorBidi"/>
          <w:sz w:val="28"/>
        </w:rPr>
        <w:fldChar w:fldCharType="end"/>
      </w:r>
      <w:r>
        <w:rPr>
          <w:rFonts w:hint="eastAsia" w:ascii="仿宋" w:hAnsi="仿宋" w:eastAsia="仿宋" w:cstheme="minorBidi"/>
          <w:sz w:val="28"/>
        </w:rPr>
        <w:t>投标时需要提供可以接入南通交通运输云执法平台承诺函，不提供视为非实质性响应；</w:t>
      </w:r>
    </w:p>
    <w:p w14:paraId="35C89BA1">
      <w:pPr>
        <w:spacing w:after="120" w:line="500" w:lineRule="exact"/>
        <w:ind w:firstLine="560" w:firstLineChars="200"/>
        <w:rPr>
          <w:rFonts w:ascii="仿宋" w:hAnsi="仿宋" w:eastAsia="仿宋"/>
          <w:sz w:val="28"/>
          <w:szCs w:val="20"/>
        </w:rPr>
      </w:pPr>
      <w:r>
        <w:rPr>
          <w:rFonts w:ascii="仿宋" w:hAnsi="仿宋" w:eastAsia="仿宋"/>
          <w:sz w:val="28"/>
          <w:szCs w:val="20"/>
        </w:rPr>
        <w:fldChar w:fldCharType="begin"/>
      </w:r>
      <w:r>
        <w:rPr>
          <w:rFonts w:ascii="仿宋" w:hAnsi="仿宋" w:eastAsia="仿宋"/>
          <w:sz w:val="28"/>
          <w:szCs w:val="20"/>
        </w:rPr>
        <w:instrText xml:space="preserve"> = 3 \* GB3 \* MERGEFORMAT </w:instrText>
      </w:r>
      <w:r>
        <w:rPr>
          <w:rFonts w:ascii="仿宋" w:hAnsi="仿宋" w:eastAsia="仿宋"/>
          <w:sz w:val="28"/>
          <w:szCs w:val="20"/>
        </w:rPr>
        <w:fldChar w:fldCharType="separate"/>
      </w:r>
      <w:r>
        <w:rPr>
          <w:rFonts w:hint="eastAsia" w:ascii="仿宋" w:hAnsi="仿宋" w:eastAsia="仿宋" w:cs="宋体"/>
          <w:sz w:val="24"/>
          <w:szCs w:val="20"/>
        </w:rPr>
        <w:t>③</w:t>
      </w:r>
      <w:r>
        <w:rPr>
          <w:rFonts w:ascii="仿宋" w:hAnsi="仿宋" w:eastAsia="仿宋"/>
          <w:sz w:val="28"/>
          <w:szCs w:val="20"/>
        </w:rPr>
        <w:fldChar w:fldCharType="end"/>
      </w:r>
      <w:r>
        <w:rPr>
          <w:rFonts w:ascii="仿宋" w:hAnsi="仿宋" w:eastAsia="仿宋"/>
          <w:sz w:val="28"/>
          <w:szCs w:val="20"/>
        </w:rPr>
        <w:t>投标人中标后必须出具投标产品生产厂家售后服务承诺函原件（加盖公章）。</w:t>
      </w:r>
    </w:p>
    <w:p w14:paraId="6C074654">
      <w:pPr>
        <w:spacing w:line="500" w:lineRule="exact"/>
        <w:rPr>
          <w:rFonts w:ascii="仿宋" w:hAnsi="仿宋" w:eastAsia="仿宋" w:cstheme="minorBidi"/>
          <w:sz w:val="28"/>
        </w:rPr>
      </w:pPr>
      <w:r>
        <w:rPr>
          <w:rFonts w:hint="eastAsia" w:ascii="仿宋" w:hAnsi="仿宋" w:eastAsia="仿宋" w:cstheme="minorBidi"/>
          <w:sz w:val="28"/>
        </w:rPr>
        <w:t xml:space="preserve">    </w:t>
      </w:r>
      <w:r>
        <w:rPr>
          <w:rFonts w:hint="eastAsia" w:ascii="仿宋" w:hAnsi="仿宋" w:eastAsia="仿宋" w:cstheme="minorBidi"/>
          <w:sz w:val="28"/>
        </w:rPr>
        <w:fldChar w:fldCharType="begin"/>
      </w:r>
      <w:r>
        <w:rPr>
          <w:rFonts w:hint="eastAsia" w:ascii="仿宋" w:hAnsi="仿宋" w:eastAsia="仿宋" w:cstheme="minorBidi"/>
          <w:sz w:val="28"/>
        </w:rPr>
        <w:instrText xml:space="preserve"> = 4 \* GB3 \* MERGEFORMAT </w:instrText>
      </w:r>
      <w:r>
        <w:rPr>
          <w:rFonts w:hint="eastAsia" w:ascii="仿宋" w:hAnsi="仿宋" w:eastAsia="仿宋" w:cstheme="minorBidi"/>
          <w:sz w:val="28"/>
        </w:rPr>
        <w:fldChar w:fldCharType="separate"/>
      </w:r>
      <w:r>
        <w:rPr>
          <w:rFonts w:ascii="仿宋" w:hAnsi="仿宋" w:eastAsia="仿宋" w:cstheme="minorBidi"/>
        </w:rPr>
        <w:t>④</w:t>
      </w:r>
      <w:r>
        <w:rPr>
          <w:rFonts w:hint="eastAsia" w:ascii="仿宋" w:hAnsi="仿宋" w:eastAsia="仿宋" w:cstheme="minorBidi"/>
          <w:sz w:val="28"/>
        </w:rPr>
        <w:fldChar w:fldCharType="end"/>
      </w:r>
      <w:r>
        <w:rPr>
          <w:rFonts w:hint="eastAsia" w:ascii="仿宋" w:hAnsi="仿宋" w:eastAsia="仿宋" w:cstheme="minorBidi"/>
          <w:sz w:val="28"/>
        </w:rPr>
        <w:t>中标单位负责所有设备安装及相关的杆件基础施工安装及施工辅材（PVC管、插座、防雷插座、水晶头等）一批，施工过程中设备运输、安装、土建、取电及质保期内的用电费用、网络接入等涉及的协调工作（包含部分点位需要利用外单位已有杆件安装的）由中标单位负责，过程中涉及的费用不再支付，包含在此次招标价格内。网络接入由中标单位负责，正常接入云执法平台后，网络接入费用由支队支付，相关费用按照市财政有关文件执行。</w:t>
      </w:r>
    </w:p>
    <w:p w14:paraId="6E21F25C">
      <w:pPr>
        <w:spacing w:line="500" w:lineRule="exact"/>
        <w:ind w:firstLine="560" w:firstLineChars="200"/>
        <w:rPr>
          <w:rFonts w:ascii="仿宋" w:hAnsi="仿宋" w:eastAsia="仿宋" w:cstheme="minorBidi"/>
          <w:sz w:val="28"/>
        </w:rPr>
      </w:pPr>
      <w:r>
        <w:rPr>
          <w:rFonts w:hint="eastAsia" w:ascii="仿宋" w:hAnsi="仿宋" w:eastAsia="仿宋" w:cstheme="minorBidi"/>
          <w:sz w:val="28"/>
        </w:rPr>
        <w:t>5.项目验收</w:t>
      </w:r>
    </w:p>
    <w:p w14:paraId="275B985A">
      <w:pPr>
        <w:spacing w:line="500" w:lineRule="exact"/>
        <w:ind w:firstLine="560" w:firstLineChars="200"/>
        <w:rPr>
          <w:rFonts w:ascii="仿宋" w:hAnsi="仿宋" w:eastAsia="仿宋" w:cstheme="minorBidi"/>
          <w:sz w:val="28"/>
        </w:rPr>
      </w:pPr>
      <w:r>
        <w:rPr>
          <w:rFonts w:hint="eastAsia" w:ascii="仿宋" w:hAnsi="仿宋" w:eastAsia="仿宋" w:cstheme="minorBidi"/>
          <w:sz w:val="28"/>
        </w:rPr>
        <w:fldChar w:fldCharType="begin"/>
      </w:r>
      <w:r>
        <w:rPr>
          <w:rFonts w:hint="eastAsia" w:ascii="仿宋" w:hAnsi="仿宋" w:eastAsia="仿宋" w:cstheme="minorBidi"/>
          <w:sz w:val="28"/>
        </w:rPr>
        <w:instrText xml:space="preserve"> = 1 \* GB3 \* MERGEFORMAT </w:instrText>
      </w:r>
      <w:r>
        <w:rPr>
          <w:rFonts w:hint="eastAsia" w:ascii="仿宋" w:hAnsi="仿宋" w:eastAsia="仿宋" w:cstheme="minorBidi"/>
          <w:sz w:val="28"/>
        </w:rPr>
        <w:fldChar w:fldCharType="separate"/>
      </w:r>
      <w:r>
        <w:rPr>
          <w:rFonts w:ascii="仿宋" w:hAnsi="仿宋" w:eastAsia="仿宋" w:cstheme="minorBidi"/>
        </w:rPr>
        <w:t>①</w:t>
      </w:r>
      <w:r>
        <w:rPr>
          <w:rFonts w:hint="eastAsia" w:ascii="仿宋" w:hAnsi="仿宋" w:eastAsia="仿宋" w:cstheme="minorBidi"/>
          <w:sz w:val="28"/>
        </w:rPr>
        <w:fldChar w:fldCharType="end"/>
      </w:r>
      <w:r>
        <w:rPr>
          <w:rFonts w:hint="eastAsia" w:ascii="仿宋" w:hAnsi="仿宋" w:eastAsia="仿宋" w:cstheme="minorBidi"/>
          <w:sz w:val="28"/>
        </w:rPr>
        <w:t>由</w:t>
      </w:r>
      <w:r>
        <w:rPr>
          <w:rFonts w:hint="eastAsia" w:ascii="仿宋" w:hAnsi="仿宋" w:eastAsia="仿宋" w:cs="宋体"/>
          <w:color w:val="000000"/>
          <w:sz w:val="28"/>
          <w:szCs w:val="28"/>
        </w:rPr>
        <w:t>南通市交通运输综合行政执法支队</w:t>
      </w:r>
      <w:r>
        <w:rPr>
          <w:rFonts w:hint="eastAsia" w:ascii="仿宋" w:hAnsi="仿宋" w:eastAsia="仿宋" w:cstheme="minorBidi"/>
          <w:sz w:val="28"/>
        </w:rPr>
        <w:t>组织验收。</w:t>
      </w:r>
    </w:p>
    <w:p w14:paraId="7FF081F1">
      <w:pPr>
        <w:spacing w:line="500" w:lineRule="exact"/>
        <w:ind w:firstLine="560" w:firstLineChars="200"/>
        <w:rPr>
          <w:rFonts w:ascii="仿宋" w:hAnsi="仿宋" w:eastAsia="仿宋" w:cstheme="minorBidi"/>
          <w:sz w:val="28"/>
        </w:rPr>
      </w:pPr>
      <w:r>
        <w:rPr>
          <w:rFonts w:hint="eastAsia" w:ascii="仿宋" w:hAnsi="仿宋" w:eastAsia="仿宋" w:cstheme="minorBidi"/>
          <w:sz w:val="28"/>
        </w:rPr>
        <w:fldChar w:fldCharType="begin"/>
      </w:r>
      <w:r>
        <w:rPr>
          <w:rFonts w:hint="eastAsia" w:ascii="仿宋" w:hAnsi="仿宋" w:eastAsia="仿宋" w:cstheme="minorBidi"/>
          <w:sz w:val="28"/>
        </w:rPr>
        <w:instrText xml:space="preserve"> = 2 \* GB3 \* MERGEFORMAT </w:instrText>
      </w:r>
      <w:r>
        <w:rPr>
          <w:rFonts w:hint="eastAsia" w:ascii="仿宋" w:hAnsi="仿宋" w:eastAsia="仿宋" w:cstheme="minorBidi"/>
          <w:sz w:val="28"/>
        </w:rPr>
        <w:fldChar w:fldCharType="separate"/>
      </w:r>
      <w:r>
        <w:rPr>
          <w:rFonts w:ascii="仿宋" w:hAnsi="仿宋" w:eastAsia="仿宋" w:cstheme="minorBidi"/>
        </w:rPr>
        <w:t>②</w:t>
      </w:r>
      <w:r>
        <w:rPr>
          <w:rFonts w:hint="eastAsia" w:ascii="仿宋" w:hAnsi="仿宋" w:eastAsia="仿宋" w:cstheme="minorBidi"/>
          <w:sz w:val="28"/>
        </w:rPr>
        <w:fldChar w:fldCharType="end"/>
      </w:r>
      <w:r>
        <w:rPr>
          <w:rFonts w:hint="eastAsia" w:ascii="仿宋" w:hAnsi="仿宋" w:eastAsia="仿宋" w:cstheme="minorBidi"/>
          <w:sz w:val="28"/>
        </w:rPr>
        <w:t>如设备配置达不到招标文件和供应商投标文件的有关参数和技术要求，不得通过验收。</w:t>
      </w:r>
    </w:p>
    <w:p w14:paraId="48B6052B">
      <w:pPr>
        <w:spacing w:line="500" w:lineRule="exact"/>
        <w:ind w:firstLine="560" w:firstLineChars="200"/>
        <w:rPr>
          <w:rFonts w:ascii="仿宋" w:hAnsi="仿宋" w:eastAsia="仿宋" w:cstheme="minorBidi"/>
          <w:sz w:val="28"/>
        </w:rPr>
      </w:pPr>
      <w:r>
        <w:rPr>
          <w:rFonts w:hint="eastAsia" w:ascii="仿宋" w:hAnsi="仿宋" w:eastAsia="仿宋" w:cstheme="minorBidi"/>
          <w:sz w:val="28"/>
        </w:rPr>
        <w:t>6.售后服务</w:t>
      </w:r>
    </w:p>
    <w:p w14:paraId="09F11DF6">
      <w:pPr>
        <w:spacing w:line="500" w:lineRule="exact"/>
        <w:ind w:firstLine="560" w:firstLineChars="200"/>
        <w:rPr>
          <w:rFonts w:ascii="仿宋" w:hAnsi="仿宋" w:eastAsia="仿宋" w:cstheme="minorBidi"/>
          <w:sz w:val="28"/>
          <w:highlight w:val="none"/>
        </w:rPr>
      </w:pPr>
      <w:r>
        <w:rPr>
          <w:rFonts w:hint="eastAsia" w:ascii="仿宋" w:hAnsi="仿宋" w:eastAsia="仿宋" w:cstheme="minorBidi"/>
          <w:sz w:val="28"/>
          <w:highlight w:val="none"/>
        </w:rPr>
        <w:t>质保期三年（自验收合格之日起算）。</w:t>
      </w:r>
    </w:p>
    <w:p w14:paraId="021729F5">
      <w:pPr>
        <w:spacing w:line="500" w:lineRule="exact"/>
        <w:ind w:firstLine="560" w:firstLineChars="200"/>
        <w:rPr>
          <w:rFonts w:ascii="仿宋" w:hAnsi="仿宋" w:eastAsia="仿宋" w:cstheme="minorBidi"/>
          <w:sz w:val="28"/>
        </w:rPr>
      </w:pPr>
      <w:r>
        <w:rPr>
          <w:rFonts w:hint="eastAsia" w:ascii="仿宋" w:hAnsi="仿宋" w:eastAsia="仿宋" w:cstheme="minorBidi"/>
          <w:sz w:val="28"/>
        </w:rPr>
        <w:t xml:space="preserve">中标方履行以下职责:1、确保监控设备正常运行；2、全天候（24小时*7天）实时电话响应；3、接报故障后12小时内到现场，一般故障当日修复，重大故障、特大故障2天内修复；4、定期巡检，及时发现故障和隐患； </w:t>
      </w:r>
    </w:p>
    <w:p w14:paraId="4DB14956">
      <w:pPr>
        <w:spacing w:line="500" w:lineRule="exact"/>
        <w:ind w:firstLine="560" w:firstLineChars="200"/>
        <w:rPr>
          <w:rFonts w:ascii="仿宋" w:hAnsi="仿宋" w:eastAsia="仿宋" w:cstheme="minorBidi"/>
          <w:sz w:val="28"/>
        </w:rPr>
      </w:pPr>
      <w:r>
        <w:rPr>
          <w:rFonts w:hint="eastAsia" w:ascii="仿宋" w:hAnsi="仿宋" w:eastAsia="仿宋" w:cstheme="minorBidi"/>
          <w:sz w:val="28"/>
        </w:rPr>
        <w:t>7.违约责任</w:t>
      </w:r>
    </w:p>
    <w:p w14:paraId="25573DF7">
      <w:pPr>
        <w:spacing w:line="500" w:lineRule="exact"/>
        <w:ind w:firstLine="560" w:firstLineChars="200"/>
        <w:rPr>
          <w:rFonts w:ascii="仿宋" w:hAnsi="仿宋" w:eastAsia="仿宋" w:cstheme="minorBidi"/>
          <w:sz w:val="28"/>
        </w:rPr>
      </w:pPr>
      <w:r>
        <w:rPr>
          <w:rFonts w:hint="eastAsia" w:ascii="仿宋" w:hAnsi="仿宋" w:eastAsia="仿宋" w:cstheme="minorBidi"/>
          <w:sz w:val="28"/>
        </w:rPr>
        <w:t>本项目必须于约定时间内交货并安装调试完毕。如不能按时交货并完工，将作经济处罚（每延期一天从设备款中扣除500元）及1年内取消参加南通市交通运输综合行政执法支队采购投标资格。</w:t>
      </w:r>
    </w:p>
    <w:p w14:paraId="1EF0EF6B">
      <w:pPr>
        <w:spacing w:line="500" w:lineRule="exact"/>
        <w:ind w:firstLine="560" w:firstLineChars="200"/>
        <w:rPr>
          <w:rFonts w:ascii="仿宋" w:hAnsi="仿宋" w:eastAsia="仿宋" w:cstheme="minorBidi"/>
          <w:sz w:val="28"/>
        </w:rPr>
      </w:pPr>
      <w:r>
        <w:rPr>
          <w:rFonts w:hint="eastAsia" w:ascii="仿宋" w:hAnsi="仿宋" w:eastAsia="仿宋" w:cstheme="minorBidi"/>
          <w:sz w:val="28"/>
        </w:rPr>
        <w:t>其它违约责任见合同约定。</w:t>
      </w:r>
    </w:p>
    <w:p w14:paraId="69685B6D">
      <w:pPr>
        <w:widowControl/>
        <w:jc w:val="left"/>
        <w:rPr>
          <w:rFonts w:ascii="仿宋" w:hAnsi="仿宋" w:eastAsia="仿宋" w:cs="方正仿宋_GBK"/>
          <w:bCs/>
          <w:snapToGrid w:val="0"/>
          <w:color w:val="000000" w:themeColor="text1"/>
          <w:sz w:val="28"/>
          <w:szCs w:val="28"/>
          <w14:textFill>
            <w14:solidFill>
              <w14:schemeClr w14:val="tx1"/>
            </w14:solidFill>
          </w14:textFill>
        </w:rPr>
      </w:pPr>
    </w:p>
    <w:p w14:paraId="5A7F5DCD">
      <w:pPr>
        <w:widowControl/>
        <w:jc w:val="left"/>
        <w:rPr>
          <w:rFonts w:ascii="仿宋" w:hAnsi="仿宋" w:eastAsia="仿宋" w:cs="方正仿宋_GBK"/>
          <w:bCs/>
          <w:snapToGrid w:val="0"/>
          <w:color w:val="000000" w:themeColor="text1"/>
          <w:sz w:val="28"/>
          <w:szCs w:val="28"/>
          <w14:textFill>
            <w14:solidFill>
              <w14:schemeClr w14:val="tx1"/>
            </w14:solidFill>
          </w14:textFill>
        </w:rPr>
        <w:sectPr>
          <w:pgSz w:w="11905" w:h="16838"/>
          <w:pgMar w:top="1361" w:right="1304" w:bottom="1361" w:left="1361" w:header="850" w:footer="850" w:gutter="0"/>
          <w:cols w:space="720" w:num="1"/>
        </w:sectPr>
      </w:pPr>
      <w:r>
        <w:rPr>
          <w:rFonts w:hint="eastAsia" w:ascii="仿宋" w:hAnsi="仿宋" w:eastAsia="仿宋" w:cs="方正仿宋_GBK"/>
          <w:bCs/>
          <w:snapToGrid w:val="0"/>
          <w:color w:val="000000" w:themeColor="text1"/>
          <w:sz w:val="28"/>
          <w:szCs w:val="28"/>
          <w14:textFill>
            <w14:solidFill>
              <w14:schemeClr w14:val="tx1"/>
            </w14:solidFill>
          </w14:textFill>
        </w:rPr>
        <w:t xml:space="preserve">  </w:t>
      </w:r>
    </w:p>
    <w:p w14:paraId="0FDB4D60">
      <w:pPr>
        <w:snapToGrid w:val="0"/>
        <w:spacing w:line="360" w:lineRule="auto"/>
        <w:jc w:val="center"/>
        <w:outlineLvl w:val="0"/>
        <w:rPr>
          <w:rFonts w:ascii="仿宋" w:hAnsi="仿宋" w:eastAsia="仿宋" w:cs="宋体"/>
          <w:b/>
          <w:color w:val="000000" w:themeColor="text1"/>
          <w:sz w:val="32"/>
          <w:szCs w:val="32"/>
          <w14:textFill>
            <w14:solidFill>
              <w14:schemeClr w14:val="tx1"/>
            </w14:solidFill>
          </w14:textFill>
        </w:rPr>
      </w:pPr>
      <w:r>
        <w:rPr>
          <w:rFonts w:hint="eastAsia" w:ascii="仿宋" w:hAnsi="仿宋" w:eastAsia="仿宋" w:cs="宋体"/>
          <w:b/>
          <w:color w:val="000000" w:themeColor="text1"/>
          <w:sz w:val="32"/>
          <w:szCs w:val="32"/>
          <w14:textFill>
            <w14:solidFill>
              <w14:schemeClr w14:val="tx1"/>
            </w14:solidFill>
          </w14:textFill>
        </w:rPr>
        <w:t>第四部分  开标和评标</w:t>
      </w:r>
      <w:bookmarkEnd w:id="6"/>
    </w:p>
    <w:p w14:paraId="6B341ABD">
      <w:pPr>
        <w:tabs>
          <w:tab w:val="left" w:pos="3585"/>
        </w:tabs>
        <w:snapToGrid w:val="0"/>
        <w:spacing w:line="460" w:lineRule="exact"/>
        <w:ind w:firstLine="540" w:firstLineChars="192"/>
        <w:rPr>
          <w:rFonts w:ascii="仿宋" w:hAnsi="仿宋" w:eastAsia="仿宋" w:cs="方正仿宋_GBK"/>
          <w:b/>
          <w:color w:val="000000" w:themeColor="text1"/>
          <w:sz w:val="28"/>
          <w:szCs w:val="28"/>
          <w14:textFill>
            <w14:solidFill>
              <w14:schemeClr w14:val="tx1"/>
            </w14:solidFill>
          </w14:textFill>
        </w:rPr>
      </w:pPr>
      <w:r>
        <w:rPr>
          <w:rFonts w:hint="eastAsia" w:ascii="仿宋" w:hAnsi="仿宋" w:eastAsia="仿宋" w:cs="方正仿宋_GBK"/>
          <w:b/>
          <w:bCs/>
          <w:color w:val="000000" w:themeColor="text1"/>
          <w:sz w:val="28"/>
          <w:szCs w:val="28"/>
          <w14:textFill>
            <w14:solidFill>
              <w14:schemeClr w14:val="tx1"/>
            </w14:solidFill>
          </w14:textFill>
        </w:rPr>
        <w:t>一、</w:t>
      </w:r>
      <w:r>
        <w:rPr>
          <w:rFonts w:hint="eastAsia" w:ascii="仿宋" w:hAnsi="仿宋" w:eastAsia="仿宋" w:cs="方正仿宋_GBK"/>
          <w:b/>
          <w:color w:val="000000" w:themeColor="text1"/>
          <w:sz w:val="28"/>
          <w:szCs w:val="28"/>
          <w14:textFill>
            <w14:solidFill>
              <w14:schemeClr w14:val="tx1"/>
            </w14:solidFill>
          </w14:textFill>
        </w:rPr>
        <w:t>采购人组织开标。</w:t>
      </w:r>
    </w:p>
    <w:p w14:paraId="48F2ADB6">
      <w:pPr>
        <w:tabs>
          <w:tab w:val="left" w:pos="3585"/>
        </w:tabs>
        <w:snapToGrid w:val="0"/>
        <w:spacing w:line="460" w:lineRule="exact"/>
        <w:ind w:firstLine="537" w:firstLineChars="192"/>
        <w:rPr>
          <w:rFonts w:ascii="仿宋" w:hAnsi="仿宋" w:eastAsia="仿宋" w:cs="方正仿宋_GBK"/>
          <w:color w:val="000000" w:themeColor="text1"/>
          <w:sz w:val="28"/>
          <w:szCs w:val="28"/>
          <w14:textFill>
            <w14:solidFill>
              <w14:schemeClr w14:val="tx1"/>
            </w14:solidFill>
          </w14:textFill>
        </w:rPr>
      </w:pPr>
      <w:r>
        <w:rPr>
          <w:rFonts w:hint="eastAsia" w:ascii="仿宋" w:hAnsi="仿宋" w:eastAsia="仿宋" w:cs="方正仿宋_GBK"/>
          <w:color w:val="000000" w:themeColor="text1"/>
          <w:sz w:val="28"/>
          <w:szCs w:val="28"/>
          <w14:textFill>
            <w14:solidFill>
              <w14:schemeClr w14:val="tx1"/>
            </w14:solidFill>
          </w14:textFill>
        </w:rPr>
        <w:t>比选人的法定代表人或授权人须持有效身份证参加开标会。</w:t>
      </w:r>
    </w:p>
    <w:p w14:paraId="20FEEC12">
      <w:pPr>
        <w:snapToGrid w:val="0"/>
        <w:spacing w:line="460" w:lineRule="exact"/>
        <w:ind w:firstLine="570"/>
        <w:rPr>
          <w:rFonts w:ascii="仿宋" w:hAnsi="仿宋" w:eastAsia="仿宋" w:cs="方正仿宋_GBK"/>
          <w:bCs/>
          <w:color w:val="000000" w:themeColor="text1"/>
          <w:sz w:val="28"/>
          <w:szCs w:val="28"/>
          <w14:textFill>
            <w14:solidFill>
              <w14:schemeClr w14:val="tx1"/>
            </w14:solidFill>
          </w14:textFill>
        </w:rPr>
      </w:pPr>
      <w:r>
        <w:rPr>
          <w:rFonts w:hint="eastAsia" w:ascii="仿宋" w:hAnsi="仿宋" w:eastAsia="仿宋" w:cs="方正仿宋_GBK"/>
          <w:b/>
          <w:bCs/>
          <w:color w:val="000000" w:themeColor="text1"/>
          <w:sz w:val="28"/>
          <w:szCs w:val="28"/>
          <w14:textFill>
            <w14:solidFill>
              <w14:schemeClr w14:val="tx1"/>
            </w14:solidFill>
          </w14:textFill>
        </w:rPr>
        <w:t>二、</w:t>
      </w:r>
      <w:r>
        <w:rPr>
          <w:rFonts w:hint="eastAsia" w:ascii="仿宋" w:hAnsi="仿宋" w:eastAsia="仿宋" w:cs="方正仿宋_GBK"/>
          <w:b/>
          <w:color w:val="000000" w:themeColor="text1"/>
          <w:sz w:val="28"/>
          <w:szCs w:val="28"/>
          <w14:textFill>
            <w14:solidFill>
              <w14:schemeClr w14:val="tx1"/>
            </w14:solidFill>
          </w14:textFill>
        </w:rPr>
        <w:t>评委会由</w:t>
      </w:r>
      <w:r>
        <w:rPr>
          <w:rFonts w:hint="eastAsia" w:ascii="仿宋" w:hAnsi="仿宋" w:eastAsia="仿宋" w:cs="方正仿宋_GBK"/>
          <w:b/>
          <w:bCs/>
          <w:color w:val="000000" w:themeColor="text1"/>
          <w:sz w:val="28"/>
          <w:szCs w:val="28"/>
          <w14:textFill>
            <w14:solidFill>
              <w14:schemeClr w14:val="tx1"/>
            </w14:solidFill>
          </w14:textFill>
        </w:rPr>
        <w:t>有关专家和</w:t>
      </w:r>
      <w:r>
        <w:rPr>
          <w:rFonts w:hint="eastAsia" w:ascii="仿宋" w:hAnsi="仿宋" w:eastAsia="仿宋" w:cs="方正仿宋_GBK"/>
          <w:b/>
          <w:color w:val="000000" w:themeColor="text1"/>
          <w:sz w:val="28"/>
          <w:szCs w:val="28"/>
          <w14:textFill>
            <w14:solidFill>
              <w14:schemeClr w14:val="tx1"/>
            </w14:solidFill>
          </w14:textFill>
        </w:rPr>
        <w:t>采购人代表</w:t>
      </w:r>
      <w:r>
        <w:rPr>
          <w:rFonts w:hint="eastAsia" w:ascii="仿宋" w:hAnsi="仿宋" w:eastAsia="仿宋" w:cs="方正仿宋_GBK"/>
          <w:b/>
          <w:bCs/>
          <w:color w:val="000000" w:themeColor="text1"/>
          <w:sz w:val="28"/>
          <w:szCs w:val="28"/>
          <w14:textFill>
            <w14:solidFill>
              <w14:schemeClr w14:val="tx1"/>
            </w14:solidFill>
          </w14:textFill>
        </w:rPr>
        <w:t>组成</w:t>
      </w:r>
      <w:r>
        <w:rPr>
          <w:rFonts w:hint="eastAsia" w:ascii="仿宋" w:hAnsi="仿宋" w:eastAsia="仿宋" w:cs="方正仿宋_GBK"/>
          <w:color w:val="000000" w:themeColor="text1"/>
          <w:sz w:val="28"/>
          <w:szCs w:val="28"/>
          <w14:textFill>
            <w14:solidFill>
              <w14:schemeClr w14:val="tx1"/>
            </w14:solidFill>
          </w14:textFill>
        </w:rPr>
        <w:t>，按照</w:t>
      </w:r>
      <w:r>
        <w:rPr>
          <w:rFonts w:hint="eastAsia" w:ascii="仿宋" w:hAnsi="仿宋" w:eastAsia="仿宋" w:cs="方正仿宋_GBK"/>
          <w:bCs/>
          <w:color w:val="000000" w:themeColor="text1"/>
          <w:sz w:val="28"/>
          <w:szCs w:val="28"/>
          <w14:textFill>
            <w14:solidFill>
              <w14:schemeClr w14:val="tx1"/>
            </w14:solidFill>
          </w14:textFill>
        </w:rPr>
        <w:t>公平、公正、择优的原则进行</w:t>
      </w:r>
      <w:r>
        <w:rPr>
          <w:rFonts w:hint="eastAsia" w:ascii="仿宋" w:hAnsi="仿宋" w:eastAsia="仿宋" w:cs="方正仿宋_GBK"/>
          <w:color w:val="000000" w:themeColor="text1"/>
          <w:sz w:val="28"/>
          <w:szCs w:val="28"/>
          <w14:textFill>
            <w14:solidFill>
              <w14:schemeClr w14:val="tx1"/>
            </w14:solidFill>
          </w14:textFill>
        </w:rPr>
        <w:t>独立</w:t>
      </w:r>
      <w:r>
        <w:rPr>
          <w:rFonts w:hint="eastAsia" w:ascii="仿宋" w:hAnsi="仿宋" w:eastAsia="仿宋" w:cs="方正仿宋_GBK"/>
          <w:bCs/>
          <w:color w:val="000000" w:themeColor="text1"/>
          <w:sz w:val="28"/>
          <w:szCs w:val="28"/>
          <w14:textFill>
            <w14:solidFill>
              <w14:schemeClr w14:val="tx1"/>
            </w14:solidFill>
          </w14:textFill>
        </w:rPr>
        <w:t>评标。</w:t>
      </w:r>
    </w:p>
    <w:p w14:paraId="6EB336EB">
      <w:pPr>
        <w:tabs>
          <w:tab w:val="left" w:pos="3585"/>
        </w:tabs>
        <w:snapToGrid w:val="0"/>
        <w:spacing w:line="460" w:lineRule="exact"/>
        <w:ind w:firstLine="537" w:firstLineChars="192"/>
        <w:rPr>
          <w:rFonts w:ascii="仿宋" w:hAnsi="仿宋" w:eastAsia="仿宋" w:cs="方正仿宋_GBK"/>
          <w:color w:val="000000" w:themeColor="text1"/>
          <w:sz w:val="28"/>
          <w:szCs w:val="28"/>
          <w14:textFill>
            <w14:solidFill>
              <w14:schemeClr w14:val="tx1"/>
            </w14:solidFill>
          </w14:textFill>
        </w:rPr>
      </w:pPr>
      <w:r>
        <w:rPr>
          <w:rFonts w:hint="eastAsia" w:ascii="仿宋" w:hAnsi="仿宋" w:eastAsia="仿宋" w:cs="方正仿宋_GBK"/>
          <w:color w:val="000000" w:themeColor="text1"/>
          <w:sz w:val="28"/>
          <w:szCs w:val="28"/>
          <w14:textFill>
            <w14:solidFill>
              <w14:schemeClr w14:val="tx1"/>
            </w14:solidFill>
          </w14:textFill>
        </w:rPr>
        <w:t>由采购人代表对比选人资格性、符合性审查，对未通过审查的供应商，应现场告知原因。评委会对合格供应商的比选文件进行评审。</w:t>
      </w:r>
    </w:p>
    <w:p w14:paraId="6C4EC10A">
      <w:pPr>
        <w:snapToGrid w:val="0"/>
        <w:spacing w:line="460" w:lineRule="exact"/>
        <w:ind w:firstLine="562" w:firstLineChars="200"/>
        <w:rPr>
          <w:rFonts w:ascii="仿宋" w:hAnsi="仿宋" w:eastAsia="仿宋" w:cs="方正仿宋_GBK"/>
          <w:b/>
          <w:color w:val="000000" w:themeColor="text1"/>
          <w:sz w:val="28"/>
          <w:szCs w:val="28"/>
          <w14:textFill>
            <w14:solidFill>
              <w14:schemeClr w14:val="tx1"/>
            </w14:solidFill>
          </w14:textFill>
        </w:rPr>
      </w:pPr>
      <w:r>
        <w:rPr>
          <w:rFonts w:hint="eastAsia" w:ascii="仿宋" w:hAnsi="仿宋" w:eastAsia="仿宋" w:cs="方正仿宋_GBK"/>
          <w:b/>
          <w:color w:val="000000" w:themeColor="text1"/>
          <w:sz w:val="28"/>
          <w:szCs w:val="28"/>
          <w14:textFill>
            <w14:solidFill>
              <w14:schemeClr w14:val="tx1"/>
            </w14:solidFill>
          </w14:textFill>
        </w:rPr>
        <w:t>（一）评审内容</w:t>
      </w:r>
    </w:p>
    <w:p w14:paraId="24509D96">
      <w:pPr>
        <w:snapToGrid w:val="0"/>
        <w:spacing w:line="460" w:lineRule="exact"/>
        <w:ind w:firstLine="560" w:firstLineChars="200"/>
        <w:rPr>
          <w:rFonts w:ascii="仿宋" w:hAnsi="仿宋" w:eastAsia="仿宋" w:cs="方正仿宋_GBK"/>
          <w:color w:val="000000" w:themeColor="text1"/>
          <w:sz w:val="28"/>
          <w:szCs w:val="28"/>
          <w14:textFill>
            <w14:solidFill>
              <w14:schemeClr w14:val="tx1"/>
            </w14:solidFill>
          </w14:textFill>
        </w:rPr>
      </w:pPr>
      <w:r>
        <w:rPr>
          <w:rFonts w:hint="eastAsia" w:ascii="仿宋" w:hAnsi="仿宋" w:eastAsia="仿宋" w:cs="方正仿宋_GBK"/>
          <w:color w:val="000000" w:themeColor="text1"/>
          <w:sz w:val="28"/>
          <w:szCs w:val="28"/>
          <w14:textFill>
            <w14:solidFill>
              <w14:schemeClr w14:val="tx1"/>
            </w14:solidFill>
          </w14:textFill>
        </w:rPr>
        <w:t>1.比选资格是否符合</w:t>
      </w:r>
    </w:p>
    <w:p w14:paraId="43BA4E32">
      <w:pPr>
        <w:snapToGrid w:val="0"/>
        <w:spacing w:line="460" w:lineRule="exact"/>
        <w:ind w:firstLine="560" w:firstLineChars="200"/>
        <w:rPr>
          <w:rFonts w:ascii="仿宋" w:hAnsi="仿宋" w:eastAsia="仿宋" w:cs="方正仿宋_GBK"/>
          <w:color w:val="000000" w:themeColor="text1"/>
          <w:sz w:val="28"/>
          <w:szCs w:val="28"/>
          <w14:textFill>
            <w14:solidFill>
              <w14:schemeClr w14:val="tx1"/>
            </w14:solidFill>
          </w14:textFill>
        </w:rPr>
      </w:pPr>
      <w:r>
        <w:rPr>
          <w:rFonts w:hint="eastAsia" w:ascii="仿宋" w:hAnsi="仿宋" w:eastAsia="仿宋" w:cs="方正仿宋_GBK"/>
          <w:color w:val="000000" w:themeColor="text1"/>
          <w:sz w:val="28"/>
          <w:szCs w:val="28"/>
          <w14:textFill>
            <w14:solidFill>
              <w14:schemeClr w14:val="tx1"/>
            </w14:solidFill>
          </w14:textFill>
        </w:rPr>
        <w:t>2.比选文件是否完整；</w:t>
      </w:r>
    </w:p>
    <w:p w14:paraId="5D56B1AC">
      <w:pPr>
        <w:snapToGrid w:val="0"/>
        <w:spacing w:line="460" w:lineRule="exact"/>
        <w:ind w:firstLine="560" w:firstLineChars="200"/>
        <w:rPr>
          <w:rFonts w:ascii="仿宋" w:hAnsi="仿宋" w:eastAsia="仿宋" w:cs="方正仿宋_GBK"/>
          <w:color w:val="000000" w:themeColor="text1"/>
          <w:sz w:val="28"/>
          <w:szCs w:val="28"/>
          <w14:textFill>
            <w14:solidFill>
              <w14:schemeClr w14:val="tx1"/>
            </w14:solidFill>
          </w14:textFill>
        </w:rPr>
      </w:pPr>
      <w:r>
        <w:rPr>
          <w:rFonts w:hint="eastAsia" w:ascii="仿宋" w:hAnsi="仿宋" w:eastAsia="仿宋" w:cs="方正仿宋_GBK"/>
          <w:color w:val="000000" w:themeColor="text1"/>
          <w:sz w:val="28"/>
          <w:szCs w:val="28"/>
          <w14:textFill>
            <w14:solidFill>
              <w14:schemeClr w14:val="tx1"/>
            </w14:solidFill>
          </w14:textFill>
        </w:rPr>
        <w:t>3.比选文件是否恰当地签署；</w:t>
      </w:r>
    </w:p>
    <w:p w14:paraId="61EB07B2">
      <w:pPr>
        <w:snapToGrid w:val="0"/>
        <w:spacing w:line="460" w:lineRule="exact"/>
        <w:ind w:firstLine="540"/>
        <w:rPr>
          <w:rFonts w:ascii="仿宋" w:hAnsi="仿宋" w:eastAsia="仿宋" w:cs="方正仿宋_GBK"/>
          <w:b/>
          <w:color w:val="000000" w:themeColor="text1"/>
          <w:sz w:val="28"/>
          <w:szCs w:val="28"/>
          <w14:textFill>
            <w14:solidFill>
              <w14:schemeClr w14:val="tx1"/>
            </w14:solidFill>
          </w14:textFill>
        </w:rPr>
      </w:pPr>
      <w:r>
        <w:rPr>
          <w:rFonts w:hint="eastAsia" w:ascii="仿宋" w:hAnsi="仿宋" w:eastAsia="仿宋" w:cs="方正仿宋_GBK"/>
          <w:color w:val="000000" w:themeColor="text1"/>
          <w:sz w:val="28"/>
          <w:szCs w:val="28"/>
          <w14:textFill>
            <w14:solidFill>
              <w14:schemeClr w14:val="tx1"/>
            </w14:solidFill>
          </w14:textFill>
        </w:rPr>
        <w:t>4.是否作出实质性响应（</w:t>
      </w:r>
      <w:r>
        <w:rPr>
          <w:rFonts w:hint="eastAsia" w:ascii="仿宋" w:hAnsi="仿宋" w:eastAsia="仿宋" w:cs="方正仿宋_GBK"/>
          <w:b/>
          <w:color w:val="000000" w:themeColor="text1"/>
          <w:sz w:val="28"/>
          <w:szCs w:val="28"/>
          <w14:textFill>
            <w14:solidFill>
              <w14:schemeClr w14:val="tx1"/>
            </w14:solidFill>
          </w14:textFill>
        </w:rPr>
        <w:t>是否有实质性响应，只根据比选文件本身，而不寻求外部证据）；</w:t>
      </w:r>
    </w:p>
    <w:p w14:paraId="10932D4E">
      <w:pPr>
        <w:snapToGrid w:val="0"/>
        <w:spacing w:line="460" w:lineRule="exact"/>
        <w:ind w:firstLine="560" w:firstLineChars="200"/>
        <w:rPr>
          <w:rFonts w:ascii="仿宋" w:hAnsi="仿宋" w:eastAsia="仿宋" w:cs="方正仿宋_GBK"/>
          <w:color w:val="000000" w:themeColor="text1"/>
          <w:sz w:val="28"/>
          <w:szCs w:val="28"/>
          <w14:textFill>
            <w14:solidFill>
              <w14:schemeClr w14:val="tx1"/>
            </w14:solidFill>
          </w14:textFill>
        </w:rPr>
      </w:pPr>
      <w:r>
        <w:rPr>
          <w:rFonts w:hint="eastAsia" w:ascii="仿宋" w:hAnsi="仿宋" w:eastAsia="仿宋" w:cs="方正仿宋_GBK"/>
          <w:color w:val="000000" w:themeColor="text1"/>
          <w:sz w:val="28"/>
          <w:szCs w:val="28"/>
          <w14:textFill>
            <w14:solidFill>
              <w14:schemeClr w14:val="tx1"/>
            </w14:solidFill>
          </w14:textFill>
        </w:rPr>
        <w:t>5.是否有计算错误。</w:t>
      </w:r>
    </w:p>
    <w:p w14:paraId="793DC38D">
      <w:pPr>
        <w:snapToGrid w:val="0"/>
        <w:spacing w:line="460" w:lineRule="exact"/>
        <w:ind w:firstLine="562" w:firstLineChars="200"/>
        <w:rPr>
          <w:rFonts w:ascii="仿宋" w:hAnsi="仿宋" w:eastAsia="仿宋" w:cs="方正仿宋_GBK"/>
          <w:b/>
          <w:bCs/>
          <w:color w:val="000000" w:themeColor="text1"/>
          <w:sz w:val="28"/>
          <w:szCs w:val="28"/>
          <w14:textFill>
            <w14:solidFill>
              <w14:schemeClr w14:val="tx1"/>
            </w14:solidFill>
          </w14:textFill>
        </w:rPr>
      </w:pPr>
      <w:r>
        <w:rPr>
          <w:rFonts w:hint="eastAsia" w:ascii="仿宋" w:hAnsi="仿宋" w:eastAsia="仿宋" w:cs="方正仿宋_GBK"/>
          <w:b/>
          <w:bCs/>
          <w:color w:val="000000" w:themeColor="text1"/>
          <w:sz w:val="28"/>
          <w:szCs w:val="28"/>
          <w14:textFill>
            <w14:solidFill>
              <w14:schemeClr w14:val="tx1"/>
            </w14:solidFill>
          </w14:textFill>
        </w:rPr>
        <w:t>（二）相应的规定</w:t>
      </w:r>
    </w:p>
    <w:p w14:paraId="5183FD98">
      <w:pPr>
        <w:snapToGrid w:val="0"/>
        <w:spacing w:line="460" w:lineRule="exact"/>
        <w:ind w:firstLine="560" w:firstLineChars="200"/>
        <w:rPr>
          <w:rFonts w:ascii="仿宋" w:hAnsi="仿宋" w:eastAsia="仿宋" w:cs="方正仿宋_GBK"/>
          <w:color w:val="000000" w:themeColor="text1"/>
          <w:sz w:val="28"/>
          <w:szCs w:val="28"/>
          <w14:textFill>
            <w14:solidFill>
              <w14:schemeClr w14:val="tx1"/>
            </w14:solidFill>
          </w14:textFill>
        </w:rPr>
      </w:pPr>
      <w:r>
        <w:rPr>
          <w:rFonts w:hint="eastAsia" w:ascii="仿宋" w:hAnsi="仿宋" w:eastAsia="仿宋" w:cs="方正仿宋_GBK"/>
          <w:bCs/>
          <w:color w:val="000000" w:themeColor="text1"/>
          <w:sz w:val="28"/>
          <w:szCs w:val="28"/>
          <w14:textFill>
            <w14:solidFill>
              <w14:schemeClr w14:val="tx1"/>
            </w14:solidFill>
          </w14:textFill>
        </w:rPr>
        <w:t>1.</w:t>
      </w:r>
      <w:r>
        <w:rPr>
          <w:rFonts w:hint="eastAsia" w:ascii="仿宋" w:hAnsi="仿宋" w:eastAsia="仿宋" w:cs="方正仿宋_GBK"/>
          <w:color w:val="000000" w:themeColor="text1"/>
          <w:sz w:val="28"/>
          <w:szCs w:val="28"/>
          <w14:textFill>
            <w14:solidFill>
              <w14:schemeClr w14:val="tx1"/>
            </w14:solidFill>
          </w14:textFill>
        </w:rPr>
        <w:t>如果单价汇总金额与总价金额有出入，以单价金额计算结果为准；</w:t>
      </w:r>
    </w:p>
    <w:p w14:paraId="4FA49658">
      <w:pPr>
        <w:snapToGrid w:val="0"/>
        <w:spacing w:line="460" w:lineRule="exact"/>
        <w:ind w:firstLine="560" w:firstLineChars="200"/>
        <w:rPr>
          <w:rFonts w:ascii="仿宋" w:hAnsi="仿宋" w:eastAsia="仿宋" w:cs="方正仿宋_GBK"/>
          <w:color w:val="000000" w:themeColor="text1"/>
          <w:sz w:val="28"/>
          <w:szCs w:val="28"/>
          <w14:textFill>
            <w14:solidFill>
              <w14:schemeClr w14:val="tx1"/>
            </w14:solidFill>
          </w14:textFill>
        </w:rPr>
      </w:pPr>
      <w:r>
        <w:rPr>
          <w:rFonts w:hint="eastAsia" w:ascii="仿宋" w:hAnsi="仿宋" w:eastAsia="仿宋" w:cs="方正仿宋_GBK"/>
          <w:color w:val="000000" w:themeColor="text1"/>
          <w:sz w:val="28"/>
          <w:szCs w:val="28"/>
          <w14:textFill>
            <w14:solidFill>
              <w14:schemeClr w14:val="tx1"/>
            </w14:solidFill>
          </w14:textFill>
        </w:rPr>
        <w:t>2.单价金额小数点有明显错位的，应以总价为准；</w:t>
      </w:r>
    </w:p>
    <w:p w14:paraId="78289DE9">
      <w:pPr>
        <w:snapToGrid w:val="0"/>
        <w:spacing w:line="460" w:lineRule="exact"/>
        <w:ind w:firstLine="560" w:firstLineChars="200"/>
        <w:rPr>
          <w:rFonts w:ascii="仿宋" w:hAnsi="仿宋" w:eastAsia="仿宋" w:cs="方正仿宋_GBK"/>
          <w:color w:val="000000" w:themeColor="text1"/>
          <w:sz w:val="28"/>
          <w:szCs w:val="28"/>
          <w14:textFill>
            <w14:solidFill>
              <w14:schemeClr w14:val="tx1"/>
            </w14:solidFill>
          </w14:textFill>
        </w:rPr>
      </w:pPr>
      <w:r>
        <w:rPr>
          <w:rFonts w:hint="eastAsia" w:ascii="仿宋" w:hAnsi="仿宋" w:eastAsia="仿宋" w:cs="方正仿宋_GBK"/>
          <w:color w:val="000000" w:themeColor="text1"/>
          <w:sz w:val="28"/>
          <w:szCs w:val="28"/>
          <w14:textFill>
            <w14:solidFill>
              <w14:schemeClr w14:val="tx1"/>
            </w14:solidFill>
          </w14:textFill>
        </w:rPr>
        <w:t>3.正本与副本有矛盾的，以正本为准；</w:t>
      </w:r>
    </w:p>
    <w:p w14:paraId="493EDBB8">
      <w:pPr>
        <w:snapToGrid w:val="0"/>
        <w:spacing w:line="460" w:lineRule="exact"/>
        <w:ind w:firstLine="560" w:firstLineChars="200"/>
        <w:rPr>
          <w:rFonts w:ascii="仿宋" w:hAnsi="仿宋" w:eastAsia="仿宋" w:cs="方正仿宋_GBK"/>
          <w:color w:val="000000" w:themeColor="text1"/>
          <w:sz w:val="28"/>
          <w:szCs w:val="28"/>
          <w14:textFill>
            <w14:solidFill>
              <w14:schemeClr w14:val="tx1"/>
            </w14:solidFill>
          </w14:textFill>
        </w:rPr>
      </w:pPr>
      <w:r>
        <w:rPr>
          <w:rFonts w:hint="eastAsia" w:ascii="仿宋" w:hAnsi="仿宋" w:eastAsia="仿宋" w:cs="方正仿宋_GBK"/>
          <w:color w:val="000000" w:themeColor="text1"/>
          <w:sz w:val="28"/>
          <w:szCs w:val="28"/>
          <w14:textFill>
            <w14:solidFill>
              <w14:schemeClr w14:val="tx1"/>
            </w14:solidFill>
          </w14:textFill>
        </w:rPr>
        <w:t>4.若文件大写表示的数据与数字表示的有差别，以大写表示的数据为准。</w:t>
      </w:r>
    </w:p>
    <w:p w14:paraId="0B80073A">
      <w:pPr>
        <w:tabs>
          <w:tab w:val="left" w:pos="3585"/>
        </w:tabs>
        <w:snapToGrid w:val="0"/>
        <w:spacing w:line="460" w:lineRule="exact"/>
        <w:ind w:firstLine="562" w:firstLineChars="200"/>
        <w:rPr>
          <w:rFonts w:ascii="仿宋" w:hAnsi="仿宋" w:eastAsia="仿宋" w:cs="方正仿宋_GBK"/>
          <w:b/>
          <w:bCs/>
          <w:color w:val="000000" w:themeColor="text1"/>
          <w:sz w:val="28"/>
          <w:szCs w:val="28"/>
          <w14:textFill>
            <w14:solidFill>
              <w14:schemeClr w14:val="tx1"/>
            </w14:solidFill>
          </w14:textFill>
        </w:rPr>
      </w:pPr>
      <w:r>
        <w:rPr>
          <w:rFonts w:hint="eastAsia" w:ascii="仿宋" w:hAnsi="仿宋" w:eastAsia="仿宋" w:cs="方正仿宋_GBK"/>
          <w:b/>
          <w:bCs/>
          <w:color w:val="000000" w:themeColor="text1"/>
          <w:sz w:val="28"/>
          <w:szCs w:val="28"/>
          <w14:textFill>
            <w14:solidFill>
              <w14:schemeClr w14:val="tx1"/>
            </w14:solidFill>
          </w14:textFill>
        </w:rPr>
        <w:t>三、</w:t>
      </w:r>
      <w:r>
        <w:rPr>
          <w:rFonts w:hint="eastAsia" w:ascii="仿宋" w:hAnsi="仿宋" w:eastAsia="仿宋" w:cs="方正仿宋_GBK"/>
          <w:b/>
          <w:color w:val="000000" w:themeColor="text1"/>
          <w:sz w:val="28"/>
          <w:szCs w:val="28"/>
          <w14:textFill>
            <w14:solidFill>
              <w14:schemeClr w14:val="tx1"/>
            </w14:solidFill>
          </w14:textFill>
        </w:rPr>
        <w:t>陈述、演示、</w:t>
      </w:r>
      <w:r>
        <w:rPr>
          <w:rFonts w:hint="eastAsia" w:ascii="仿宋" w:hAnsi="仿宋" w:eastAsia="仿宋" w:cs="方正仿宋_GBK"/>
          <w:b/>
          <w:bCs/>
          <w:color w:val="000000" w:themeColor="text1"/>
          <w:sz w:val="28"/>
          <w:szCs w:val="28"/>
          <w14:textFill>
            <w14:solidFill>
              <w14:schemeClr w14:val="tx1"/>
            </w14:solidFill>
          </w14:textFill>
        </w:rPr>
        <w:t>答疑、澄清</w:t>
      </w:r>
    </w:p>
    <w:p w14:paraId="49A1E654">
      <w:pPr>
        <w:snapToGrid w:val="0"/>
        <w:spacing w:line="460" w:lineRule="exact"/>
        <w:ind w:firstLine="570"/>
        <w:rPr>
          <w:rFonts w:ascii="仿宋" w:hAnsi="仿宋" w:eastAsia="仿宋" w:cs="方正仿宋_GBK"/>
          <w:b/>
          <w:color w:val="000000" w:themeColor="text1"/>
          <w:sz w:val="28"/>
          <w:szCs w:val="28"/>
          <w14:textFill>
            <w14:solidFill>
              <w14:schemeClr w14:val="tx1"/>
            </w14:solidFill>
          </w14:textFill>
        </w:rPr>
      </w:pPr>
      <w:r>
        <w:rPr>
          <w:rFonts w:hint="eastAsia" w:ascii="仿宋" w:hAnsi="仿宋" w:eastAsia="仿宋" w:cs="方正仿宋_GBK"/>
          <w:color w:val="000000" w:themeColor="text1"/>
          <w:sz w:val="28"/>
          <w:szCs w:val="28"/>
          <w:shd w:val="clear" w:color="auto" w:fill="FFFFFF"/>
          <w14:textFill>
            <w14:solidFill>
              <w14:schemeClr w14:val="tx1"/>
            </w14:solidFill>
          </w14:textFill>
        </w:rPr>
        <w:t>如评委会认为有必要，比选人按评委会的要求作陈述、演示、</w:t>
      </w:r>
      <w:r>
        <w:rPr>
          <w:rFonts w:hint="eastAsia" w:ascii="仿宋" w:hAnsi="仿宋" w:eastAsia="仿宋" w:cs="方正仿宋_GBK"/>
          <w:color w:val="000000" w:themeColor="text1"/>
          <w:sz w:val="28"/>
          <w:szCs w:val="28"/>
          <w14:textFill>
            <w14:solidFill>
              <w14:schemeClr w14:val="tx1"/>
            </w14:solidFill>
          </w14:textFill>
        </w:rPr>
        <w:t>答疑及澄清其比选内容。时间由评委会掌握。</w:t>
      </w:r>
    </w:p>
    <w:p w14:paraId="630E0F70">
      <w:pPr>
        <w:snapToGrid w:val="0"/>
        <w:spacing w:line="460" w:lineRule="exact"/>
        <w:ind w:firstLine="570"/>
        <w:rPr>
          <w:rFonts w:ascii="仿宋" w:hAnsi="仿宋" w:eastAsia="仿宋" w:cs="方正仿宋_GBK"/>
          <w:color w:val="000000" w:themeColor="text1"/>
          <w:sz w:val="28"/>
          <w:szCs w:val="28"/>
          <w14:textFill>
            <w14:solidFill>
              <w14:schemeClr w14:val="tx1"/>
            </w14:solidFill>
          </w14:textFill>
        </w:rPr>
      </w:pPr>
      <w:r>
        <w:rPr>
          <w:rFonts w:hint="eastAsia" w:ascii="仿宋" w:hAnsi="仿宋" w:eastAsia="仿宋" w:cs="方正仿宋_GBK"/>
          <w:color w:val="000000" w:themeColor="text1"/>
          <w:sz w:val="28"/>
          <w:szCs w:val="28"/>
          <w14:textFill>
            <w14:solidFill>
              <w14:schemeClr w14:val="tx1"/>
            </w14:solidFill>
          </w14:textFill>
        </w:rPr>
        <w:t>重要澄清答复应是书面的，但不得对比选内容进行实质性修改。</w:t>
      </w:r>
    </w:p>
    <w:p w14:paraId="2D731D3F">
      <w:pPr>
        <w:tabs>
          <w:tab w:val="left" w:pos="6555"/>
          <w:tab w:val="right" w:pos="8306"/>
        </w:tabs>
        <w:snapToGrid w:val="0"/>
        <w:spacing w:line="460" w:lineRule="exact"/>
        <w:ind w:firstLine="562" w:firstLineChars="200"/>
        <w:rPr>
          <w:rFonts w:ascii="仿宋" w:hAnsi="仿宋" w:eastAsia="仿宋" w:cs="方正仿宋_GBK"/>
          <w:b/>
          <w:color w:val="000000" w:themeColor="text1"/>
          <w:sz w:val="28"/>
          <w:szCs w:val="28"/>
          <w14:textFill>
            <w14:solidFill>
              <w14:schemeClr w14:val="tx1"/>
            </w14:solidFill>
          </w14:textFill>
        </w:rPr>
      </w:pPr>
      <w:r>
        <w:rPr>
          <w:rFonts w:hint="eastAsia" w:ascii="仿宋" w:hAnsi="仿宋" w:eastAsia="仿宋" w:cs="方正仿宋_GBK"/>
          <w:b/>
          <w:color w:val="000000" w:themeColor="text1"/>
          <w:sz w:val="28"/>
          <w:szCs w:val="28"/>
          <w14:textFill>
            <w14:solidFill>
              <w14:schemeClr w14:val="tx1"/>
            </w14:solidFill>
          </w14:textFill>
        </w:rPr>
        <w:t>四、出现下列情形之一的，作无效比选处理;</w:t>
      </w:r>
    </w:p>
    <w:p w14:paraId="3435C065">
      <w:pPr>
        <w:tabs>
          <w:tab w:val="left" w:pos="6555"/>
        </w:tabs>
        <w:snapToGrid w:val="0"/>
        <w:spacing w:line="460" w:lineRule="exact"/>
        <w:ind w:firstLine="560" w:firstLineChars="200"/>
        <w:rPr>
          <w:rFonts w:ascii="仿宋" w:hAnsi="仿宋" w:eastAsia="仿宋" w:cs="方正仿宋_GBK"/>
          <w:color w:val="000000" w:themeColor="text1"/>
          <w:sz w:val="28"/>
          <w:szCs w:val="28"/>
          <w14:textFill>
            <w14:solidFill>
              <w14:schemeClr w14:val="tx1"/>
            </w14:solidFill>
          </w14:textFill>
        </w:rPr>
      </w:pPr>
      <w:r>
        <w:rPr>
          <w:rFonts w:hint="eastAsia" w:ascii="仿宋" w:hAnsi="仿宋" w:eastAsia="仿宋" w:cs="方正仿宋_GBK"/>
          <w:color w:val="000000" w:themeColor="text1"/>
          <w:sz w:val="28"/>
          <w:szCs w:val="28"/>
          <w14:textFill>
            <w14:solidFill>
              <w14:schemeClr w14:val="tx1"/>
            </w14:solidFill>
          </w14:textFill>
        </w:rPr>
        <w:t>1.未按照采购文件规定要求签署、盖章的；</w:t>
      </w:r>
    </w:p>
    <w:p w14:paraId="0D22B99D">
      <w:pPr>
        <w:tabs>
          <w:tab w:val="left" w:pos="6555"/>
        </w:tabs>
        <w:snapToGrid w:val="0"/>
        <w:spacing w:line="460" w:lineRule="exact"/>
        <w:ind w:firstLine="560" w:firstLineChars="200"/>
        <w:rPr>
          <w:rFonts w:ascii="仿宋" w:hAnsi="仿宋" w:eastAsia="仿宋" w:cs="方正仿宋_GBK"/>
          <w:color w:val="000000" w:themeColor="text1"/>
          <w:sz w:val="28"/>
          <w:szCs w:val="28"/>
          <w14:textFill>
            <w14:solidFill>
              <w14:schemeClr w14:val="tx1"/>
            </w14:solidFill>
          </w14:textFill>
        </w:rPr>
      </w:pPr>
      <w:r>
        <w:rPr>
          <w:rFonts w:hint="eastAsia" w:ascii="仿宋" w:hAnsi="仿宋" w:eastAsia="仿宋" w:cs="方正仿宋_GBK"/>
          <w:color w:val="000000" w:themeColor="text1"/>
          <w:sz w:val="28"/>
          <w:szCs w:val="28"/>
          <w14:textFill>
            <w14:solidFill>
              <w14:schemeClr w14:val="tx1"/>
            </w14:solidFill>
          </w14:textFill>
        </w:rPr>
        <w:t>2.不具备采购文件中规定的资格要求的；</w:t>
      </w:r>
    </w:p>
    <w:p w14:paraId="08376420">
      <w:pPr>
        <w:tabs>
          <w:tab w:val="left" w:pos="6555"/>
        </w:tabs>
        <w:snapToGrid w:val="0"/>
        <w:spacing w:line="460" w:lineRule="exact"/>
        <w:ind w:firstLine="560" w:firstLineChars="200"/>
        <w:rPr>
          <w:rFonts w:ascii="仿宋" w:hAnsi="仿宋" w:eastAsia="仿宋" w:cs="方正仿宋_GBK"/>
          <w:color w:val="000000" w:themeColor="text1"/>
          <w:sz w:val="28"/>
          <w:szCs w:val="28"/>
          <w14:textFill>
            <w14:solidFill>
              <w14:schemeClr w14:val="tx1"/>
            </w14:solidFill>
          </w14:textFill>
        </w:rPr>
      </w:pPr>
      <w:r>
        <w:rPr>
          <w:rFonts w:hint="eastAsia" w:ascii="仿宋" w:hAnsi="仿宋" w:eastAsia="仿宋" w:cs="方正仿宋_GBK"/>
          <w:color w:val="000000" w:themeColor="text1"/>
          <w:sz w:val="28"/>
          <w:szCs w:val="28"/>
          <w14:textFill>
            <w14:solidFill>
              <w14:schemeClr w14:val="tx1"/>
            </w14:solidFill>
          </w14:textFill>
        </w:rPr>
        <w:t>3.报价超过采购文件中规定的预算金额或者最高限价的；</w:t>
      </w:r>
    </w:p>
    <w:p w14:paraId="5008D9EB">
      <w:pPr>
        <w:tabs>
          <w:tab w:val="left" w:pos="6555"/>
        </w:tabs>
        <w:snapToGrid w:val="0"/>
        <w:spacing w:line="460" w:lineRule="exact"/>
        <w:ind w:firstLine="560" w:firstLineChars="200"/>
        <w:rPr>
          <w:rFonts w:ascii="仿宋" w:hAnsi="仿宋" w:eastAsia="仿宋" w:cs="方正仿宋_GBK"/>
          <w:color w:val="000000" w:themeColor="text1"/>
          <w:sz w:val="28"/>
          <w:szCs w:val="28"/>
          <w14:textFill>
            <w14:solidFill>
              <w14:schemeClr w14:val="tx1"/>
            </w14:solidFill>
          </w14:textFill>
        </w:rPr>
      </w:pPr>
      <w:r>
        <w:rPr>
          <w:rFonts w:hint="eastAsia" w:ascii="仿宋" w:hAnsi="仿宋" w:eastAsia="仿宋" w:cs="方正仿宋_GBK"/>
          <w:color w:val="000000" w:themeColor="text1"/>
          <w:sz w:val="28"/>
          <w:szCs w:val="28"/>
          <w14:textFill>
            <w14:solidFill>
              <w14:schemeClr w14:val="tx1"/>
            </w14:solidFill>
          </w14:textFill>
        </w:rPr>
        <w:t>4.比选文件含有采购人不能接受的附加条件的；</w:t>
      </w:r>
    </w:p>
    <w:p w14:paraId="7E9CF258">
      <w:pPr>
        <w:snapToGrid w:val="0"/>
        <w:spacing w:line="460" w:lineRule="exact"/>
        <w:ind w:firstLine="570"/>
        <w:rPr>
          <w:rFonts w:ascii="仿宋" w:hAnsi="仿宋" w:eastAsia="仿宋" w:cs="方正仿宋_GBK"/>
          <w:color w:val="000000" w:themeColor="text1"/>
          <w:sz w:val="28"/>
          <w:szCs w:val="28"/>
          <w14:textFill>
            <w14:solidFill>
              <w14:schemeClr w14:val="tx1"/>
            </w14:solidFill>
          </w14:textFill>
        </w:rPr>
      </w:pPr>
      <w:r>
        <w:rPr>
          <w:rFonts w:hint="eastAsia" w:ascii="仿宋" w:hAnsi="仿宋" w:eastAsia="仿宋" w:cs="方正仿宋_GBK"/>
          <w:color w:val="000000" w:themeColor="text1"/>
          <w:sz w:val="28"/>
          <w:szCs w:val="28"/>
          <w14:textFill>
            <w14:solidFill>
              <w14:schemeClr w14:val="tx1"/>
            </w14:solidFill>
          </w14:textFill>
        </w:rPr>
        <w:t>5.不符合采购文件中规定的其他实质性要求的。</w:t>
      </w:r>
    </w:p>
    <w:p w14:paraId="660A2256">
      <w:pPr>
        <w:snapToGrid w:val="0"/>
        <w:spacing w:line="460" w:lineRule="exact"/>
        <w:ind w:firstLine="570"/>
        <w:rPr>
          <w:rFonts w:ascii="仿宋" w:hAnsi="仿宋" w:eastAsia="仿宋" w:cs="方正仿宋_GBK"/>
          <w:b/>
          <w:color w:val="000000" w:themeColor="text1"/>
          <w:sz w:val="28"/>
          <w:szCs w:val="28"/>
          <w14:textFill>
            <w14:solidFill>
              <w14:schemeClr w14:val="tx1"/>
            </w14:solidFill>
          </w14:textFill>
        </w:rPr>
      </w:pPr>
      <w:r>
        <w:rPr>
          <w:rFonts w:hint="eastAsia" w:ascii="仿宋" w:hAnsi="仿宋" w:eastAsia="仿宋" w:cs="方正仿宋_GBK"/>
          <w:b/>
          <w:color w:val="000000" w:themeColor="text1"/>
          <w:sz w:val="28"/>
          <w:szCs w:val="28"/>
          <w14:textFill>
            <w14:solidFill>
              <w14:schemeClr w14:val="tx1"/>
            </w14:solidFill>
          </w14:textFill>
        </w:rPr>
        <w:t>五、出现下列情形之一的，作废标处理</w:t>
      </w:r>
    </w:p>
    <w:p w14:paraId="2DD42D90">
      <w:pPr>
        <w:snapToGrid w:val="0"/>
        <w:spacing w:line="460" w:lineRule="exact"/>
        <w:ind w:firstLine="560" w:firstLineChars="200"/>
        <w:rPr>
          <w:rFonts w:ascii="仿宋" w:hAnsi="仿宋" w:eastAsia="仿宋" w:cs="方正仿宋_GBK"/>
          <w:b/>
          <w:color w:val="000000" w:themeColor="text1"/>
          <w:sz w:val="28"/>
          <w:szCs w:val="28"/>
          <w14:textFill>
            <w14:solidFill>
              <w14:schemeClr w14:val="tx1"/>
            </w14:solidFill>
          </w14:textFill>
        </w:rPr>
      </w:pPr>
      <w:r>
        <w:rPr>
          <w:rFonts w:hint="eastAsia" w:ascii="仿宋" w:hAnsi="仿宋" w:eastAsia="仿宋" w:cs="方正仿宋_GBK"/>
          <w:color w:val="000000" w:themeColor="text1"/>
          <w:sz w:val="28"/>
          <w:szCs w:val="28"/>
          <w14:textFill>
            <w14:solidFill>
              <w14:schemeClr w14:val="tx1"/>
            </w14:solidFill>
          </w14:textFill>
        </w:rPr>
        <w:t>1.符合条件的供应商或者对比选文件作实质响应的供应商不足3家的；</w:t>
      </w:r>
    </w:p>
    <w:p w14:paraId="3FE4AB81">
      <w:pPr>
        <w:snapToGrid w:val="0"/>
        <w:spacing w:line="460" w:lineRule="exact"/>
        <w:ind w:firstLine="570"/>
        <w:rPr>
          <w:rFonts w:ascii="仿宋" w:hAnsi="仿宋" w:eastAsia="仿宋" w:cs="方正仿宋_GBK"/>
          <w:b/>
          <w:color w:val="000000" w:themeColor="text1"/>
          <w:sz w:val="28"/>
          <w:szCs w:val="28"/>
          <w14:textFill>
            <w14:solidFill>
              <w14:schemeClr w14:val="tx1"/>
            </w14:solidFill>
          </w14:textFill>
        </w:rPr>
      </w:pPr>
      <w:r>
        <w:rPr>
          <w:rFonts w:hint="eastAsia" w:ascii="仿宋" w:hAnsi="仿宋" w:eastAsia="仿宋" w:cs="方正仿宋_GBK"/>
          <w:bCs/>
          <w:color w:val="000000" w:themeColor="text1"/>
          <w:sz w:val="28"/>
          <w:szCs w:val="28"/>
          <w14:textFill>
            <w14:solidFill>
              <w14:schemeClr w14:val="tx1"/>
            </w14:solidFill>
          </w14:textFill>
        </w:rPr>
        <w:t>2</w:t>
      </w:r>
      <w:r>
        <w:rPr>
          <w:rFonts w:hint="eastAsia" w:ascii="仿宋" w:hAnsi="仿宋" w:eastAsia="仿宋" w:cs="方正仿宋_GBK"/>
          <w:b/>
          <w:color w:val="000000" w:themeColor="text1"/>
          <w:sz w:val="28"/>
          <w:szCs w:val="28"/>
          <w14:textFill>
            <w14:solidFill>
              <w14:schemeClr w14:val="tx1"/>
            </w14:solidFill>
          </w14:textFill>
        </w:rPr>
        <w:t>.</w:t>
      </w:r>
      <w:r>
        <w:rPr>
          <w:rFonts w:hint="eastAsia" w:ascii="仿宋" w:hAnsi="仿宋" w:eastAsia="仿宋" w:cs="方正仿宋_GBK"/>
          <w:color w:val="000000" w:themeColor="text1"/>
          <w:sz w:val="28"/>
          <w:szCs w:val="28"/>
          <w14:textFill>
            <w14:solidFill>
              <w14:schemeClr w14:val="tx1"/>
            </w14:solidFill>
          </w14:textFill>
        </w:rPr>
        <w:t>出现影响采购公正的违法违规行为的；</w:t>
      </w:r>
    </w:p>
    <w:p w14:paraId="42944490">
      <w:pPr>
        <w:snapToGrid w:val="0"/>
        <w:spacing w:line="460" w:lineRule="exact"/>
        <w:ind w:firstLine="555"/>
        <w:rPr>
          <w:rFonts w:ascii="仿宋" w:hAnsi="仿宋" w:eastAsia="仿宋" w:cs="方正仿宋_GBK"/>
          <w:color w:val="000000" w:themeColor="text1"/>
          <w:sz w:val="28"/>
          <w:szCs w:val="28"/>
          <w14:textFill>
            <w14:solidFill>
              <w14:schemeClr w14:val="tx1"/>
            </w14:solidFill>
          </w14:textFill>
        </w:rPr>
      </w:pPr>
      <w:r>
        <w:rPr>
          <w:rFonts w:hint="eastAsia" w:ascii="仿宋" w:hAnsi="仿宋" w:eastAsia="仿宋" w:cs="方正仿宋_GBK"/>
          <w:color w:val="000000" w:themeColor="text1"/>
          <w:sz w:val="28"/>
          <w:szCs w:val="28"/>
          <w14:textFill>
            <w14:solidFill>
              <w14:schemeClr w14:val="tx1"/>
            </w14:solidFill>
          </w14:textFill>
        </w:rPr>
        <w:t>3.比选人的报价均超过了采购预算，采购人不能支付的；</w:t>
      </w:r>
    </w:p>
    <w:p w14:paraId="4D1713D7">
      <w:pPr>
        <w:snapToGrid w:val="0"/>
        <w:spacing w:line="460" w:lineRule="exact"/>
        <w:ind w:firstLine="555"/>
        <w:rPr>
          <w:rFonts w:ascii="仿宋" w:hAnsi="仿宋" w:eastAsia="仿宋" w:cs="方正仿宋_GBK"/>
          <w:color w:val="000000" w:themeColor="text1"/>
          <w:sz w:val="28"/>
          <w:szCs w:val="28"/>
          <w14:textFill>
            <w14:solidFill>
              <w14:schemeClr w14:val="tx1"/>
            </w14:solidFill>
          </w14:textFill>
        </w:rPr>
      </w:pPr>
      <w:r>
        <w:rPr>
          <w:rFonts w:hint="eastAsia" w:ascii="仿宋" w:hAnsi="仿宋" w:eastAsia="仿宋" w:cs="方正仿宋_GBK"/>
          <w:color w:val="000000" w:themeColor="text1"/>
          <w:sz w:val="28"/>
          <w:szCs w:val="28"/>
          <w14:textFill>
            <w14:solidFill>
              <w14:schemeClr w14:val="tx1"/>
            </w14:solidFill>
          </w14:textFill>
        </w:rPr>
        <w:t>4.因重大变故，采购任务取消的。</w:t>
      </w:r>
    </w:p>
    <w:p w14:paraId="0960FC8B">
      <w:pPr>
        <w:snapToGrid w:val="0"/>
        <w:spacing w:line="460" w:lineRule="exact"/>
        <w:ind w:firstLine="555"/>
        <w:rPr>
          <w:rFonts w:ascii="仿宋" w:hAnsi="仿宋" w:eastAsia="仿宋" w:cs="方正仿宋_GBK"/>
          <w:color w:val="000000" w:themeColor="text1"/>
          <w:sz w:val="28"/>
          <w:szCs w:val="28"/>
          <w14:textFill>
            <w14:solidFill>
              <w14:schemeClr w14:val="tx1"/>
            </w14:solidFill>
          </w14:textFill>
        </w:rPr>
      </w:pPr>
      <w:r>
        <w:rPr>
          <w:rFonts w:hint="eastAsia" w:ascii="仿宋" w:hAnsi="仿宋" w:eastAsia="仿宋" w:cs="方正仿宋_GBK"/>
          <w:color w:val="000000" w:themeColor="text1"/>
          <w:sz w:val="28"/>
          <w:szCs w:val="28"/>
          <w14:textFill>
            <w14:solidFill>
              <w14:schemeClr w14:val="tx1"/>
            </w14:solidFill>
          </w14:textFill>
        </w:rPr>
        <w:t>上述均保留评委会认定可以确定为无效比选或废标的其他情况。</w:t>
      </w:r>
    </w:p>
    <w:p w14:paraId="68C52760">
      <w:pPr>
        <w:snapToGrid w:val="0"/>
        <w:spacing w:line="460" w:lineRule="exact"/>
        <w:ind w:firstLine="570"/>
        <w:rPr>
          <w:rFonts w:ascii="仿宋" w:hAnsi="仿宋" w:eastAsia="仿宋" w:cs="方正仿宋_GBK"/>
          <w:b/>
          <w:color w:val="000000" w:themeColor="text1"/>
          <w:sz w:val="28"/>
          <w:szCs w:val="28"/>
          <w14:textFill>
            <w14:solidFill>
              <w14:schemeClr w14:val="tx1"/>
            </w14:solidFill>
          </w14:textFill>
        </w:rPr>
      </w:pPr>
      <w:r>
        <w:rPr>
          <w:rFonts w:hint="eastAsia" w:ascii="仿宋" w:hAnsi="仿宋" w:eastAsia="仿宋" w:cs="方正仿宋_GBK"/>
          <w:b/>
          <w:color w:val="000000" w:themeColor="text1"/>
          <w:sz w:val="28"/>
          <w:szCs w:val="28"/>
          <w14:textFill>
            <w14:solidFill>
              <w14:schemeClr w14:val="tx1"/>
            </w14:solidFill>
          </w14:textFill>
        </w:rPr>
        <w:t>六、</w:t>
      </w:r>
      <w:r>
        <w:rPr>
          <w:rFonts w:hint="eastAsia" w:ascii="仿宋" w:hAnsi="仿宋" w:eastAsia="仿宋" w:cs="方正仿宋_GBK"/>
          <w:bCs/>
          <w:color w:val="000000" w:themeColor="text1"/>
          <w:sz w:val="28"/>
          <w:szCs w:val="28"/>
          <w14:textFill>
            <w14:solidFill>
              <w14:schemeClr w14:val="tx1"/>
            </w14:solidFill>
          </w14:textFill>
        </w:rPr>
        <w:t>采用综合评分法。分资格审查、价格标、商务技术标三部分评审，总分值为100分，加分和减分因素除外。</w:t>
      </w:r>
    </w:p>
    <w:p w14:paraId="6E8487A2">
      <w:pPr>
        <w:snapToGrid w:val="0"/>
        <w:spacing w:line="460" w:lineRule="exact"/>
        <w:ind w:firstLine="570"/>
        <w:rPr>
          <w:rFonts w:ascii="仿宋" w:hAnsi="仿宋" w:eastAsia="仿宋" w:cs="方正仿宋_GBK"/>
          <w:b/>
          <w:color w:val="000000" w:themeColor="text1"/>
          <w:sz w:val="28"/>
          <w:szCs w:val="28"/>
          <w14:textFill>
            <w14:solidFill>
              <w14:schemeClr w14:val="tx1"/>
            </w14:solidFill>
          </w14:textFill>
        </w:rPr>
      </w:pPr>
      <w:r>
        <w:rPr>
          <w:rFonts w:hint="eastAsia" w:ascii="仿宋" w:hAnsi="仿宋" w:eastAsia="仿宋" w:cs="方正仿宋_GBK"/>
          <w:b/>
          <w:color w:val="000000" w:themeColor="text1"/>
          <w:sz w:val="28"/>
          <w:szCs w:val="28"/>
          <w14:textFill>
            <w14:solidFill>
              <w14:schemeClr w14:val="tx1"/>
            </w14:solidFill>
          </w14:textFill>
        </w:rPr>
        <w:t>评委在认真审阅比选文件的基础上，根据各比选文件的商务、技术部分的响应情况，对各评分项目进行评分，不得统一打分。</w:t>
      </w:r>
    </w:p>
    <w:p w14:paraId="6D54320F">
      <w:pPr>
        <w:snapToGrid w:val="0"/>
        <w:spacing w:line="460" w:lineRule="exact"/>
        <w:ind w:left="568"/>
        <w:rPr>
          <w:rFonts w:ascii="仿宋" w:hAnsi="仿宋" w:eastAsia="仿宋" w:cs="方正仿宋_GBK"/>
          <w:b/>
          <w:color w:val="000000" w:themeColor="text1"/>
          <w:sz w:val="28"/>
          <w:szCs w:val="28"/>
          <w14:textFill>
            <w14:solidFill>
              <w14:schemeClr w14:val="tx1"/>
            </w14:solidFill>
          </w14:textFill>
        </w:rPr>
      </w:pPr>
      <w:r>
        <w:rPr>
          <w:rFonts w:hint="eastAsia" w:ascii="仿宋" w:hAnsi="仿宋" w:eastAsia="仿宋" w:cs="方正仿宋_GBK"/>
          <w:b/>
          <w:color w:val="000000" w:themeColor="text1"/>
          <w:sz w:val="28"/>
          <w:szCs w:val="28"/>
          <w14:textFill>
            <w14:solidFill>
              <w14:schemeClr w14:val="tx1"/>
            </w14:solidFill>
          </w14:textFill>
        </w:rPr>
        <w:t>（一）比选人资格性、符合性审查</w:t>
      </w:r>
    </w:p>
    <w:p w14:paraId="52114BFB">
      <w:pPr>
        <w:pStyle w:val="18"/>
        <w:snapToGrid w:val="0"/>
        <w:spacing w:line="460" w:lineRule="exact"/>
        <w:ind w:firstLine="577"/>
        <w:rPr>
          <w:rFonts w:ascii="仿宋" w:hAnsi="仿宋" w:eastAsia="仿宋" w:cs="方正仿宋_GBK"/>
          <w:color w:val="000000" w:themeColor="text1"/>
          <w:sz w:val="28"/>
          <w14:textFill>
            <w14:solidFill>
              <w14:schemeClr w14:val="tx1"/>
            </w14:solidFill>
          </w14:textFill>
        </w:rPr>
      </w:pPr>
      <w:r>
        <w:rPr>
          <w:rFonts w:hint="eastAsia" w:ascii="仿宋" w:hAnsi="仿宋" w:eastAsia="仿宋" w:cs="方正仿宋_GBK"/>
          <w:color w:val="000000" w:themeColor="text1"/>
          <w:sz w:val="28"/>
          <w14:textFill>
            <w14:solidFill>
              <w14:schemeClr w14:val="tx1"/>
            </w14:solidFill>
          </w14:textFill>
        </w:rPr>
        <w:t>比选人资格性、符合性不合格的，其比选文件判定为无效比选文件。合格的，评委对其比选文件继续评审。</w:t>
      </w:r>
    </w:p>
    <w:p w14:paraId="7C9CB0A0">
      <w:pPr>
        <w:kinsoku w:val="0"/>
        <w:overflowPunct w:val="0"/>
        <w:autoSpaceDE w:val="0"/>
        <w:autoSpaceDN w:val="0"/>
        <w:adjustRightInd w:val="0"/>
        <w:snapToGrid w:val="0"/>
        <w:spacing w:line="460" w:lineRule="exact"/>
        <w:ind w:left="567"/>
        <w:jc w:val="left"/>
        <w:rPr>
          <w:rFonts w:ascii="仿宋" w:hAnsi="仿宋" w:eastAsia="仿宋" w:cs="方正仿宋_GBK"/>
          <w:b/>
          <w:color w:val="000000" w:themeColor="text1"/>
          <w:sz w:val="28"/>
          <w:szCs w:val="28"/>
          <w14:textFill>
            <w14:solidFill>
              <w14:schemeClr w14:val="tx1"/>
            </w14:solidFill>
          </w14:textFill>
        </w:rPr>
      </w:pPr>
      <w:r>
        <w:rPr>
          <w:rFonts w:hint="eastAsia" w:ascii="仿宋" w:hAnsi="仿宋" w:eastAsia="仿宋" w:cs="方正仿宋_GBK"/>
          <w:b/>
          <w:color w:val="000000" w:themeColor="text1"/>
          <w:sz w:val="28"/>
          <w:szCs w:val="28"/>
          <w:lang w:val="zh-CN"/>
          <w14:textFill>
            <w14:solidFill>
              <w14:schemeClr w14:val="tx1"/>
            </w14:solidFill>
          </w14:textFill>
        </w:rPr>
        <w:t xml:space="preserve"> (二)</w:t>
      </w:r>
      <w:r>
        <w:rPr>
          <w:rFonts w:hint="eastAsia" w:ascii="仿宋" w:hAnsi="仿宋" w:eastAsia="仿宋" w:cs="方正仿宋_GBK"/>
          <w:b/>
          <w:color w:val="000000" w:themeColor="text1"/>
          <w:sz w:val="28"/>
          <w:szCs w:val="28"/>
          <w14:textFill>
            <w14:solidFill>
              <w14:schemeClr w14:val="tx1"/>
            </w14:solidFill>
          </w14:textFill>
        </w:rPr>
        <w:t>评分标准与权重</w:t>
      </w:r>
    </w:p>
    <w:p w14:paraId="2230DF2A">
      <w:pPr>
        <w:kinsoku w:val="0"/>
        <w:overflowPunct w:val="0"/>
        <w:autoSpaceDE w:val="0"/>
        <w:autoSpaceDN w:val="0"/>
        <w:adjustRightInd w:val="0"/>
        <w:snapToGrid w:val="0"/>
        <w:spacing w:line="460" w:lineRule="exact"/>
        <w:ind w:firstLine="840" w:firstLineChars="300"/>
        <w:jc w:val="left"/>
        <w:rPr>
          <w:rFonts w:ascii="仿宋" w:hAnsi="仿宋" w:eastAsia="仿宋" w:cs="方正仿宋_GBK"/>
          <w:color w:val="000000" w:themeColor="text1"/>
          <w:sz w:val="28"/>
          <w:szCs w:val="28"/>
          <w14:textFill>
            <w14:solidFill>
              <w14:schemeClr w14:val="tx1"/>
            </w14:solidFill>
          </w14:textFill>
        </w:rPr>
      </w:pPr>
      <w:r>
        <w:rPr>
          <w:rFonts w:hint="eastAsia" w:ascii="仿宋" w:hAnsi="仿宋" w:eastAsia="仿宋" w:cs="方正仿宋_GBK"/>
          <w:color w:val="000000" w:themeColor="text1"/>
          <w:kern w:val="0"/>
          <w:sz w:val="28"/>
          <w:szCs w:val="28"/>
          <w14:textFill>
            <w14:solidFill>
              <w14:schemeClr w14:val="tx1"/>
            </w14:solidFill>
          </w14:textFill>
        </w:rPr>
        <w:t>采用综合评分法，根据评分从高到低排序确定成交供应商，评分标准如下：</w:t>
      </w:r>
    </w:p>
    <w:p w14:paraId="47EE1D9B">
      <w:pPr>
        <w:pStyle w:val="8"/>
        <w:numPr>
          <w:ilvl w:val="0"/>
          <w:numId w:val="1"/>
        </w:numPr>
        <w:spacing w:line="460" w:lineRule="exact"/>
        <w:ind w:firstLineChars="0"/>
        <w:rPr>
          <w:rFonts w:ascii="仿宋" w:hAnsi="仿宋" w:eastAsia="仿宋" w:cs="方正仿宋_GBK"/>
          <w:color w:val="000000" w:themeColor="text1"/>
          <w:szCs w:val="28"/>
          <w14:textFill>
            <w14:solidFill>
              <w14:schemeClr w14:val="tx1"/>
            </w14:solidFill>
          </w14:textFill>
        </w:rPr>
      </w:pPr>
      <w:r>
        <w:rPr>
          <w:rFonts w:hint="eastAsia" w:ascii="仿宋" w:hAnsi="仿宋" w:eastAsia="仿宋" w:cs="方正仿宋_GBK"/>
          <w:color w:val="000000" w:themeColor="text1"/>
          <w:szCs w:val="28"/>
          <w14:textFill>
            <w14:solidFill>
              <w14:schemeClr w14:val="tx1"/>
            </w14:solidFill>
          </w14:textFill>
        </w:rPr>
        <w:t>商务技术标(70分)</w:t>
      </w:r>
    </w:p>
    <w:tbl>
      <w:tblPr>
        <w:tblStyle w:val="9"/>
        <w:tblW w:w="5000" w:type="pct"/>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6"/>
        <w:gridCol w:w="1012"/>
        <w:gridCol w:w="1357"/>
        <w:gridCol w:w="5410"/>
        <w:gridCol w:w="890"/>
      </w:tblGrid>
      <w:tr w14:paraId="0755DC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415" w:type="pct"/>
            <w:noWrap/>
            <w:vAlign w:val="center"/>
          </w:tcPr>
          <w:p w14:paraId="75B087EE">
            <w:pPr>
              <w:spacing w:line="360" w:lineRule="auto"/>
              <w:jc w:val="center"/>
              <w:rPr>
                <w:rFonts w:ascii="仿宋" w:hAnsi="仿宋" w:eastAsia="仿宋" w:cstheme="minorBidi"/>
                <w:sz w:val="24"/>
              </w:rPr>
            </w:pPr>
            <w:r>
              <w:rPr>
                <w:rFonts w:hint="eastAsia" w:ascii="仿宋" w:hAnsi="仿宋" w:eastAsia="仿宋" w:cstheme="minorBidi"/>
                <w:sz w:val="24"/>
              </w:rPr>
              <w:t>序号</w:t>
            </w:r>
          </w:p>
        </w:tc>
        <w:tc>
          <w:tcPr>
            <w:tcW w:w="1253" w:type="pct"/>
            <w:gridSpan w:val="2"/>
            <w:noWrap/>
            <w:vAlign w:val="center"/>
          </w:tcPr>
          <w:p w14:paraId="105B9C0A">
            <w:pPr>
              <w:spacing w:line="360" w:lineRule="auto"/>
              <w:jc w:val="center"/>
              <w:rPr>
                <w:rFonts w:ascii="仿宋" w:hAnsi="仿宋" w:eastAsia="仿宋" w:cstheme="minorBidi"/>
                <w:sz w:val="24"/>
              </w:rPr>
            </w:pPr>
            <w:r>
              <w:rPr>
                <w:rFonts w:hint="eastAsia" w:ascii="仿宋" w:hAnsi="仿宋" w:eastAsia="仿宋" w:cstheme="minorBidi"/>
                <w:sz w:val="24"/>
              </w:rPr>
              <w:t>评分点名称</w:t>
            </w:r>
          </w:p>
        </w:tc>
        <w:tc>
          <w:tcPr>
            <w:tcW w:w="2861" w:type="pct"/>
            <w:noWrap/>
            <w:vAlign w:val="center"/>
          </w:tcPr>
          <w:p w14:paraId="257DF8BC">
            <w:pPr>
              <w:spacing w:line="360" w:lineRule="auto"/>
              <w:jc w:val="center"/>
              <w:rPr>
                <w:rFonts w:ascii="仿宋" w:hAnsi="仿宋" w:eastAsia="仿宋" w:cstheme="minorBidi"/>
                <w:sz w:val="24"/>
              </w:rPr>
            </w:pPr>
            <w:r>
              <w:rPr>
                <w:rFonts w:hint="eastAsia" w:ascii="仿宋" w:hAnsi="仿宋" w:eastAsia="仿宋" w:cstheme="minorBidi"/>
                <w:sz w:val="24"/>
              </w:rPr>
              <w:t>评审标准</w:t>
            </w:r>
          </w:p>
        </w:tc>
        <w:tc>
          <w:tcPr>
            <w:tcW w:w="471" w:type="pct"/>
            <w:noWrap/>
            <w:vAlign w:val="center"/>
          </w:tcPr>
          <w:p w14:paraId="6CBC1A9D">
            <w:pPr>
              <w:spacing w:line="360" w:lineRule="auto"/>
              <w:jc w:val="center"/>
              <w:rPr>
                <w:rFonts w:ascii="仿宋" w:hAnsi="仿宋" w:eastAsia="仿宋" w:cstheme="minorBidi"/>
                <w:sz w:val="24"/>
              </w:rPr>
            </w:pPr>
            <w:r>
              <w:rPr>
                <w:rFonts w:hint="eastAsia" w:ascii="仿宋" w:hAnsi="仿宋" w:eastAsia="仿宋" w:cstheme="minorBidi"/>
                <w:sz w:val="24"/>
              </w:rPr>
              <w:t>分值</w:t>
            </w:r>
          </w:p>
        </w:tc>
      </w:tr>
      <w:tr w14:paraId="7FB0F6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415" w:type="pct"/>
            <w:vMerge w:val="restart"/>
            <w:noWrap/>
            <w:vAlign w:val="center"/>
          </w:tcPr>
          <w:p w14:paraId="03F79C92">
            <w:pPr>
              <w:spacing w:line="360" w:lineRule="auto"/>
              <w:rPr>
                <w:rFonts w:ascii="仿宋" w:hAnsi="仿宋" w:eastAsia="仿宋" w:cstheme="minorBidi"/>
                <w:sz w:val="24"/>
              </w:rPr>
            </w:pPr>
            <w:r>
              <w:rPr>
                <w:rFonts w:hint="eastAsia" w:ascii="仿宋" w:hAnsi="仿宋" w:eastAsia="仿宋" w:cstheme="minorBidi"/>
                <w:sz w:val="24"/>
              </w:rPr>
              <w:t>1</w:t>
            </w:r>
          </w:p>
        </w:tc>
        <w:tc>
          <w:tcPr>
            <w:tcW w:w="535" w:type="pct"/>
            <w:vMerge w:val="restart"/>
            <w:noWrap/>
            <w:vAlign w:val="center"/>
          </w:tcPr>
          <w:p w14:paraId="4D3E50A0">
            <w:pPr>
              <w:spacing w:line="360" w:lineRule="auto"/>
              <w:rPr>
                <w:rFonts w:ascii="仿宋" w:hAnsi="仿宋" w:eastAsia="仿宋" w:cstheme="minorBidi"/>
                <w:sz w:val="24"/>
              </w:rPr>
            </w:pPr>
            <w:r>
              <w:rPr>
                <w:rFonts w:hint="eastAsia" w:ascii="仿宋" w:hAnsi="仿宋" w:eastAsia="仿宋" w:cstheme="minorBidi"/>
                <w:sz w:val="24"/>
              </w:rPr>
              <w:t>供应商实力</w:t>
            </w:r>
          </w:p>
        </w:tc>
        <w:tc>
          <w:tcPr>
            <w:tcW w:w="718" w:type="pct"/>
            <w:noWrap/>
            <w:vAlign w:val="center"/>
          </w:tcPr>
          <w:p w14:paraId="6AA7DDD1">
            <w:pPr>
              <w:spacing w:line="360" w:lineRule="auto"/>
              <w:rPr>
                <w:rFonts w:ascii="仿宋" w:hAnsi="仿宋" w:eastAsia="仿宋" w:cstheme="minorBidi"/>
                <w:sz w:val="24"/>
              </w:rPr>
            </w:pPr>
            <w:r>
              <w:rPr>
                <w:rFonts w:hint="eastAsia" w:ascii="仿宋" w:hAnsi="仿宋" w:eastAsia="仿宋" w:cstheme="minorBidi"/>
                <w:sz w:val="24"/>
              </w:rPr>
              <w:t>公司资质</w:t>
            </w:r>
          </w:p>
        </w:tc>
        <w:tc>
          <w:tcPr>
            <w:tcW w:w="2861" w:type="pct"/>
            <w:vAlign w:val="center"/>
          </w:tcPr>
          <w:p w14:paraId="44F59702">
            <w:pPr>
              <w:spacing w:line="360" w:lineRule="auto"/>
              <w:rPr>
                <w:rFonts w:ascii="仿宋" w:hAnsi="仿宋" w:eastAsia="仿宋"/>
                <w:sz w:val="24"/>
              </w:rPr>
            </w:pPr>
            <w:r>
              <w:rPr>
                <w:rFonts w:hint="eastAsia" w:ascii="仿宋" w:hAnsi="仿宋" w:eastAsia="仿宋"/>
                <w:sz w:val="24"/>
              </w:rPr>
              <w:t>1、投标人具备</w:t>
            </w:r>
            <w:r>
              <w:rPr>
                <w:rFonts w:ascii="仿宋" w:hAnsi="仿宋" w:eastAsia="仿宋"/>
                <w:sz w:val="24"/>
              </w:rPr>
              <w:t>ISO9001质量管理体系认证证书</w:t>
            </w:r>
            <w:r>
              <w:rPr>
                <w:rFonts w:hint="eastAsia" w:ascii="仿宋" w:hAnsi="仿宋" w:eastAsia="仿宋"/>
                <w:sz w:val="24"/>
              </w:rPr>
              <w:t>的，</w:t>
            </w:r>
            <w:r>
              <w:rPr>
                <w:rFonts w:ascii="仿宋" w:hAnsi="仿宋" w:eastAsia="仿宋"/>
                <w:sz w:val="24"/>
              </w:rPr>
              <w:t>ISO27001信息安全管理体系认证证书</w:t>
            </w:r>
            <w:r>
              <w:rPr>
                <w:rFonts w:hint="eastAsia" w:ascii="仿宋" w:hAnsi="仿宋" w:eastAsia="仿宋"/>
                <w:sz w:val="24"/>
              </w:rPr>
              <w:t>的，</w:t>
            </w:r>
            <w:r>
              <w:rPr>
                <w:rFonts w:ascii="仿宋" w:hAnsi="仿宋" w:eastAsia="仿宋"/>
                <w:sz w:val="24"/>
              </w:rPr>
              <w:t>信息技术服务标准（ITSS）符合性证书运行维护</w:t>
            </w:r>
            <w:r>
              <w:rPr>
                <w:rFonts w:hint="eastAsia" w:ascii="仿宋" w:hAnsi="仿宋" w:eastAsia="仿宋"/>
                <w:sz w:val="24"/>
              </w:rPr>
              <w:t>证书的每个得2分，满分6分。</w:t>
            </w:r>
          </w:p>
        </w:tc>
        <w:tc>
          <w:tcPr>
            <w:tcW w:w="471" w:type="pct"/>
            <w:noWrap/>
            <w:vAlign w:val="center"/>
          </w:tcPr>
          <w:p w14:paraId="1CAEF9C7">
            <w:pPr>
              <w:spacing w:line="360" w:lineRule="auto"/>
              <w:jc w:val="center"/>
              <w:rPr>
                <w:rFonts w:ascii="仿宋" w:hAnsi="仿宋" w:eastAsia="仿宋" w:cstheme="minorBidi"/>
                <w:sz w:val="24"/>
              </w:rPr>
            </w:pPr>
            <w:r>
              <w:rPr>
                <w:rFonts w:ascii="仿宋" w:hAnsi="仿宋" w:eastAsia="仿宋" w:cstheme="minorBidi"/>
                <w:sz w:val="24"/>
              </w:rPr>
              <w:t>6</w:t>
            </w:r>
          </w:p>
        </w:tc>
      </w:tr>
      <w:tr w14:paraId="1E7F00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415" w:type="pct"/>
            <w:vMerge w:val="continue"/>
            <w:vAlign w:val="center"/>
          </w:tcPr>
          <w:p w14:paraId="42F8D018">
            <w:pPr>
              <w:spacing w:line="360" w:lineRule="auto"/>
              <w:rPr>
                <w:rFonts w:ascii="仿宋" w:hAnsi="仿宋" w:eastAsia="仿宋" w:cstheme="minorBidi"/>
                <w:sz w:val="24"/>
              </w:rPr>
            </w:pPr>
          </w:p>
        </w:tc>
        <w:tc>
          <w:tcPr>
            <w:tcW w:w="535" w:type="pct"/>
            <w:vMerge w:val="continue"/>
            <w:vAlign w:val="center"/>
          </w:tcPr>
          <w:p w14:paraId="5E53F66B">
            <w:pPr>
              <w:spacing w:line="360" w:lineRule="auto"/>
              <w:rPr>
                <w:rFonts w:ascii="仿宋" w:hAnsi="仿宋" w:eastAsia="仿宋" w:cstheme="minorBidi"/>
                <w:sz w:val="24"/>
              </w:rPr>
            </w:pPr>
          </w:p>
        </w:tc>
        <w:tc>
          <w:tcPr>
            <w:tcW w:w="718" w:type="pct"/>
            <w:noWrap/>
            <w:vAlign w:val="center"/>
          </w:tcPr>
          <w:p w14:paraId="56214E92">
            <w:pPr>
              <w:spacing w:line="360" w:lineRule="auto"/>
              <w:rPr>
                <w:rFonts w:ascii="仿宋" w:hAnsi="仿宋" w:eastAsia="仿宋" w:cstheme="minorBidi"/>
                <w:sz w:val="24"/>
              </w:rPr>
            </w:pPr>
            <w:r>
              <w:rPr>
                <w:rFonts w:hint="eastAsia" w:ascii="仿宋" w:hAnsi="仿宋" w:eastAsia="仿宋" w:cstheme="minorBidi"/>
                <w:sz w:val="24"/>
              </w:rPr>
              <w:t>公司团队实力</w:t>
            </w:r>
          </w:p>
        </w:tc>
        <w:tc>
          <w:tcPr>
            <w:tcW w:w="2861" w:type="pct"/>
            <w:vAlign w:val="center"/>
          </w:tcPr>
          <w:p w14:paraId="56D01FDD">
            <w:pPr>
              <w:spacing w:line="360" w:lineRule="auto"/>
              <w:rPr>
                <w:rFonts w:ascii="仿宋" w:hAnsi="仿宋" w:eastAsia="仿宋" w:cstheme="minorBidi"/>
                <w:sz w:val="24"/>
              </w:rPr>
            </w:pPr>
            <w:r>
              <w:rPr>
                <w:rFonts w:ascii="仿宋" w:hAnsi="仿宋" w:eastAsia="仿宋" w:cstheme="minorBidi"/>
                <w:sz w:val="24"/>
              </w:rPr>
              <w:t>1</w:t>
            </w:r>
            <w:r>
              <w:rPr>
                <w:rFonts w:hint="eastAsia" w:ascii="仿宋" w:hAnsi="仿宋" w:eastAsia="仿宋" w:cstheme="minorBidi"/>
                <w:sz w:val="24"/>
              </w:rPr>
              <w:t>、投标人项目负责人（1人）具备以下证书：</w:t>
            </w:r>
            <w:r>
              <w:rPr>
                <w:rFonts w:ascii="仿宋" w:hAnsi="仿宋" w:eastAsia="仿宋" w:cstheme="minorBidi"/>
                <w:sz w:val="24"/>
              </w:rPr>
              <w:t>信息系统业务安全服务工程师（高级）</w:t>
            </w:r>
            <w:r>
              <w:rPr>
                <w:rFonts w:hint="eastAsia" w:ascii="仿宋" w:hAnsi="仿宋" w:eastAsia="仿宋" w:cstheme="minorBidi"/>
                <w:sz w:val="24"/>
              </w:rPr>
              <w:t>，</w:t>
            </w:r>
            <w:r>
              <w:rPr>
                <w:rFonts w:ascii="仿宋" w:hAnsi="仿宋" w:eastAsia="仿宋" w:cstheme="minorBidi"/>
                <w:sz w:val="24"/>
              </w:rPr>
              <w:t>系统规划与管理师</w:t>
            </w:r>
            <w:r>
              <w:rPr>
                <w:rFonts w:hint="eastAsia" w:ascii="仿宋" w:hAnsi="仿宋" w:eastAsia="仿宋" w:cstheme="minorBidi"/>
                <w:sz w:val="24"/>
              </w:rPr>
              <w:t>，</w:t>
            </w:r>
            <w:r>
              <w:rPr>
                <w:rFonts w:ascii="仿宋" w:hAnsi="仿宋" w:eastAsia="仿宋" w:cstheme="minorBidi"/>
                <w:sz w:val="24"/>
              </w:rPr>
              <w:t>高级职称证书</w:t>
            </w:r>
            <w:r>
              <w:rPr>
                <w:rFonts w:hint="eastAsia" w:ascii="仿宋" w:hAnsi="仿宋" w:eastAsia="仿宋" w:cstheme="minorBidi"/>
                <w:sz w:val="24"/>
              </w:rPr>
              <w:t>-电子信息，</w:t>
            </w:r>
            <w:r>
              <w:rPr>
                <w:rFonts w:ascii="仿宋" w:hAnsi="仿宋" w:eastAsia="仿宋" w:cstheme="minorBidi"/>
                <w:sz w:val="24"/>
              </w:rPr>
              <w:t>ITSS信息技术应用创新服务经理</w:t>
            </w:r>
            <w:r>
              <w:rPr>
                <w:rFonts w:hint="eastAsia" w:ascii="仿宋" w:hAnsi="仿宋" w:eastAsia="仿宋" w:cstheme="minorBidi"/>
                <w:sz w:val="24"/>
              </w:rPr>
              <w:t>，</w:t>
            </w:r>
            <w:r>
              <w:rPr>
                <w:rFonts w:ascii="仿宋" w:hAnsi="仿宋" w:eastAsia="仿宋" w:cstheme="minorBidi"/>
                <w:sz w:val="24"/>
              </w:rPr>
              <w:t>CIS</w:t>
            </w:r>
            <w:r>
              <w:rPr>
                <w:rFonts w:hint="eastAsia" w:ascii="仿宋" w:hAnsi="仿宋" w:eastAsia="仿宋" w:cstheme="minorBidi"/>
                <w:sz w:val="24"/>
              </w:rPr>
              <w:t>O</w:t>
            </w:r>
            <w:r>
              <w:rPr>
                <w:rFonts w:ascii="仿宋" w:hAnsi="仿宋" w:eastAsia="仿宋" w:cstheme="minorBidi"/>
                <w:sz w:val="24"/>
              </w:rPr>
              <w:t>（注册信息安全专业人员）</w:t>
            </w:r>
            <w:r>
              <w:rPr>
                <w:rFonts w:hint="eastAsia" w:ascii="仿宋" w:hAnsi="仿宋" w:eastAsia="仿宋" w:cstheme="minorBidi"/>
                <w:sz w:val="24"/>
              </w:rPr>
              <w:t>的，全都具备的得满分</w:t>
            </w:r>
            <w:r>
              <w:rPr>
                <w:rFonts w:ascii="仿宋" w:hAnsi="仿宋" w:eastAsia="仿宋" w:cstheme="minorBidi"/>
                <w:sz w:val="24"/>
              </w:rPr>
              <w:t>5</w:t>
            </w:r>
            <w:r>
              <w:rPr>
                <w:rFonts w:hint="eastAsia" w:ascii="仿宋" w:hAnsi="仿宋" w:eastAsia="仿宋" w:cstheme="minorBidi"/>
                <w:sz w:val="24"/>
              </w:rPr>
              <w:t>分，缺一个证书的得2分，缺两个及以上证书的不得分。</w:t>
            </w:r>
          </w:p>
          <w:p w14:paraId="09633F8C">
            <w:pPr>
              <w:spacing w:line="360" w:lineRule="auto"/>
              <w:rPr>
                <w:rFonts w:ascii="仿宋" w:hAnsi="仿宋" w:eastAsia="仿宋" w:cstheme="minorBidi"/>
                <w:sz w:val="24"/>
              </w:rPr>
            </w:pPr>
            <w:r>
              <w:rPr>
                <w:rFonts w:hint="eastAsia" w:ascii="仿宋" w:hAnsi="仿宋" w:eastAsia="仿宋" w:cstheme="minorBidi"/>
                <w:sz w:val="24"/>
              </w:rPr>
              <w:t>投标时须提供对应证书复印件并提供投标人为其缴纳的近六个月内任意一个月的社保证明复印件，否则不得分。</w:t>
            </w:r>
          </w:p>
        </w:tc>
        <w:tc>
          <w:tcPr>
            <w:tcW w:w="471" w:type="pct"/>
            <w:noWrap/>
            <w:vAlign w:val="center"/>
          </w:tcPr>
          <w:p w14:paraId="3F89A4AB">
            <w:pPr>
              <w:spacing w:line="360" w:lineRule="auto"/>
              <w:jc w:val="center"/>
              <w:rPr>
                <w:rFonts w:ascii="仿宋" w:hAnsi="仿宋" w:eastAsia="仿宋" w:cstheme="minorBidi"/>
                <w:sz w:val="24"/>
              </w:rPr>
            </w:pPr>
            <w:r>
              <w:rPr>
                <w:rFonts w:ascii="仿宋" w:hAnsi="仿宋" w:eastAsia="仿宋" w:cstheme="minorBidi"/>
                <w:sz w:val="24"/>
              </w:rPr>
              <w:t>5</w:t>
            </w:r>
          </w:p>
        </w:tc>
      </w:tr>
      <w:tr w14:paraId="1ADEE9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415" w:type="pct"/>
            <w:noWrap/>
            <w:vAlign w:val="center"/>
          </w:tcPr>
          <w:p w14:paraId="0944DF31">
            <w:pPr>
              <w:spacing w:line="360" w:lineRule="auto"/>
              <w:rPr>
                <w:rFonts w:ascii="仿宋" w:hAnsi="仿宋" w:eastAsia="仿宋" w:cstheme="minorBidi"/>
                <w:sz w:val="24"/>
              </w:rPr>
            </w:pPr>
            <w:r>
              <w:rPr>
                <w:rFonts w:hint="eastAsia" w:ascii="仿宋" w:hAnsi="仿宋" w:eastAsia="仿宋" w:cstheme="minorBidi"/>
                <w:sz w:val="24"/>
              </w:rPr>
              <w:t>2</w:t>
            </w:r>
          </w:p>
        </w:tc>
        <w:tc>
          <w:tcPr>
            <w:tcW w:w="535" w:type="pct"/>
            <w:noWrap/>
            <w:vAlign w:val="center"/>
          </w:tcPr>
          <w:p w14:paraId="32331698">
            <w:pPr>
              <w:spacing w:line="360" w:lineRule="auto"/>
              <w:rPr>
                <w:rFonts w:ascii="仿宋" w:hAnsi="仿宋" w:eastAsia="仿宋" w:cstheme="minorBidi"/>
                <w:sz w:val="24"/>
              </w:rPr>
            </w:pPr>
            <w:r>
              <w:rPr>
                <w:rFonts w:hint="eastAsia" w:ascii="仿宋" w:hAnsi="仿宋" w:eastAsia="仿宋" w:cstheme="minorBidi"/>
                <w:sz w:val="24"/>
              </w:rPr>
              <w:t>企业业绩</w:t>
            </w:r>
          </w:p>
        </w:tc>
        <w:tc>
          <w:tcPr>
            <w:tcW w:w="718" w:type="pct"/>
            <w:noWrap/>
            <w:vAlign w:val="center"/>
          </w:tcPr>
          <w:p w14:paraId="6CF69D1B">
            <w:pPr>
              <w:spacing w:line="360" w:lineRule="auto"/>
              <w:rPr>
                <w:rFonts w:ascii="仿宋" w:hAnsi="仿宋" w:eastAsia="仿宋" w:cstheme="minorBidi"/>
                <w:sz w:val="24"/>
              </w:rPr>
            </w:pPr>
            <w:r>
              <w:rPr>
                <w:rFonts w:hint="eastAsia" w:ascii="仿宋" w:hAnsi="仿宋" w:eastAsia="仿宋" w:cstheme="minorBidi"/>
                <w:sz w:val="24"/>
              </w:rPr>
              <w:t>服务案例</w:t>
            </w:r>
          </w:p>
        </w:tc>
        <w:tc>
          <w:tcPr>
            <w:tcW w:w="2861" w:type="pct"/>
            <w:vAlign w:val="center"/>
          </w:tcPr>
          <w:p w14:paraId="4BF6177C">
            <w:pPr>
              <w:spacing w:line="360" w:lineRule="auto"/>
              <w:rPr>
                <w:rFonts w:ascii="仿宋" w:hAnsi="仿宋" w:eastAsia="仿宋" w:cstheme="minorBidi"/>
                <w:sz w:val="24"/>
              </w:rPr>
            </w:pPr>
            <w:r>
              <w:rPr>
                <w:rFonts w:hint="eastAsia" w:ascii="仿宋" w:hAnsi="仿宋" w:eastAsia="仿宋" w:cstheme="minorBidi"/>
                <w:sz w:val="24"/>
              </w:rPr>
              <w:t>投标人提供2021年1月1日至今类似信息化案例，需要提供合同扫描件，每提供一个案例得3分，缺漏项不得分，满分</w:t>
            </w:r>
            <w:r>
              <w:rPr>
                <w:rFonts w:ascii="仿宋" w:hAnsi="仿宋" w:eastAsia="仿宋" w:cstheme="minorBidi"/>
                <w:sz w:val="24"/>
              </w:rPr>
              <w:t>6</w:t>
            </w:r>
            <w:r>
              <w:rPr>
                <w:rFonts w:hint="eastAsia" w:ascii="仿宋" w:hAnsi="仿宋" w:eastAsia="仿宋" w:cstheme="minorBidi"/>
                <w:sz w:val="24"/>
              </w:rPr>
              <w:t>分。</w:t>
            </w:r>
          </w:p>
        </w:tc>
        <w:tc>
          <w:tcPr>
            <w:tcW w:w="471" w:type="pct"/>
            <w:noWrap/>
            <w:vAlign w:val="center"/>
          </w:tcPr>
          <w:p w14:paraId="3AEFC17F">
            <w:pPr>
              <w:spacing w:line="360" w:lineRule="auto"/>
              <w:jc w:val="center"/>
              <w:rPr>
                <w:rFonts w:ascii="仿宋" w:hAnsi="仿宋" w:eastAsia="仿宋" w:cstheme="minorBidi"/>
                <w:sz w:val="24"/>
              </w:rPr>
            </w:pPr>
            <w:r>
              <w:rPr>
                <w:rFonts w:ascii="仿宋" w:hAnsi="仿宋" w:eastAsia="仿宋" w:cstheme="minorBidi"/>
                <w:sz w:val="24"/>
              </w:rPr>
              <w:t>6</w:t>
            </w:r>
          </w:p>
        </w:tc>
      </w:tr>
      <w:tr w14:paraId="12D38C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415" w:type="pct"/>
            <w:vAlign w:val="center"/>
          </w:tcPr>
          <w:p w14:paraId="74B55359">
            <w:pPr>
              <w:spacing w:line="360" w:lineRule="auto"/>
              <w:rPr>
                <w:rFonts w:ascii="仿宋" w:hAnsi="仿宋" w:eastAsia="仿宋" w:cstheme="minorBidi"/>
                <w:sz w:val="24"/>
              </w:rPr>
            </w:pPr>
            <w:r>
              <w:rPr>
                <w:rFonts w:hint="eastAsia" w:ascii="仿宋" w:hAnsi="仿宋" w:eastAsia="仿宋" w:cstheme="minorBidi"/>
                <w:sz w:val="24"/>
              </w:rPr>
              <w:t>3</w:t>
            </w:r>
          </w:p>
        </w:tc>
        <w:tc>
          <w:tcPr>
            <w:tcW w:w="535" w:type="pct"/>
            <w:vAlign w:val="center"/>
          </w:tcPr>
          <w:p w14:paraId="6B4B6E52">
            <w:pPr>
              <w:spacing w:line="360" w:lineRule="auto"/>
              <w:rPr>
                <w:rFonts w:ascii="仿宋" w:hAnsi="仿宋" w:eastAsia="仿宋" w:cstheme="minorBidi"/>
                <w:sz w:val="24"/>
              </w:rPr>
            </w:pPr>
            <w:r>
              <w:rPr>
                <w:rFonts w:hint="eastAsia" w:ascii="仿宋" w:hAnsi="仿宋" w:eastAsia="仿宋" w:cstheme="minorBidi"/>
                <w:sz w:val="24"/>
              </w:rPr>
              <w:t>服务内容</w:t>
            </w:r>
          </w:p>
        </w:tc>
        <w:tc>
          <w:tcPr>
            <w:tcW w:w="718" w:type="pct"/>
            <w:vAlign w:val="center"/>
          </w:tcPr>
          <w:p w14:paraId="47D43CB2">
            <w:pPr>
              <w:spacing w:line="360" w:lineRule="auto"/>
              <w:rPr>
                <w:rFonts w:ascii="仿宋" w:hAnsi="仿宋" w:eastAsia="仿宋" w:cstheme="minorBidi"/>
                <w:sz w:val="24"/>
              </w:rPr>
            </w:pPr>
            <w:r>
              <w:rPr>
                <w:rFonts w:hint="eastAsia" w:ascii="仿宋" w:hAnsi="仿宋" w:eastAsia="仿宋" w:cstheme="minorBidi"/>
                <w:sz w:val="24"/>
              </w:rPr>
              <w:t>产品指标要求</w:t>
            </w:r>
          </w:p>
        </w:tc>
        <w:tc>
          <w:tcPr>
            <w:tcW w:w="2861" w:type="pct"/>
            <w:vAlign w:val="center"/>
          </w:tcPr>
          <w:p w14:paraId="34294AB6">
            <w:pPr>
              <w:spacing w:line="360" w:lineRule="auto"/>
              <w:rPr>
                <w:rFonts w:ascii="仿宋" w:hAnsi="仿宋" w:eastAsia="仿宋" w:cstheme="minorBidi"/>
                <w:sz w:val="24"/>
              </w:rPr>
            </w:pPr>
            <w:r>
              <w:rPr>
                <w:rFonts w:hint="eastAsia" w:ascii="仿宋" w:hAnsi="仿宋" w:eastAsia="仿宋" w:cstheme="minorBidi"/>
                <w:sz w:val="24"/>
              </w:rPr>
              <w:t>由评委根据本次项目的招标技术参数要求，对投标单位所选择的所有产品的性能技术参数，满足招标文件要求的技术参数进行酌情打分。投标人所投产品完全满足招标文件要求得</w:t>
            </w:r>
            <w:r>
              <w:rPr>
                <w:rFonts w:ascii="仿宋" w:hAnsi="仿宋" w:eastAsia="仿宋" w:cstheme="minorBidi"/>
                <w:sz w:val="24"/>
              </w:rPr>
              <w:t>30</w:t>
            </w:r>
            <w:r>
              <w:rPr>
                <w:rFonts w:hint="eastAsia" w:ascii="仿宋" w:hAnsi="仿宋" w:eastAsia="仿宋" w:cstheme="minorBidi"/>
                <w:sz w:val="24"/>
              </w:rPr>
              <w:t>分。★项为关键技术条款，必须按招标技术要求提供相应证明材料，负偏离或不提供证明材料每有一项扣</w:t>
            </w:r>
            <w:r>
              <w:rPr>
                <w:rFonts w:ascii="仿宋" w:hAnsi="仿宋" w:eastAsia="仿宋" w:cstheme="minorBidi"/>
                <w:sz w:val="24"/>
              </w:rPr>
              <w:t>3</w:t>
            </w:r>
            <w:r>
              <w:rPr>
                <w:rFonts w:hint="eastAsia" w:ascii="仿宋" w:hAnsi="仿宋" w:eastAsia="仿宋" w:cstheme="minorBidi"/>
                <w:sz w:val="24"/>
              </w:rPr>
              <w:t>分，其他技术条款如有负偏离每项扣1分,扣完为止。</w:t>
            </w:r>
          </w:p>
        </w:tc>
        <w:tc>
          <w:tcPr>
            <w:tcW w:w="471" w:type="pct"/>
            <w:vAlign w:val="center"/>
          </w:tcPr>
          <w:p w14:paraId="2F23FDFD">
            <w:pPr>
              <w:spacing w:line="360" w:lineRule="auto"/>
              <w:jc w:val="center"/>
              <w:rPr>
                <w:rFonts w:ascii="仿宋" w:hAnsi="仿宋" w:eastAsia="仿宋" w:cstheme="minorBidi"/>
                <w:sz w:val="24"/>
              </w:rPr>
            </w:pPr>
            <w:r>
              <w:rPr>
                <w:rFonts w:ascii="仿宋" w:hAnsi="仿宋" w:eastAsia="仿宋" w:cstheme="minorBidi"/>
                <w:sz w:val="24"/>
              </w:rPr>
              <w:t>30</w:t>
            </w:r>
          </w:p>
        </w:tc>
      </w:tr>
      <w:tr w14:paraId="01C304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atLeast"/>
        </w:trPr>
        <w:tc>
          <w:tcPr>
            <w:tcW w:w="415" w:type="pct"/>
            <w:vAlign w:val="center"/>
          </w:tcPr>
          <w:p w14:paraId="58C30B08">
            <w:pPr>
              <w:spacing w:line="360" w:lineRule="auto"/>
              <w:rPr>
                <w:rFonts w:ascii="仿宋" w:hAnsi="仿宋" w:eastAsia="仿宋" w:cstheme="minorBidi"/>
                <w:sz w:val="24"/>
              </w:rPr>
            </w:pPr>
            <w:r>
              <w:rPr>
                <w:rFonts w:hint="eastAsia" w:ascii="仿宋" w:hAnsi="仿宋" w:eastAsia="仿宋" w:cstheme="minorBidi"/>
                <w:sz w:val="24"/>
              </w:rPr>
              <w:t>4</w:t>
            </w:r>
          </w:p>
        </w:tc>
        <w:tc>
          <w:tcPr>
            <w:tcW w:w="535" w:type="pct"/>
            <w:vAlign w:val="center"/>
          </w:tcPr>
          <w:p w14:paraId="4D8B12A3">
            <w:pPr>
              <w:spacing w:line="360" w:lineRule="auto"/>
              <w:rPr>
                <w:rFonts w:ascii="仿宋" w:hAnsi="仿宋" w:eastAsia="仿宋" w:cstheme="minorBidi"/>
                <w:sz w:val="24"/>
              </w:rPr>
            </w:pPr>
            <w:r>
              <w:rPr>
                <w:rFonts w:hint="eastAsia" w:ascii="仿宋" w:hAnsi="仿宋" w:eastAsia="仿宋" w:cstheme="minorBidi"/>
                <w:sz w:val="24"/>
              </w:rPr>
              <w:t>项目施工组织方案</w:t>
            </w:r>
          </w:p>
        </w:tc>
        <w:tc>
          <w:tcPr>
            <w:tcW w:w="718" w:type="pct"/>
            <w:vAlign w:val="center"/>
          </w:tcPr>
          <w:p w14:paraId="6B56E429">
            <w:pPr>
              <w:spacing w:line="360" w:lineRule="auto"/>
              <w:rPr>
                <w:rFonts w:ascii="仿宋" w:hAnsi="仿宋" w:eastAsia="仿宋" w:cstheme="minorBidi"/>
                <w:sz w:val="24"/>
              </w:rPr>
            </w:pPr>
            <w:r>
              <w:rPr>
                <w:rFonts w:hint="eastAsia" w:ascii="仿宋" w:hAnsi="仿宋" w:eastAsia="仿宋" w:cstheme="minorBidi"/>
                <w:sz w:val="24"/>
              </w:rPr>
              <w:t>施工组织</w:t>
            </w:r>
          </w:p>
        </w:tc>
        <w:tc>
          <w:tcPr>
            <w:tcW w:w="2861" w:type="pct"/>
            <w:vAlign w:val="center"/>
          </w:tcPr>
          <w:p w14:paraId="7F7BD6C7">
            <w:pPr>
              <w:spacing w:line="360" w:lineRule="auto"/>
              <w:rPr>
                <w:rFonts w:ascii="仿宋" w:hAnsi="仿宋" w:eastAsia="仿宋" w:cstheme="minorBidi"/>
                <w:sz w:val="24"/>
              </w:rPr>
            </w:pPr>
            <w:r>
              <w:rPr>
                <w:rFonts w:hint="eastAsia" w:ascii="仿宋" w:hAnsi="仿宋" w:eastAsia="仿宋" w:cstheme="minorBidi"/>
                <w:sz w:val="24"/>
              </w:rPr>
              <w:t>投标人提供施工组织方案，其中包含施工组织，进度控制，质量控制，物资管理，安全施工等，施工组织方案全面合理的得</w:t>
            </w:r>
            <w:r>
              <w:rPr>
                <w:rFonts w:ascii="仿宋" w:hAnsi="仿宋" w:eastAsia="仿宋" w:cstheme="minorBidi"/>
                <w:sz w:val="24"/>
              </w:rPr>
              <w:t>10</w:t>
            </w:r>
            <w:r>
              <w:rPr>
                <w:rFonts w:hint="eastAsia" w:ascii="仿宋" w:hAnsi="仿宋" w:eastAsia="仿宋" w:cstheme="minorBidi"/>
                <w:sz w:val="24"/>
              </w:rPr>
              <w:t>分，方案符合程度对本项目有偏差的得7分，方案符合程度低的得4分，不合理或不提供不得分。</w:t>
            </w:r>
          </w:p>
        </w:tc>
        <w:tc>
          <w:tcPr>
            <w:tcW w:w="471" w:type="pct"/>
            <w:vAlign w:val="center"/>
          </w:tcPr>
          <w:p w14:paraId="4CEB810F">
            <w:pPr>
              <w:spacing w:line="360" w:lineRule="auto"/>
              <w:jc w:val="center"/>
              <w:rPr>
                <w:rFonts w:ascii="仿宋" w:hAnsi="仿宋" w:eastAsia="仿宋" w:cstheme="minorBidi"/>
                <w:sz w:val="24"/>
              </w:rPr>
            </w:pPr>
            <w:r>
              <w:rPr>
                <w:rFonts w:ascii="仿宋" w:hAnsi="仿宋" w:eastAsia="仿宋" w:cstheme="minorBidi"/>
                <w:sz w:val="24"/>
              </w:rPr>
              <w:t>10</w:t>
            </w:r>
          </w:p>
        </w:tc>
      </w:tr>
      <w:tr w14:paraId="5073D5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atLeast"/>
        </w:trPr>
        <w:tc>
          <w:tcPr>
            <w:tcW w:w="415" w:type="pct"/>
            <w:vMerge w:val="restart"/>
            <w:vAlign w:val="center"/>
          </w:tcPr>
          <w:p w14:paraId="31916DFC">
            <w:pPr>
              <w:spacing w:line="360" w:lineRule="auto"/>
              <w:rPr>
                <w:rFonts w:ascii="仿宋" w:hAnsi="仿宋" w:eastAsia="仿宋" w:cstheme="minorBidi"/>
                <w:sz w:val="24"/>
              </w:rPr>
            </w:pPr>
            <w:r>
              <w:rPr>
                <w:rFonts w:hint="eastAsia" w:ascii="仿宋" w:hAnsi="仿宋" w:eastAsia="仿宋" w:cstheme="minorBidi"/>
                <w:sz w:val="24"/>
              </w:rPr>
              <w:t>5</w:t>
            </w:r>
          </w:p>
        </w:tc>
        <w:tc>
          <w:tcPr>
            <w:tcW w:w="535" w:type="pct"/>
            <w:vMerge w:val="restart"/>
            <w:vAlign w:val="center"/>
          </w:tcPr>
          <w:p w14:paraId="33352634">
            <w:pPr>
              <w:spacing w:line="360" w:lineRule="auto"/>
              <w:rPr>
                <w:rFonts w:ascii="仿宋" w:hAnsi="仿宋" w:eastAsia="仿宋" w:cstheme="minorBidi"/>
                <w:sz w:val="24"/>
              </w:rPr>
            </w:pPr>
            <w:r>
              <w:rPr>
                <w:rFonts w:hint="eastAsia" w:ascii="仿宋" w:hAnsi="仿宋" w:eastAsia="仿宋" w:cstheme="minorBidi"/>
                <w:sz w:val="24"/>
              </w:rPr>
              <w:t>服务能力及履约能力</w:t>
            </w:r>
          </w:p>
        </w:tc>
        <w:tc>
          <w:tcPr>
            <w:tcW w:w="718" w:type="pct"/>
            <w:vAlign w:val="center"/>
          </w:tcPr>
          <w:p w14:paraId="19077894">
            <w:pPr>
              <w:spacing w:line="360" w:lineRule="auto"/>
              <w:rPr>
                <w:rFonts w:ascii="仿宋" w:hAnsi="仿宋" w:eastAsia="仿宋" w:cstheme="minorBidi"/>
                <w:sz w:val="24"/>
              </w:rPr>
            </w:pPr>
            <w:r>
              <w:rPr>
                <w:rFonts w:hint="eastAsia" w:ascii="仿宋" w:hAnsi="仿宋" w:eastAsia="仿宋" w:cstheme="minorBidi"/>
                <w:sz w:val="24"/>
              </w:rPr>
              <w:t>服务方案</w:t>
            </w:r>
          </w:p>
        </w:tc>
        <w:tc>
          <w:tcPr>
            <w:tcW w:w="2861" w:type="pct"/>
            <w:vAlign w:val="center"/>
          </w:tcPr>
          <w:p w14:paraId="4EA97784">
            <w:pPr>
              <w:spacing w:line="360" w:lineRule="auto"/>
              <w:rPr>
                <w:rFonts w:ascii="仿宋" w:hAnsi="仿宋" w:eastAsia="仿宋" w:cstheme="minorBidi"/>
                <w:sz w:val="24"/>
              </w:rPr>
            </w:pPr>
            <w:r>
              <w:rPr>
                <w:rFonts w:hint="eastAsia" w:ascii="仿宋" w:hAnsi="仿宋" w:eastAsia="仿宋" w:cstheme="minorBidi"/>
                <w:sz w:val="24"/>
              </w:rPr>
              <w:t>投标人须对本项目的统一集中运维管理、技术服务保障、服务期内的运维服务内容与承诺等进行说明，根据运维服务方案与内容进行打分，运维服务方案全面合理得6分，方案符合程度对本项目有偏差的得4分，方案符合程度低的得2分，不合理或不提供不得分。</w:t>
            </w:r>
          </w:p>
          <w:p w14:paraId="565AF42B">
            <w:pPr>
              <w:spacing w:line="360" w:lineRule="auto"/>
              <w:rPr>
                <w:rFonts w:ascii="仿宋" w:hAnsi="仿宋" w:eastAsia="仿宋" w:cstheme="minorBidi"/>
                <w:sz w:val="24"/>
              </w:rPr>
            </w:pPr>
            <w:r>
              <w:rPr>
                <w:rFonts w:hint="eastAsia" w:ascii="仿宋" w:hAnsi="仿宋" w:eastAsia="仿宋" w:cstheme="minorBidi"/>
                <w:sz w:val="24"/>
              </w:rPr>
              <w:t>中标后具有快速服务响应能力，在本地有专业维护团队驻点，或在本地有固定合作伙伴，投标时能提供服务承诺函，并拿出切实可行的解决方案和证明材料得2分，只有承诺但证明材料不全的不得分。</w:t>
            </w:r>
          </w:p>
        </w:tc>
        <w:tc>
          <w:tcPr>
            <w:tcW w:w="471" w:type="pct"/>
            <w:vAlign w:val="center"/>
          </w:tcPr>
          <w:p w14:paraId="7A560111">
            <w:pPr>
              <w:spacing w:line="360" w:lineRule="auto"/>
              <w:jc w:val="center"/>
              <w:rPr>
                <w:rFonts w:ascii="仿宋" w:hAnsi="仿宋" w:eastAsia="仿宋" w:cstheme="minorBidi"/>
                <w:sz w:val="24"/>
              </w:rPr>
            </w:pPr>
            <w:r>
              <w:rPr>
                <w:rFonts w:ascii="仿宋" w:hAnsi="仿宋" w:eastAsia="仿宋" w:cstheme="minorBidi"/>
                <w:sz w:val="24"/>
              </w:rPr>
              <w:t>8</w:t>
            </w:r>
          </w:p>
        </w:tc>
      </w:tr>
      <w:tr w14:paraId="38AC3B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415" w:type="pct"/>
            <w:vMerge w:val="continue"/>
            <w:vAlign w:val="center"/>
          </w:tcPr>
          <w:p w14:paraId="06C4E2E8">
            <w:pPr>
              <w:spacing w:line="360" w:lineRule="auto"/>
              <w:rPr>
                <w:rFonts w:ascii="仿宋" w:hAnsi="仿宋" w:eastAsia="仿宋" w:cstheme="minorBidi"/>
                <w:sz w:val="24"/>
              </w:rPr>
            </w:pPr>
          </w:p>
        </w:tc>
        <w:tc>
          <w:tcPr>
            <w:tcW w:w="535" w:type="pct"/>
            <w:vMerge w:val="continue"/>
            <w:vAlign w:val="center"/>
          </w:tcPr>
          <w:p w14:paraId="4A41986D">
            <w:pPr>
              <w:spacing w:line="360" w:lineRule="auto"/>
              <w:rPr>
                <w:rFonts w:ascii="仿宋" w:hAnsi="仿宋" w:eastAsia="仿宋" w:cstheme="minorBidi"/>
                <w:sz w:val="24"/>
              </w:rPr>
            </w:pPr>
          </w:p>
        </w:tc>
        <w:tc>
          <w:tcPr>
            <w:tcW w:w="718" w:type="pct"/>
            <w:vAlign w:val="center"/>
          </w:tcPr>
          <w:p w14:paraId="518165A3">
            <w:pPr>
              <w:spacing w:line="360" w:lineRule="auto"/>
              <w:rPr>
                <w:rFonts w:ascii="仿宋" w:hAnsi="仿宋" w:eastAsia="仿宋" w:cstheme="minorBidi"/>
                <w:sz w:val="24"/>
              </w:rPr>
            </w:pPr>
            <w:r>
              <w:rPr>
                <w:rFonts w:hint="eastAsia" w:ascii="仿宋" w:hAnsi="仿宋" w:eastAsia="仿宋" w:cstheme="minorBidi"/>
                <w:sz w:val="24"/>
              </w:rPr>
              <w:t>培训方案</w:t>
            </w:r>
          </w:p>
        </w:tc>
        <w:tc>
          <w:tcPr>
            <w:tcW w:w="2861" w:type="pct"/>
            <w:vAlign w:val="center"/>
          </w:tcPr>
          <w:p w14:paraId="6C250876">
            <w:pPr>
              <w:spacing w:line="360" w:lineRule="auto"/>
              <w:rPr>
                <w:rFonts w:ascii="仿宋" w:hAnsi="仿宋" w:eastAsia="仿宋" w:cstheme="minorBidi"/>
                <w:sz w:val="24"/>
              </w:rPr>
            </w:pPr>
            <w:r>
              <w:rPr>
                <w:rFonts w:hint="eastAsia" w:ascii="仿宋" w:hAnsi="仿宋" w:eastAsia="仿宋" w:cstheme="minorBidi"/>
                <w:sz w:val="24"/>
              </w:rPr>
              <w:t>投标人提供对本项目的培训方案，其中包括培训体系，培训内容，培训目标，培训组织方案，培训保证等，根据培训方案内容进行打分，培训方案全面合理的得5分，培训方案符合程度对本项目有偏差的得3分，培训方案符合程度较低的得1分，不提供不得分。</w:t>
            </w:r>
          </w:p>
        </w:tc>
        <w:tc>
          <w:tcPr>
            <w:tcW w:w="471" w:type="pct"/>
            <w:vAlign w:val="center"/>
          </w:tcPr>
          <w:p w14:paraId="63C2866F">
            <w:pPr>
              <w:spacing w:line="360" w:lineRule="auto"/>
              <w:jc w:val="center"/>
              <w:rPr>
                <w:rFonts w:ascii="仿宋" w:hAnsi="仿宋" w:eastAsia="仿宋" w:cstheme="minorBidi"/>
                <w:sz w:val="24"/>
              </w:rPr>
            </w:pPr>
            <w:r>
              <w:rPr>
                <w:rFonts w:ascii="仿宋" w:hAnsi="仿宋" w:eastAsia="仿宋" w:cstheme="minorBidi"/>
                <w:sz w:val="24"/>
              </w:rPr>
              <w:t>5</w:t>
            </w:r>
          </w:p>
        </w:tc>
      </w:tr>
    </w:tbl>
    <w:p w14:paraId="0B031C61">
      <w:pPr>
        <w:pStyle w:val="6"/>
      </w:pPr>
    </w:p>
    <w:p w14:paraId="4C712586">
      <w:pPr>
        <w:snapToGrid w:val="0"/>
        <w:spacing w:line="460" w:lineRule="exact"/>
        <w:ind w:firstLine="560" w:firstLineChars="200"/>
        <w:rPr>
          <w:rFonts w:ascii="仿宋" w:hAnsi="仿宋" w:eastAsia="仿宋" w:cs="方正仿宋_GBK"/>
          <w:color w:val="000000" w:themeColor="text1"/>
          <w:sz w:val="28"/>
          <w:szCs w:val="28"/>
          <w14:textFill>
            <w14:solidFill>
              <w14:schemeClr w14:val="tx1"/>
            </w14:solidFill>
          </w14:textFill>
        </w:rPr>
      </w:pPr>
      <w:r>
        <w:rPr>
          <w:rFonts w:hint="eastAsia" w:ascii="仿宋" w:hAnsi="仿宋" w:eastAsia="仿宋" w:cs="方正仿宋_GBK"/>
          <w:color w:val="000000" w:themeColor="text1"/>
          <w:sz w:val="28"/>
          <w:szCs w:val="28"/>
          <w14:textFill>
            <w14:solidFill>
              <w14:schemeClr w14:val="tx1"/>
            </w14:solidFill>
          </w14:textFill>
        </w:rPr>
        <w:t>2.价格分：30分</w:t>
      </w:r>
    </w:p>
    <w:p w14:paraId="2BB96092">
      <w:pPr>
        <w:autoSpaceDE w:val="0"/>
        <w:autoSpaceDN w:val="0"/>
        <w:adjustRightInd w:val="0"/>
        <w:snapToGrid w:val="0"/>
        <w:spacing w:line="460" w:lineRule="exact"/>
        <w:ind w:firstLine="562" w:firstLineChars="200"/>
        <w:rPr>
          <w:rFonts w:ascii="仿宋" w:hAnsi="仿宋" w:eastAsia="仿宋" w:cs="仿宋"/>
          <w:b/>
          <w:bCs/>
          <w:color w:val="000000" w:themeColor="text1"/>
          <w:sz w:val="28"/>
          <w:szCs w:val="28"/>
          <w:u w:val="single"/>
          <w14:textFill>
            <w14:solidFill>
              <w14:schemeClr w14:val="tx1"/>
            </w14:solidFill>
          </w14:textFill>
        </w:rPr>
      </w:pPr>
      <w:r>
        <w:rPr>
          <w:rFonts w:hint="eastAsia" w:ascii="仿宋" w:hAnsi="仿宋" w:eastAsia="仿宋" w:cs="仿宋"/>
          <w:b/>
          <w:bCs/>
          <w:color w:val="000000" w:themeColor="text1"/>
          <w:sz w:val="28"/>
          <w:szCs w:val="28"/>
          <w:u w:val="single"/>
          <w14:textFill>
            <w14:solidFill>
              <w14:schemeClr w14:val="tx1"/>
            </w14:solidFill>
          </w14:textFill>
        </w:rPr>
        <w:t>注：投标报价为最终报价，即本次招标项目为一次报价。</w:t>
      </w:r>
    </w:p>
    <w:p w14:paraId="01BA8CA5">
      <w:pPr>
        <w:autoSpaceDE w:val="0"/>
        <w:autoSpaceDN w:val="0"/>
        <w:adjustRightInd w:val="0"/>
        <w:snapToGrid w:val="0"/>
        <w:spacing w:line="460" w:lineRule="exact"/>
        <w:ind w:firstLine="560"/>
        <w:rPr>
          <w:rFonts w:ascii="仿宋" w:hAnsi="仿宋" w:eastAsia="仿宋" w:cs="方正仿宋_GBK"/>
          <w:color w:val="000000" w:themeColor="text1"/>
          <w:sz w:val="28"/>
          <w:szCs w:val="28"/>
          <w14:textFill>
            <w14:solidFill>
              <w14:schemeClr w14:val="tx1"/>
            </w14:solidFill>
          </w14:textFill>
        </w:rPr>
      </w:pPr>
      <w:r>
        <w:rPr>
          <w:rFonts w:hint="eastAsia" w:ascii="仿宋" w:hAnsi="仿宋" w:eastAsia="仿宋" w:cs="方正仿宋_GBK"/>
          <w:color w:val="000000" w:themeColor="text1"/>
          <w:sz w:val="28"/>
          <w:szCs w:val="28"/>
          <w14:textFill>
            <w14:solidFill>
              <w14:schemeClr w14:val="tx1"/>
            </w14:solidFill>
          </w14:textFill>
        </w:rPr>
        <w:t>综合评分法中的价格分统一采用低价优先法计算，即满足比选文件要求且最后报价最低的供应商的价格为比选基准价，其价格分为满分。其他供应商的价格分统一按照下列公式计算：</w:t>
      </w:r>
    </w:p>
    <w:p w14:paraId="6CB253FB">
      <w:pPr>
        <w:autoSpaceDE w:val="0"/>
        <w:autoSpaceDN w:val="0"/>
        <w:adjustRightInd w:val="0"/>
        <w:snapToGrid w:val="0"/>
        <w:spacing w:line="460" w:lineRule="exact"/>
        <w:ind w:firstLine="560"/>
        <w:rPr>
          <w:rFonts w:ascii="仿宋" w:hAnsi="仿宋" w:eastAsia="仿宋" w:cs="方正仿宋_GBK"/>
          <w:color w:val="000000" w:themeColor="text1"/>
          <w:sz w:val="28"/>
          <w:szCs w:val="28"/>
          <w14:textFill>
            <w14:solidFill>
              <w14:schemeClr w14:val="tx1"/>
            </w14:solidFill>
          </w14:textFill>
        </w:rPr>
      </w:pPr>
      <w:r>
        <w:rPr>
          <w:rFonts w:hint="eastAsia" w:ascii="仿宋" w:hAnsi="仿宋" w:eastAsia="仿宋" w:cs="方正仿宋_GBK"/>
          <w:color w:val="000000" w:themeColor="text1"/>
          <w:sz w:val="28"/>
          <w:szCs w:val="28"/>
          <w14:textFill>
            <w14:solidFill>
              <w14:schemeClr w14:val="tx1"/>
            </w14:solidFill>
          </w14:textFill>
        </w:rPr>
        <w:t>比选报价得分=（比选基准价/比选报价）×价格权值×100</w:t>
      </w:r>
    </w:p>
    <w:p w14:paraId="104CAD50">
      <w:pPr>
        <w:autoSpaceDE w:val="0"/>
        <w:autoSpaceDN w:val="0"/>
        <w:adjustRightInd w:val="0"/>
        <w:snapToGrid w:val="0"/>
        <w:spacing w:line="460" w:lineRule="exact"/>
        <w:ind w:firstLine="560"/>
        <w:rPr>
          <w:rFonts w:ascii="仿宋" w:hAnsi="仿宋" w:eastAsia="仿宋" w:cs="方正仿宋_GBK"/>
          <w:color w:val="000000" w:themeColor="text1"/>
          <w:sz w:val="28"/>
          <w:szCs w:val="28"/>
          <w14:textFill>
            <w14:solidFill>
              <w14:schemeClr w14:val="tx1"/>
            </w14:solidFill>
          </w14:textFill>
        </w:rPr>
      </w:pPr>
      <w:r>
        <w:rPr>
          <w:rFonts w:hint="eastAsia" w:ascii="仿宋" w:hAnsi="仿宋" w:eastAsia="仿宋" w:cs="方正仿宋_GBK"/>
          <w:color w:val="000000" w:themeColor="text1"/>
          <w:sz w:val="28"/>
          <w:szCs w:val="28"/>
          <w14:textFill>
            <w14:solidFill>
              <w14:schemeClr w14:val="tx1"/>
            </w14:solidFill>
          </w14:textFill>
        </w:rPr>
        <w:t>项目评审过程中，不得去掉最后报价中的最高报价和最低报价。</w:t>
      </w:r>
    </w:p>
    <w:p w14:paraId="68A19A78">
      <w:pPr>
        <w:snapToGrid w:val="0"/>
        <w:spacing w:line="460" w:lineRule="exact"/>
        <w:ind w:firstLine="560" w:firstLineChars="200"/>
        <w:rPr>
          <w:rFonts w:ascii="仿宋" w:hAnsi="仿宋" w:eastAsia="仿宋" w:cs="方正仿宋_GBK"/>
          <w:color w:val="000000" w:themeColor="text1"/>
          <w:sz w:val="28"/>
          <w:szCs w:val="28"/>
          <w14:textFill>
            <w14:solidFill>
              <w14:schemeClr w14:val="tx1"/>
            </w14:solidFill>
          </w14:textFill>
        </w:rPr>
      </w:pPr>
      <w:r>
        <w:rPr>
          <w:rFonts w:hint="eastAsia" w:ascii="仿宋" w:hAnsi="仿宋" w:eastAsia="仿宋" w:cs="方正仿宋_GBK"/>
          <w:color w:val="000000" w:themeColor="text1"/>
          <w:sz w:val="28"/>
          <w:szCs w:val="28"/>
          <w14:textFill>
            <w14:solidFill>
              <w14:schemeClr w14:val="tx1"/>
            </w14:solidFill>
          </w14:textFill>
        </w:rPr>
        <w:t>比价小组认为供应商的投标报价有可能影响服务质量或者不能诚信履约的，应当要求其在评标现场合理的时间内提供书面说明，必要时提交相关证明材料；供应商不能证明其报价合理性的，比价小组应当将其作为无效报价处理。</w:t>
      </w:r>
    </w:p>
    <w:p w14:paraId="1AAFE794">
      <w:pPr>
        <w:snapToGrid w:val="0"/>
        <w:spacing w:line="460" w:lineRule="exact"/>
        <w:ind w:firstLine="560" w:firstLineChars="200"/>
        <w:rPr>
          <w:rFonts w:ascii="仿宋" w:hAnsi="仿宋" w:eastAsia="仿宋" w:cs="方正仿宋_GBK"/>
          <w:color w:val="000000" w:themeColor="text1"/>
          <w:sz w:val="28"/>
          <w:szCs w:val="28"/>
          <w14:textFill>
            <w14:solidFill>
              <w14:schemeClr w14:val="tx1"/>
            </w14:solidFill>
          </w14:textFill>
        </w:rPr>
      </w:pPr>
      <w:r>
        <w:rPr>
          <w:rFonts w:hint="eastAsia" w:ascii="仿宋" w:hAnsi="仿宋" w:eastAsia="仿宋" w:cs="方正仿宋_GBK"/>
          <w:color w:val="000000" w:themeColor="text1"/>
          <w:sz w:val="28"/>
          <w:szCs w:val="28"/>
          <w14:textFill>
            <w14:solidFill>
              <w14:schemeClr w14:val="tx1"/>
            </w14:solidFill>
          </w14:textFill>
        </w:rPr>
        <w:t>备注：由于评分主要根据比选文件提供的资料进行，比选人须自行承担由于资料提供不全、错漏、或者无效而导致的不利评审，并对自身提供的比选文件、资料的真实可靠性负责，所有证明材料均应加盖比选人公章。</w:t>
      </w:r>
    </w:p>
    <w:p w14:paraId="6953E783">
      <w:pPr>
        <w:snapToGrid w:val="0"/>
        <w:spacing w:line="460" w:lineRule="exact"/>
        <w:ind w:firstLine="557" w:firstLineChars="198"/>
        <w:rPr>
          <w:rFonts w:ascii="仿宋" w:hAnsi="仿宋" w:eastAsia="仿宋" w:cs="方正仿宋_GBK"/>
          <w:b/>
          <w:color w:val="000000" w:themeColor="text1"/>
          <w:sz w:val="28"/>
          <w:szCs w:val="28"/>
          <w14:textFill>
            <w14:solidFill>
              <w14:schemeClr w14:val="tx1"/>
            </w14:solidFill>
          </w14:textFill>
        </w:rPr>
      </w:pPr>
      <w:r>
        <w:rPr>
          <w:rFonts w:hint="eastAsia" w:ascii="仿宋" w:hAnsi="仿宋" w:eastAsia="仿宋" w:cs="方正仿宋_GBK"/>
          <w:b/>
          <w:color w:val="000000" w:themeColor="text1"/>
          <w:sz w:val="28"/>
          <w:szCs w:val="28"/>
          <w14:textFill>
            <w14:solidFill>
              <w14:schemeClr w14:val="tx1"/>
            </w14:solidFill>
          </w14:textFill>
        </w:rPr>
        <w:t>七、推荐中选服务单位</w:t>
      </w:r>
    </w:p>
    <w:p w14:paraId="52E5891F">
      <w:pPr>
        <w:snapToGrid w:val="0"/>
        <w:spacing w:line="460" w:lineRule="exact"/>
        <w:ind w:firstLine="560" w:firstLineChars="200"/>
        <w:rPr>
          <w:rFonts w:ascii="仿宋" w:hAnsi="仿宋" w:eastAsia="仿宋" w:cs="方正仿宋_GBK"/>
          <w:color w:val="000000" w:themeColor="text1"/>
          <w:sz w:val="28"/>
          <w:szCs w:val="28"/>
          <w14:textFill>
            <w14:solidFill>
              <w14:schemeClr w14:val="tx1"/>
            </w14:solidFill>
          </w14:textFill>
        </w:rPr>
      </w:pPr>
      <w:r>
        <w:rPr>
          <w:rFonts w:hint="eastAsia" w:ascii="仿宋" w:hAnsi="仿宋" w:eastAsia="仿宋" w:cs="方正仿宋_GBK"/>
          <w:color w:val="000000" w:themeColor="text1"/>
          <w:sz w:val="28"/>
          <w:szCs w:val="28"/>
          <w14:textFill>
            <w14:solidFill>
              <w14:schemeClr w14:val="tx1"/>
            </w14:solidFill>
          </w14:textFill>
        </w:rPr>
        <w:t>采用综合评分法的，评标结果按评审后得分由高到低顺序排列。得分相同的，按比选报价由低到高顺序排列。得分且比选报价相同的并列。比选文件满足比选文件全部实质性要求，且按照评审因素的量化指标评审得分最高的比选人为排名第一的中标候选人；中标候选人还是并列的，采取随机抽取的方式确定。</w:t>
      </w:r>
    </w:p>
    <w:p w14:paraId="4ACA3FC1">
      <w:pPr>
        <w:snapToGrid w:val="0"/>
        <w:spacing w:line="460" w:lineRule="exact"/>
        <w:ind w:firstLine="557" w:firstLineChars="198"/>
        <w:rPr>
          <w:rFonts w:ascii="仿宋" w:hAnsi="仿宋" w:eastAsia="仿宋" w:cs="方正仿宋_GBK"/>
          <w:b/>
          <w:color w:val="000000" w:themeColor="text1"/>
          <w:sz w:val="28"/>
          <w:szCs w:val="28"/>
          <w14:textFill>
            <w14:solidFill>
              <w14:schemeClr w14:val="tx1"/>
            </w14:solidFill>
          </w14:textFill>
        </w:rPr>
      </w:pPr>
      <w:r>
        <w:rPr>
          <w:rFonts w:hint="eastAsia" w:ascii="仿宋" w:hAnsi="仿宋" w:eastAsia="仿宋" w:cs="方正仿宋_GBK"/>
          <w:b/>
          <w:color w:val="000000" w:themeColor="text1"/>
          <w:sz w:val="28"/>
          <w:szCs w:val="28"/>
          <w14:textFill>
            <w14:solidFill>
              <w14:schemeClr w14:val="tx1"/>
            </w14:solidFill>
          </w14:textFill>
        </w:rPr>
        <w:t>八、其他注意事项</w:t>
      </w:r>
    </w:p>
    <w:p w14:paraId="4BFCB29E">
      <w:pPr>
        <w:snapToGrid w:val="0"/>
        <w:spacing w:line="460" w:lineRule="exact"/>
        <w:ind w:firstLine="570"/>
        <w:rPr>
          <w:rFonts w:ascii="仿宋" w:hAnsi="仿宋" w:eastAsia="仿宋" w:cs="方正仿宋_GBK"/>
          <w:color w:val="000000" w:themeColor="text1"/>
          <w:sz w:val="28"/>
          <w:szCs w:val="28"/>
          <w14:textFill>
            <w14:solidFill>
              <w14:schemeClr w14:val="tx1"/>
            </w14:solidFill>
          </w14:textFill>
        </w:rPr>
      </w:pPr>
      <w:r>
        <w:rPr>
          <w:rFonts w:hint="eastAsia" w:ascii="仿宋" w:hAnsi="仿宋" w:eastAsia="仿宋" w:cs="方正仿宋_GBK"/>
          <w:color w:val="000000" w:themeColor="text1"/>
          <w:sz w:val="28"/>
          <w:szCs w:val="28"/>
          <w14:textFill>
            <w14:solidFill>
              <w14:schemeClr w14:val="tx1"/>
            </w14:solidFill>
          </w14:textFill>
        </w:rPr>
        <w:t>1.在比选、开标时间，比选人不得向评委询问情况，不得进行旨在影响评标结果的活动。</w:t>
      </w:r>
    </w:p>
    <w:p w14:paraId="385D39A1">
      <w:pPr>
        <w:snapToGrid w:val="0"/>
        <w:spacing w:line="460" w:lineRule="exact"/>
        <w:ind w:firstLine="570"/>
        <w:rPr>
          <w:rFonts w:ascii="仿宋" w:hAnsi="仿宋" w:eastAsia="仿宋" w:cs="方正仿宋_GBK"/>
          <w:color w:val="000000" w:themeColor="text1"/>
          <w:sz w:val="28"/>
          <w:szCs w:val="28"/>
          <w14:textFill>
            <w14:solidFill>
              <w14:schemeClr w14:val="tx1"/>
            </w14:solidFill>
          </w14:textFill>
        </w:rPr>
      </w:pPr>
      <w:r>
        <w:rPr>
          <w:rFonts w:hint="eastAsia" w:ascii="仿宋" w:hAnsi="仿宋" w:eastAsia="仿宋" w:cs="方正仿宋_GBK"/>
          <w:color w:val="000000" w:themeColor="text1"/>
          <w:sz w:val="28"/>
          <w:szCs w:val="28"/>
          <w14:textFill>
            <w14:solidFill>
              <w14:schemeClr w14:val="tx1"/>
            </w14:solidFill>
          </w14:textFill>
        </w:rPr>
        <w:t>2.评委会不得向比选人解释落标原因。</w:t>
      </w:r>
    </w:p>
    <w:p w14:paraId="6B78B458">
      <w:pPr>
        <w:snapToGrid w:val="0"/>
        <w:spacing w:line="460" w:lineRule="exact"/>
        <w:ind w:firstLine="570"/>
        <w:rPr>
          <w:rFonts w:ascii="仿宋" w:hAnsi="仿宋" w:eastAsia="仿宋" w:cs="方正仿宋_GBK"/>
          <w:color w:val="000000" w:themeColor="text1"/>
          <w:sz w:val="28"/>
          <w:szCs w:val="28"/>
          <w14:textFill>
            <w14:solidFill>
              <w14:schemeClr w14:val="tx1"/>
            </w14:solidFill>
          </w14:textFill>
        </w:rPr>
      </w:pPr>
      <w:r>
        <w:rPr>
          <w:rFonts w:hint="eastAsia" w:ascii="仿宋" w:hAnsi="仿宋" w:eastAsia="仿宋" w:cs="方正仿宋_GBK"/>
          <w:color w:val="000000" w:themeColor="text1"/>
          <w:sz w:val="28"/>
          <w:szCs w:val="28"/>
          <w14:textFill>
            <w14:solidFill>
              <w14:schemeClr w14:val="tx1"/>
            </w14:solidFill>
          </w14:textFill>
        </w:rPr>
        <w:t>3.在比选、评标过程中，如果比选人联合故意抬高报价或出现其他不正当行为，采购人有权中止比选或评标。</w:t>
      </w:r>
    </w:p>
    <w:p w14:paraId="10AB9287">
      <w:pPr>
        <w:snapToGrid w:val="0"/>
        <w:spacing w:line="460" w:lineRule="exact"/>
        <w:ind w:firstLine="570"/>
        <w:rPr>
          <w:rFonts w:ascii="仿宋" w:hAnsi="仿宋" w:eastAsia="仿宋" w:cs="方正仿宋_GBK"/>
          <w:color w:val="000000" w:themeColor="text1"/>
          <w:sz w:val="28"/>
          <w:szCs w:val="28"/>
          <w14:textFill>
            <w14:solidFill>
              <w14:schemeClr w14:val="tx1"/>
            </w14:solidFill>
          </w14:textFill>
        </w:rPr>
      </w:pPr>
      <w:r>
        <w:rPr>
          <w:rFonts w:hint="eastAsia" w:ascii="仿宋" w:hAnsi="仿宋" w:eastAsia="仿宋" w:cs="方正仿宋_GBK"/>
          <w:color w:val="000000" w:themeColor="text1"/>
          <w:sz w:val="28"/>
          <w:szCs w:val="28"/>
          <w14:textFill>
            <w14:solidFill>
              <w14:schemeClr w14:val="tx1"/>
            </w14:solidFill>
          </w14:textFill>
        </w:rPr>
        <w:t>4.凡在比选、开标过程中，采购人已提示是否异议的事项，比选人当时没有提出异议的，事后比选人不得针对上述事项提出质询。比如：采购人在开标中提示评委是否回避，比选人现场未提出异议的，事后不得针对评委回避事项提出质询。</w:t>
      </w:r>
    </w:p>
    <w:p w14:paraId="2120F094">
      <w:pPr>
        <w:snapToGrid w:val="0"/>
        <w:spacing w:line="460" w:lineRule="exact"/>
        <w:ind w:firstLine="562" w:firstLineChars="200"/>
        <w:rPr>
          <w:rFonts w:ascii="仿宋" w:hAnsi="仿宋" w:eastAsia="仿宋" w:cs="方正仿宋_GBK"/>
          <w:b/>
          <w:color w:val="000000" w:themeColor="text1"/>
          <w:sz w:val="28"/>
          <w:szCs w:val="28"/>
          <w14:textFill>
            <w14:solidFill>
              <w14:schemeClr w14:val="tx1"/>
            </w14:solidFill>
          </w14:textFill>
        </w:rPr>
      </w:pPr>
      <w:r>
        <w:rPr>
          <w:rFonts w:hint="eastAsia" w:ascii="仿宋" w:hAnsi="仿宋" w:eastAsia="仿宋" w:cs="方正仿宋_GBK"/>
          <w:b/>
          <w:color w:val="000000" w:themeColor="text1"/>
          <w:sz w:val="28"/>
          <w:szCs w:val="28"/>
          <w14:textFill>
            <w14:solidFill>
              <w14:schemeClr w14:val="tx1"/>
            </w14:solidFill>
          </w14:textFill>
        </w:rPr>
        <w:t>九、中标通知</w:t>
      </w:r>
    </w:p>
    <w:p w14:paraId="1E744871">
      <w:pPr>
        <w:snapToGrid w:val="0"/>
        <w:spacing w:line="460" w:lineRule="exact"/>
        <w:ind w:firstLine="570"/>
        <w:rPr>
          <w:rFonts w:ascii="仿宋" w:hAnsi="仿宋" w:eastAsia="仿宋" w:cs="方正仿宋_GBK"/>
          <w:color w:val="000000" w:themeColor="text1"/>
          <w:sz w:val="28"/>
          <w:szCs w:val="28"/>
          <w14:textFill>
            <w14:solidFill>
              <w14:schemeClr w14:val="tx1"/>
            </w14:solidFill>
          </w14:textFill>
        </w:rPr>
      </w:pPr>
      <w:r>
        <w:rPr>
          <w:rFonts w:hint="eastAsia" w:ascii="仿宋" w:hAnsi="仿宋" w:eastAsia="仿宋" w:cs="方正仿宋_GBK"/>
          <w:color w:val="000000" w:themeColor="text1"/>
          <w:sz w:val="28"/>
          <w:szCs w:val="28"/>
          <w14:textFill>
            <w14:solidFill>
              <w14:schemeClr w14:val="tx1"/>
            </w14:solidFill>
          </w14:textFill>
        </w:rPr>
        <w:t>中标结果在南通市交通运输局网站公示，公告期限为1个工作日。</w:t>
      </w:r>
    </w:p>
    <w:p w14:paraId="5BB52988">
      <w:pPr>
        <w:snapToGrid w:val="0"/>
        <w:spacing w:line="460" w:lineRule="exact"/>
        <w:ind w:firstLine="570"/>
        <w:rPr>
          <w:rFonts w:ascii="仿宋" w:hAnsi="仿宋" w:eastAsia="仿宋" w:cs="方正仿宋_GBK"/>
          <w:color w:val="000000" w:themeColor="text1"/>
          <w:sz w:val="28"/>
          <w:szCs w:val="28"/>
          <w14:textFill>
            <w14:solidFill>
              <w14:schemeClr w14:val="tx1"/>
            </w14:solidFill>
          </w14:textFill>
        </w:rPr>
      </w:pPr>
      <w:r>
        <w:rPr>
          <w:rFonts w:hint="eastAsia" w:ascii="仿宋" w:hAnsi="仿宋" w:eastAsia="仿宋" w:cs="方正仿宋_GBK"/>
          <w:color w:val="000000" w:themeColor="text1"/>
          <w:sz w:val="28"/>
          <w:szCs w:val="28"/>
          <w14:textFill>
            <w14:solidFill>
              <w14:schemeClr w14:val="tx1"/>
            </w14:solidFill>
          </w14:textFill>
        </w:rPr>
        <w:t>成交供应商应在公告发布之日起三日内领取成交通知书，同时成交供应商在成交通知书发放前需提供本次项目中装备柜的原厂授权及公安检测报告盖制造商公章作为合同附件。如第一名成交人提供不出，则由第二名成交候选人递补，以此类推。</w:t>
      </w:r>
    </w:p>
    <w:p w14:paraId="0B4505E5">
      <w:pPr>
        <w:snapToGrid w:val="0"/>
        <w:spacing w:line="300" w:lineRule="auto"/>
        <w:ind w:firstLine="570"/>
        <w:rPr>
          <w:rFonts w:ascii="仿宋" w:hAnsi="仿宋" w:eastAsia="仿宋"/>
          <w:color w:val="000000" w:themeColor="text1"/>
          <w:sz w:val="28"/>
          <w:szCs w:val="28"/>
          <w14:textFill>
            <w14:solidFill>
              <w14:schemeClr w14:val="tx1"/>
            </w14:solidFill>
          </w14:textFill>
        </w:rPr>
      </w:pPr>
    </w:p>
    <w:p w14:paraId="15B107CD">
      <w:pPr>
        <w:widowControl/>
        <w:jc w:val="left"/>
        <w:rPr>
          <w:rFonts w:ascii="仿宋" w:hAnsi="仿宋" w:eastAsia="仿宋" w:cs="宋体"/>
          <w:b/>
          <w:color w:val="000000" w:themeColor="text1"/>
          <w:sz w:val="32"/>
          <w:szCs w:val="32"/>
          <w14:textFill>
            <w14:solidFill>
              <w14:schemeClr w14:val="tx1"/>
            </w14:solidFill>
          </w14:textFill>
        </w:rPr>
      </w:pPr>
      <w:bookmarkStart w:id="7" w:name="_Toc22274"/>
      <w:r>
        <w:rPr>
          <w:rFonts w:hint="eastAsia" w:ascii="仿宋" w:hAnsi="仿宋" w:eastAsia="仿宋" w:cs="宋体"/>
          <w:b/>
          <w:color w:val="000000" w:themeColor="text1"/>
          <w:sz w:val="32"/>
          <w:szCs w:val="32"/>
          <w14:textFill>
            <w14:solidFill>
              <w14:schemeClr w14:val="tx1"/>
            </w14:solidFill>
          </w14:textFill>
        </w:rPr>
        <w:br w:type="page"/>
      </w:r>
    </w:p>
    <w:p w14:paraId="300B93E4">
      <w:pPr>
        <w:snapToGrid w:val="0"/>
        <w:spacing w:line="360" w:lineRule="auto"/>
        <w:jc w:val="center"/>
        <w:outlineLvl w:val="0"/>
        <w:rPr>
          <w:rFonts w:ascii="仿宋" w:hAnsi="仿宋" w:eastAsia="仿宋" w:cs="宋体"/>
          <w:color w:val="000000" w:themeColor="text1"/>
          <w:sz w:val="32"/>
          <w:szCs w:val="32"/>
          <w14:textFill>
            <w14:solidFill>
              <w14:schemeClr w14:val="tx1"/>
            </w14:solidFill>
          </w14:textFill>
        </w:rPr>
      </w:pPr>
      <w:r>
        <w:rPr>
          <w:rFonts w:hint="eastAsia" w:ascii="仿宋" w:hAnsi="仿宋" w:eastAsia="仿宋" w:cs="宋体"/>
          <w:b/>
          <w:color w:val="000000" w:themeColor="text1"/>
          <w:sz w:val="32"/>
          <w:szCs w:val="32"/>
          <w14:textFill>
            <w14:solidFill>
              <w14:schemeClr w14:val="tx1"/>
            </w14:solidFill>
          </w14:textFill>
        </w:rPr>
        <w:t>第五部分  合同签订与验收付款</w:t>
      </w:r>
      <w:bookmarkEnd w:id="7"/>
    </w:p>
    <w:p w14:paraId="47355D35">
      <w:pPr>
        <w:pStyle w:val="18"/>
        <w:tabs>
          <w:tab w:val="right" w:leader="dot" w:pos="9214"/>
        </w:tabs>
        <w:snapToGrid w:val="0"/>
        <w:spacing w:line="460" w:lineRule="exact"/>
        <w:ind w:right="443" w:rightChars="211" w:firstLine="560" w:firstLineChars="200"/>
        <w:contextualSpacing/>
        <w:rPr>
          <w:rFonts w:ascii="仿宋" w:hAnsi="仿宋" w:eastAsia="仿宋" w:cs="方正仿宋_GBK"/>
          <w:color w:val="000000" w:themeColor="text1"/>
          <w:sz w:val="28"/>
          <w14:textFill>
            <w14:solidFill>
              <w14:schemeClr w14:val="tx1"/>
            </w14:solidFill>
          </w14:textFill>
        </w:rPr>
      </w:pPr>
      <w:bookmarkStart w:id="8" w:name="_Toc297216215"/>
      <w:bookmarkStart w:id="9" w:name="_Toc296346712"/>
      <w:bookmarkStart w:id="10" w:name="_Toc303539163"/>
      <w:bookmarkStart w:id="11" w:name="_Toc296891039"/>
      <w:bookmarkStart w:id="12" w:name="_Toc296347210"/>
      <w:bookmarkStart w:id="13" w:name="_Toc300935006"/>
      <w:bookmarkStart w:id="14" w:name="_Toc267251442"/>
      <w:bookmarkStart w:id="15" w:name="OLE_LINK1"/>
      <w:bookmarkStart w:id="16" w:name="_Toc296503211"/>
      <w:bookmarkStart w:id="17" w:name="OLE_LINK2"/>
      <w:bookmarkStart w:id="18" w:name="_Toc498006744"/>
      <w:bookmarkStart w:id="19" w:name="_Toc297048397"/>
      <w:bookmarkStart w:id="20" w:name="_Toc297123556"/>
      <w:bookmarkStart w:id="21" w:name="_Toc292559416"/>
      <w:bookmarkStart w:id="22" w:name="_Toc297120511"/>
      <w:bookmarkStart w:id="23" w:name="_Toc296944550"/>
      <w:bookmarkStart w:id="24" w:name="_Toc292559921"/>
      <w:bookmarkStart w:id="25" w:name="_Toc296891251"/>
      <w:r>
        <w:rPr>
          <w:rFonts w:hint="eastAsia" w:ascii="仿宋" w:hAnsi="仿宋" w:eastAsia="仿宋" w:cs="方正仿宋_GBK"/>
          <w:color w:val="000000" w:themeColor="text1"/>
          <w:sz w:val="28"/>
          <w14:textFill>
            <w14:solidFill>
              <w14:schemeClr w14:val="tx1"/>
            </w14:solidFill>
          </w14:textFill>
        </w:rPr>
        <w:t>一、成交供应商和采购人在接到《成交通知书》后30日内按照采购文件确定的事项签订采购合同。</w:t>
      </w:r>
      <w:r>
        <w:rPr>
          <w:rFonts w:hint="eastAsia" w:ascii="仿宋" w:hAnsi="仿宋" w:eastAsia="仿宋" w:cs="方正仿宋_GBK"/>
          <w:color w:val="000000" w:themeColor="text1"/>
          <w:sz w:val="28"/>
          <w:lang w:val="zh-CN"/>
          <w14:textFill>
            <w14:solidFill>
              <w14:schemeClr w14:val="tx1"/>
            </w14:solidFill>
          </w14:textFill>
        </w:rPr>
        <w:t>所签合同不得对采购文件作实质性修改</w:t>
      </w:r>
      <w:r>
        <w:rPr>
          <w:rFonts w:hint="eastAsia" w:ascii="仿宋" w:hAnsi="仿宋" w:eastAsia="仿宋" w:cs="方正仿宋_GBK"/>
          <w:color w:val="000000" w:themeColor="text1"/>
          <w:sz w:val="28"/>
          <w14:textFill>
            <w14:solidFill>
              <w14:schemeClr w14:val="tx1"/>
            </w14:solidFill>
          </w14:textFill>
        </w:rPr>
        <w:t>。采购人不得向成交供应商提出不合理的要求作为签订合同的条件，不得与成交供应商私下订立背离采购文件实质性内容的协议。</w:t>
      </w:r>
      <w:bookmarkStart w:id="26" w:name="_Toc363573858"/>
      <w:bookmarkStart w:id="27" w:name="_Toc94585343"/>
    </w:p>
    <w:p w14:paraId="654589C0">
      <w:pPr>
        <w:tabs>
          <w:tab w:val="right" w:leader="dot" w:pos="9214"/>
        </w:tabs>
        <w:spacing w:line="460" w:lineRule="exact"/>
        <w:ind w:right="443" w:rightChars="211" w:firstLine="560" w:firstLineChars="200"/>
        <w:rPr>
          <w:rFonts w:ascii="仿宋" w:hAnsi="仿宋" w:eastAsia="仿宋" w:cs="方正仿宋_GBK"/>
          <w:color w:val="000000" w:themeColor="text1"/>
          <w:sz w:val="28"/>
          <w:szCs w:val="28"/>
          <w14:textFill>
            <w14:solidFill>
              <w14:schemeClr w14:val="tx1"/>
            </w14:solidFill>
          </w14:textFill>
        </w:rPr>
      </w:pPr>
      <w:r>
        <w:rPr>
          <w:rFonts w:hint="eastAsia" w:ascii="仿宋" w:hAnsi="仿宋" w:eastAsia="仿宋" w:cs="方正仿宋_GBK"/>
          <w:color w:val="000000" w:themeColor="text1"/>
          <w:sz w:val="28"/>
          <w:szCs w:val="28"/>
          <w14:textFill>
            <w14:solidFill>
              <w14:schemeClr w14:val="tx1"/>
            </w14:solidFill>
          </w14:textFill>
        </w:rPr>
        <w:t>二、采购文件、成交人的响应文件及评审过程中有关书面澄清、承诺等均应作为合同附件，具有同等的法律效力。</w:t>
      </w:r>
    </w:p>
    <w:p w14:paraId="37C2803D">
      <w:pPr>
        <w:tabs>
          <w:tab w:val="right" w:leader="dot" w:pos="9214"/>
        </w:tabs>
        <w:spacing w:line="460" w:lineRule="exact"/>
        <w:ind w:right="443" w:rightChars="211" w:firstLine="560" w:firstLineChars="200"/>
        <w:rPr>
          <w:rFonts w:ascii="仿宋" w:hAnsi="仿宋" w:eastAsia="仿宋" w:cs="方正仿宋_GBK"/>
          <w:color w:val="000000" w:themeColor="text1"/>
          <w:sz w:val="28"/>
          <w:szCs w:val="28"/>
          <w14:textFill>
            <w14:solidFill>
              <w14:schemeClr w14:val="tx1"/>
            </w14:solidFill>
          </w14:textFill>
        </w:rPr>
      </w:pPr>
      <w:r>
        <w:rPr>
          <w:rFonts w:hint="eastAsia" w:ascii="仿宋" w:hAnsi="仿宋" w:eastAsia="仿宋" w:cs="方正仿宋_GBK"/>
          <w:color w:val="000000" w:themeColor="text1"/>
          <w:sz w:val="28"/>
          <w:szCs w:val="28"/>
          <w14:textFill>
            <w14:solidFill>
              <w14:schemeClr w14:val="tx1"/>
            </w14:solidFill>
          </w14:textFill>
        </w:rPr>
        <w:t>三、成交人不得采用转包、分包的形式履行合同，否则，采购人有权终止合同，造成采购人损失的，成交人应承担相应赔偿责任。</w:t>
      </w:r>
    </w:p>
    <w:bookmarkEnd w:id="26"/>
    <w:bookmarkEnd w:id="27"/>
    <w:p w14:paraId="3BBE76CF">
      <w:pPr>
        <w:tabs>
          <w:tab w:val="right" w:leader="dot" w:pos="9214"/>
        </w:tabs>
        <w:spacing w:line="460" w:lineRule="exact"/>
        <w:ind w:right="443" w:rightChars="211" w:firstLine="560" w:firstLineChars="200"/>
        <w:rPr>
          <w:rFonts w:ascii="仿宋" w:hAnsi="仿宋" w:eastAsia="仿宋" w:cs="方正仿宋_GBK"/>
          <w:color w:val="000000" w:themeColor="text1"/>
          <w:sz w:val="28"/>
          <w:szCs w:val="28"/>
          <w14:textFill>
            <w14:solidFill>
              <w14:schemeClr w14:val="tx1"/>
            </w14:solidFill>
          </w14:textFill>
        </w:rPr>
      </w:pPr>
      <w:r>
        <w:rPr>
          <w:rFonts w:hint="eastAsia" w:ascii="仿宋" w:hAnsi="仿宋" w:eastAsia="仿宋" w:cs="方正仿宋_GBK"/>
          <w:color w:val="000000" w:themeColor="text1"/>
          <w:sz w:val="28"/>
          <w:szCs w:val="28"/>
          <w14:textFill>
            <w14:solidFill>
              <w14:schemeClr w14:val="tx1"/>
            </w14:solidFill>
          </w14:textFill>
        </w:rPr>
        <w:t>四、采购人和成交人应相互配合，按采购合同约定积极组织本项目的实施，确保项目按时完成。</w:t>
      </w:r>
    </w:p>
    <w:p w14:paraId="14E0A417">
      <w:pPr>
        <w:tabs>
          <w:tab w:val="right" w:leader="dot" w:pos="9214"/>
        </w:tabs>
        <w:spacing w:line="460" w:lineRule="exact"/>
        <w:ind w:right="443" w:rightChars="211" w:firstLine="560" w:firstLineChars="200"/>
        <w:rPr>
          <w:rFonts w:ascii="仿宋" w:hAnsi="仿宋" w:eastAsia="仿宋" w:cs="方正仿宋_GBK"/>
          <w:color w:val="000000" w:themeColor="text1"/>
          <w:sz w:val="28"/>
          <w:szCs w:val="28"/>
          <w14:textFill>
            <w14:solidFill>
              <w14:schemeClr w14:val="tx1"/>
            </w14:solidFill>
          </w14:textFill>
        </w:rPr>
      </w:pPr>
      <w:r>
        <w:rPr>
          <w:rFonts w:hint="eastAsia" w:ascii="仿宋" w:hAnsi="仿宋" w:eastAsia="仿宋" w:cs="方正仿宋_GBK"/>
          <w:color w:val="000000" w:themeColor="text1"/>
          <w:sz w:val="28"/>
          <w:szCs w:val="28"/>
          <w14:textFill>
            <w14:solidFill>
              <w14:schemeClr w14:val="tx1"/>
            </w14:solidFill>
          </w14:textFill>
        </w:rPr>
        <w:t>五、成交人履约到位后，应以书面形式向采购人提出验收申请。采购人接到申请后应及时组织验收。</w:t>
      </w:r>
    </w:p>
    <w:p w14:paraId="0903C560">
      <w:pPr>
        <w:tabs>
          <w:tab w:val="right" w:leader="dot" w:pos="9214"/>
        </w:tabs>
        <w:spacing w:line="460" w:lineRule="exact"/>
        <w:ind w:right="443" w:rightChars="211" w:firstLine="560" w:firstLineChars="200"/>
        <w:rPr>
          <w:rFonts w:ascii="仿宋" w:hAnsi="仿宋" w:eastAsia="仿宋" w:cs="方正仿宋_GBK"/>
          <w:color w:val="000000" w:themeColor="text1"/>
          <w:sz w:val="28"/>
          <w:szCs w:val="28"/>
          <w14:textFill>
            <w14:solidFill>
              <w14:schemeClr w14:val="tx1"/>
            </w14:solidFill>
          </w14:textFill>
        </w:rPr>
      </w:pPr>
      <w:r>
        <w:rPr>
          <w:rFonts w:hint="eastAsia" w:ascii="仿宋" w:hAnsi="仿宋" w:eastAsia="仿宋" w:cs="方正仿宋_GBK"/>
          <w:color w:val="000000" w:themeColor="text1"/>
          <w:sz w:val="28"/>
          <w:szCs w:val="28"/>
          <w14:textFill>
            <w14:solidFill>
              <w14:schemeClr w14:val="tx1"/>
            </w14:solidFill>
          </w14:textFill>
        </w:rPr>
        <w:t>六、采购人、成交人不按采购合同规定履约，出现违约情形，应当及时纠正或补偿，造成损失的，按合同约定追究违约责任；履约中发现有假冒、伪劣、走私产品、商业贿赂等违法情形的，应由采购人移交工商、质监、公安等行政执法部门依法查处。</w:t>
      </w:r>
    </w:p>
    <w:p w14:paraId="70B79E22">
      <w:pPr>
        <w:pStyle w:val="2"/>
        <w:tabs>
          <w:tab w:val="right" w:leader="dot" w:pos="9214"/>
        </w:tabs>
        <w:spacing w:line="460" w:lineRule="exact"/>
        <w:ind w:right="443" w:rightChars="211" w:firstLine="560" w:firstLineChars="200"/>
        <w:rPr>
          <w:rFonts w:ascii="仿宋" w:hAnsi="仿宋" w:eastAsia="仿宋" w:cs="方正仿宋_GBK"/>
          <w:color w:val="000000" w:themeColor="text1"/>
          <w:kern w:val="2"/>
          <w:sz w:val="28"/>
          <w:szCs w:val="28"/>
          <w14:textFill>
            <w14:solidFill>
              <w14:schemeClr w14:val="tx1"/>
            </w14:solidFill>
          </w14:textFill>
        </w:rPr>
      </w:pPr>
      <w:r>
        <w:rPr>
          <w:rFonts w:hint="eastAsia" w:ascii="仿宋" w:hAnsi="仿宋" w:eastAsia="仿宋" w:cs="方正仿宋_GBK"/>
          <w:color w:val="000000" w:themeColor="text1"/>
          <w:kern w:val="2"/>
          <w:sz w:val="28"/>
          <w:szCs w:val="28"/>
          <w14:textFill>
            <w14:solidFill>
              <w14:schemeClr w14:val="tx1"/>
            </w14:solidFill>
          </w14:textFill>
        </w:rPr>
        <w:t>七、按采购合同约定支付的项目合同价款。</w:t>
      </w:r>
    </w:p>
    <w:p w14:paraId="4F3A6946">
      <w:pPr>
        <w:pStyle w:val="2"/>
        <w:tabs>
          <w:tab w:val="right" w:leader="dot" w:pos="9214"/>
        </w:tabs>
        <w:spacing w:line="460" w:lineRule="exact"/>
        <w:ind w:right="443" w:rightChars="211" w:firstLine="560" w:firstLineChars="200"/>
        <w:rPr>
          <w:rFonts w:ascii="仿宋" w:hAnsi="仿宋" w:eastAsia="仿宋" w:cs="方正仿宋_GBK"/>
          <w:color w:val="000000" w:themeColor="text1"/>
          <w:sz w:val="28"/>
          <w:szCs w:val="28"/>
          <w14:textFill>
            <w14:solidFill>
              <w14:schemeClr w14:val="tx1"/>
            </w14:solidFill>
          </w14:textFill>
        </w:rPr>
      </w:pPr>
    </w:p>
    <w:p w14:paraId="0EE58411">
      <w:pPr>
        <w:spacing w:line="460" w:lineRule="exact"/>
        <w:jc w:val="center"/>
        <w:rPr>
          <w:rFonts w:ascii="仿宋" w:hAnsi="仿宋" w:eastAsia="仿宋" w:cs="方正仿宋_GBK"/>
          <w:b/>
          <w:bCs/>
          <w:color w:val="000000" w:themeColor="text1"/>
          <w:kern w:val="0"/>
          <w:sz w:val="28"/>
          <w:szCs w:val="28"/>
          <w14:textFill>
            <w14:solidFill>
              <w14:schemeClr w14:val="tx1"/>
            </w14:solidFill>
          </w14:textFill>
        </w:rPr>
      </w:pPr>
    </w:p>
    <w:p w14:paraId="58B86832">
      <w:pPr>
        <w:widowControl/>
        <w:jc w:val="left"/>
        <w:rPr>
          <w:rFonts w:ascii="仿宋" w:hAnsi="仿宋" w:eastAsia="仿宋" w:cs="方正仿宋_GBK"/>
          <w:b/>
          <w:bCs/>
          <w:color w:val="000000" w:themeColor="text1"/>
          <w:kern w:val="0"/>
          <w:sz w:val="28"/>
          <w:szCs w:val="28"/>
          <w14:textFill>
            <w14:solidFill>
              <w14:schemeClr w14:val="tx1"/>
            </w14:solidFill>
          </w14:textFill>
        </w:rPr>
        <w:sectPr>
          <w:pgSz w:w="11905" w:h="16838"/>
          <w:pgMar w:top="1361" w:right="1304" w:bottom="1361" w:left="1361" w:header="850" w:footer="850" w:gutter="0"/>
          <w:cols w:space="720" w:num="1"/>
        </w:sectPr>
      </w:pPr>
    </w:p>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p w14:paraId="51D814AE">
      <w:pPr>
        <w:snapToGrid w:val="0"/>
        <w:spacing w:line="360" w:lineRule="auto"/>
        <w:jc w:val="center"/>
        <w:outlineLvl w:val="0"/>
        <w:rPr>
          <w:rFonts w:ascii="仿宋" w:hAnsi="仿宋" w:eastAsia="仿宋" w:cs="宋体"/>
          <w:b/>
          <w:color w:val="000000" w:themeColor="text1"/>
          <w:sz w:val="32"/>
          <w:szCs w:val="32"/>
          <w14:textFill>
            <w14:solidFill>
              <w14:schemeClr w14:val="tx1"/>
            </w14:solidFill>
          </w14:textFill>
        </w:rPr>
      </w:pPr>
      <w:bookmarkStart w:id="28" w:name="_Toc20707"/>
      <w:r>
        <w:rPr>
          <w:rFonts w:hint="eastAsia" w:ascii="仿宋" w:hAnsi="仿宋" w:eastAsia="仿宋" w:cs="宋体"/>
          <w:b/>
          <w:color w:val="000000" w:themeColor="text1"/>
          <w:sz w:val="32"/>
          <w:szCs w:val="32"/>
          <w14:textFill>
            <w14:solidFill>
              <w14:schemeClr w14:val="tx1"/>
            </w14:solidFill>
          </w14:textFill>
        </w:rPr>
        <w:t>第六</w:t>
      </w:r>
      <w:bookmarkEnd w:id="28"/>
      <w:bookmarkStart w:id="29" w:name="_Toc18342"/>
      <w:r>
        <w:rPr>
          <w:rFonts w:hint="eastAsia" w:ascii="仿宋" w:hAnsi="仿宋" w:eastAsia="仿宋" w:cs="宋体"/>
          <w:b/>
          <w:color w:val="000000" w:themeColor="text1"/>
          <w:sz w:val="32"/>
          <w:szCs w:val="32"/>
          <w14:textFill>
            <w14:solidFill>
              <w14:schemeClr w14:val="tx1"/>
            </w14:solidFill>
          </w14:textFill>
        </w:rPr>
        <w:t>部分  比选文件组成</w:t>
      </w:r>
      <w:bookmarkEnd w:id="29"/>
    </w:p>
    <w:p w14:paraId="699E2609">
      <w:pPr>
        <w:snapToGrid w:val="0"/>
        <w:spacing w:before="120" w:beforeLines="50" w:line="460" w:lineRule="exact"/>
        <w:ind w:firstLine="556"/>
        <w:jc w:val="left"/>
        <w:rPr>
          <w:rFonts w:ascii="仿宋" w:hAnsi="仿宋" w:eastAsia="仿宋" w:cs="方正仿宋_GBK"/>
          <w:b/>
          <w:color w:val="000000" w:themeColor="text1"/>
          <w:sz w:val="28"/>
          <w:szCs w:val="28"/>
          <w14:textFill>
            <w14:solidFill>
              <w14:schemeClr w14:val="tx1"/>
            </w14:solidFill>
          </w14:textFill>
        </w:rPr>
      </w:pPr>
      <w:r>
        <w:rPr>
          <w:rFonts w:hint="eastAsia" w:ascii="仿宋" w:hAnsi="仿宋" w:eastAsia="仿宋" w:cs="方正仿宋_GBK"/>
          <w:b/>
          <w:color w:val="000000" w:themeColor="text1"/>
          <w:sz w:val="28"/>
          <w:szCs w:val="28"/>
          <w14:textFill>
            <w14:solidFill>
              <w14:schemeClr w14:val="tx1"/>
            </w14:solidFill>
          </w14:textFill>
        </w:rPr>
        <w:t>比选文件由资格审查证明材料、价格标、商务技术标三部分组成。</w:t>
      </w:r>
    </w:p>
    <w:p w14:paraId="73260467">
      <w:pPr>
        <w:snapToGrid w:val="0"/>
        <w:spacing w:line="460" w:lineRule="exact"/>
        <w:ind w:firstLine="562" w:firstLineChars="200"/>
        <w:contextualSpacing/>
        <w:rPr>
          <w:rFonts w:ascii="仿宋" w:hAnsi="仿宋" w:eastAsia="仿宋" w:cs="方正仿宋_GBK"/>
          <w:b/>
          <w:color w:val="000000" w:themeColor="text1"/>
          <w:sz w:val="28"/>
          <w:szCs w:val="28"/>
          <w14:textFill>
            <w14:solidFill>
              <w14:schemeClr w14:val="tx1"/>
            </w14:solidFill>
          </w14:textFill>
        </w:rPr>
      </w:pPr>
      <w:r>
        <w:rPr>
          <w:rFonts w:hint="eastAsia" w:ascii="仿宋" w:hAnsi="仿宋" w:eastAsia="仿宋" w:cs="方正仿宋_GBK"/>
          <w:b/>
          <w:color w:val="000000" w:themeColor="text1"/>
          <w:sz w:val="28"/>
          <w:szCs w:val="28"/>
          <w14:textFill>
            <w14:solidFill>
              <w14:schemeClr w14:val="tx1"/>
            </w14:solidFill>
          </w14:textFill>
        </w:rPr>
        <w:t>一、资格审查证明材料（不能出现报价，</w:t>
      </w:r>
      <w:r>
        <w:rPr>
          <w:rFonts w:hint="eastAsia" w:ascii="仿宋" w:hAnsi="仿宋" w:eastAsia="仿宋" w:cs="方正仿宋_GBK"/>
          <w:b/>
          <w:color w:val="000000" w:themeColor="text1"/>
          <w:sz w:val="28"/>
          <w14:textFill>
            <w14:solidFill>
              <w14:schemeClr w14:val="tx1"/>
            </w14:solidFill>
          </w14:textFill>
        </w:rPr>
        <w:t>一正两副，单独密封并牢固装订）</w:t>
      </w:r>
      <w:r>
        <w:rPr>
          <w:rFonts w:hint="eastAsia" w:ascii="仿宋" w:hAnsi="仿宋" w:eastAsia="仿宋" w:cs="方正仿宋_GBK"/>
          <w:b/>
          <w:color w:val="000000" w:themeColor="text1"/>
          <w:sz w:val="28"/>
          <w:szCs w:val="28"/>
          <w14:textFill>
            <w14:solidFill>
              <w14:schemeClr w14:val="tx1"/>
            </w14:solidFill>
          </w14:textFill>
        </w:rPr>
        <w:t>：</w:t>
      </w:r>
    </w:p>
    <w:p w14:paraId="1483DB28">
      <w:pPr>
        <w:widowControl/>
        <w:snapToGrid w:val="0"/>
        <w:spacing w:line="460" w:lineRule="exact"/>
        <w:ind w:firstLine="560" w:firstLineChars="200"/>
        <w:jc w:val="left"/>
        <w:rPr>
          <w:rFonts w:ascii="仿宋" w:hAnsi="仿宋" w:eastAsia="仿宋" w:cs="方正仿宋_GBK"/>
          <w:color w:val="000000" w:themeColor="text1"/>
          <w:sz w:val="28"/>
          <w:szCs w:val="28"/>
          <w14:textFill>
            <w14:solidFill>
              <w14:schemeClr w14:val="tx1"/>
            </w14:solidFill>
          </w14:textFill>
        </w:rPr>
      </w:pPr>
      <w:r>
        <w:rPr>
          <w:rFonts w:hint="eastAsia" w:ascii="仿宋" w:hAnsi="仿宋" w:eastAsia="仿宋" w:cs="方正仿宋_GBK"/>
          <w:color w:val="000000" w:themeColor="text1"/>
          <w:sz w:val="28"/>
          <w:szCs w:val="28"/>
          <w14:textFill>
            <w14:solidFill>
              <w14:schemeClr w14:val="tx1"/>
            </w14:solidFill>
          </w14:textFill>
        </w:rPr>
        <w:t>1.关于资格的响应函；</w:t>
      </w:r>
    </w:p>
    <w:p w14:paraId="217B4B33">
      <w:pPr>
        <w:widowControl/>
        <w:snapToGrid w:val="0"/>
        <w:spacing w:line="460" w:lineRule="exact"/>
        <w:ind w:firstLine="560" w:firstLineChars="200"/>
        <w:jc w:val="left"/>
        <w:rPr>
          <w:rFonts w:ascii="仿宋" w:hAnsi="仿宋" w:eastAsia="仿宋" w:cs="方正仿宋_GBK"/>
          <w:color w:val="000000" w:themeColor="text1"/>
          <w:sz w:val="28"/>
          <w:szCs w:val="28"/>
          <w14:textFill>
            <w14:solidFill>
              <w14:schemeClr w14:val="tx1"/>
            </w14:solidFill>
          </w14:textFill>
        </w:rPr>
      </w:pPr>
      <w:r>
        <w:rPr>
          <w:rFonts w:hint="eastAsia" w:ascii="仿宋" w:hAnsi="仿宋" w:eastAsia="仿宋" w:cs="方正仿宋_GBK"/>
          <w:color w:val="000000" w:themeColor="text1"/>
          <w:sz w:val="28"/>
          <w:szCs w:val="28"/>
          <w14:textFill>
            <w14:solidFill>
              <w14:schemeClr w14:val="tx1"/>
            </w14:solidFill>
          </w14:textFill>
        </w:rPr>
        <w:t>2.法定代表人参加投标的，必须提供法定代表人身份证明及法定代表人本人身份证复印件；非法定代表人参加投标的，必须提供法定代表人签名与盖章的授权委托书及被授权人的身份证复印件（格式参见附件）；</w:t>
      </w:r>
    </w:p>
    <w:p w14:paraId="3E7F5293">
      <w:pPr>
        <w:widowControl/>
        <w:snapToGrid w:val="0"/>
        <w:spacing w:line="460" w:lineRule="exact"/>
        <w:ind w:firstLine="560" w:firstLineChars="200"/>
        <w:jc w:val="left"/>
        <w:rPr>
          <w:rFonts w:ascii="仿宋" w:hAnsi="仿宋" w:eastAsia="仿宋" w:cs="方正仿宋_GBK"/>
          <w:color w:val="000000" w:themeColor="text1"/>
          <w:sz w:val="28"/>
          <w:szCs w:val="28"/>
          <w14:textFill>
            <w14:solidFill>
              <w14:schemeClr w14:val="tx1"/>
            </w14:solidFill>
          </w14:textFill>
        </w:rPr>
      </w:pPr>
      <w:r>
        <w:rPr>
          <w:rFonts w:hint="eastAsia" w:ascii="仿宋" w:hAnsi="仿宋" w:eastAsia="仿宋" w:cs="方正仿宋_GBK"/>
          <w:color w:val="000000" w:themeColor="text1"/>
          <w:sz w:val="28"/>
          <w:szCs w:val="28"/>
          <w14:textFill>
            <w14:solidFill>
              <w14:schemeClr w14:val="tx1"/>
            </w14:solidFill>
          </w14:textFill>
        </w:rPr>
        <w:t>3．提供有效的营业执照副本复印件（加盖公章）；</w:t>
      </w:r>
    </w:p>
    <w:p w14:paraId="07E42723">
      <w:pPr>
        <w:widowControl/>
        <w:snapToGrid w:val="0"/>
        <w:spacing w:line="460" w:lineRule="exact"/>
        <w:ind w:firstLine="560" w:firstLineChars="200"/>
        <w:jc w:val="left"/>
        <w:rPr>
          <w:rFonts w:ascii="仿宋" w:hAnsi="仿宋" w:eastAsia="仿宋" w:cs="方正仿宋_GBK"/>
          <w:color w:val="000000" w:themeColor="text1"/>
          <w:sz w:val="28"/>
          <w:szCs w:val="28"/>
          <w14:textFill>
            <w14:solidFill>
              <w14:schemeClr w14:val="tx1"/>
            </w14:solidFill>
          </w14:textFill>
        </w:rPr>
      </w:pPr>
      <w:r>
        <w:rPr>
          <w:rFonts w:hint="eastAsia" w:ascii="仿宋" w:hAnsi="仿宋" w:eastAsia="仿宋" w:cs="方正仿宋_GBK"/>
          <w:color w:val="000000" w:themeColor="text1"/>
          <w:sz w:val="28"/>
          <w:szCs w:val="28"/>
          <w14:textFill>
            <w14:solidFill>
              <w14:schemeClr w14:val="tx1"/>
            </w14:solidFill>
          </w14:textFill>
        </w:rPr>
        <w:t>4.</w:t>
      </w:r>
      <w:r>
        <w:rPr>
          <w:rFonts w:hint="eastAsia" w:ascii="仿宋" w:hAnsi="仿宋" w:eastAsia="仿宋" w:cs="方正仿宋_GBK"/>
          <w:color w:val="000000" w:themeColor="text1"/>
          <w:spacing w:val="7"/>
          <w:sz w:val="28"/>
          <w:szCs w:val="28"/>
          <w:shd w:val="clear" w:color="auto" w:fill="FFFFFF"/>
          <w14:textFill>
            <w14:solidFill>
              <w14:schemeClr w14:val="tx1"/>
            </w14:solidFill>
          </w14:textFill>
        </w:rPr>
        <w:t>未被“信用中国”网站列入失信被执行人、重大税收违法案件当事人名单、采购不良行为记录名单（格式见附件）</w:t>
      </w:r>
      <w:r>
        <w:rPr>
          <w:rFonts w:hint="eastAsia" w:ascii="仿宋" w:hAnsi="仿宋" w:eastAsia="仿宋" w:cs="方正仿宋_GBK"/>
          <w:color w:val="000000" w:themeColor="text1"/>
          <w:sz w:val="28"/>
          <w:szCs w:val="28"/>
          <w14:textFill>
            <w14:solidFill>
              <w14:schemeClr w14:val="tx1"/>
            </w14:solidFill>
          </w14:textFill>
        </w:rPr>
        <w:t xml:space="preserve"> </w:t>
      </w:r>
      <w:r>
        <w:rPr>
          <w:rFonts w:hint="eastAsia" w:ascii="仿宋" w:hAnsi="仿宋" w:eastAsia="仿宋" w:cs="方正仿宋_GBK"/>
          <w:color w:val="000000" w:themeColor="text1"/>
          <w:spacing w:val="7"/>
          <w:sz w:val="28"/>
          <w:szCs w:val="28"/>
          <w:shd w:val="clear" w:color="auto" w:fill="FFFFFF"/>
          <w14:textFill>
            <w14:solidFill>
              <w14:schemeClr w14:val="tx1"/>
            </w14:solidFill>
          </w14:textFill>
        </w:rPr>
        <w:t>；</w:t>
      </w:r>
    </w:p>
    <w:p w14:paraId="63B135E4">
      <w:pPr>
        <w:snapToGrid w:val="0"/>
        <w:spacing w:line="460" w:lineRule="exact"/>
        <w:ind w:left="549"/>
        <w:contextualSpacing/>
        <w:rPr>
          <w:rFonts w:ascii="仿宋" w:hAnsi="仿宋" w:eastAsia="仿宋" w:cs="方正仿宋_GBK"/>
          <w:bCs/>
          <w:color w:val="000000" w:themeColor="text1"/>
          <w:sz w:val="28"/>
          <w:szCs w:val="28"/>
          <w14:textFill>
            <w14:solidFill>
              <w14:schemeClr w14:val="tx1"/>
            </w14:solidFill>
          </w14:textFill>
        </w:rPr>
      </w:pPr>
      <w:r>
        <w:rPr>
          <w:rFonts w:hint="eastAsia" w:ascii="仿宋" w:hAnsi="仿宋" w:eastAsia="仿宋" w:cs="方正仿宋_GBK"/>
          <w:bCs/>
          <w:color w:val="000000" w:themeColor="text1"/>
          <w:sz w:val="28"/>
          <w:szCs w:val="28"/>
          <w14:textFill>
            <w14:solidFill>
              <w14:schemeClr w14:val="tx1"/>
            </w14:solidFill>
          </w14:textFill>
        </w:rPr>
        <w:t>5.</w:t>
      </w:r>
      <w:r>
        <w:rPr>
          <w:rFonts w:hint="eastAsia"/>
        </w:rPr>
        <w:t xml:space="preserve"> </w:t>
      </w:r>
      <w:r>
        <w:rPr>
          <w:rFonts w:hint="eastAsia" w:ascii="仿宋" w:hAnsi="仿宋" w:eastAsia="仿宋" w:cs="方正仿宋_GBK"/>
          <w:bCs/>
          <w:color w:val="000000" w:themeColor="text1"/>
          <w:sz w:val="28"/>
          <w:szCs w:val="28"/>
          <w14:textFill>
            <w14:solidFill>
              <w14:schemeClr w14:val="tx1"/>
            </w14:solidFill>
          </w14:textFill>
        </w:rPr>
        <w:t>投标人提供接入的接口，可以获得的数据、视频流应与原“云执法”平台相一致。（投标人需提供承诺函并加盖投标人公章，未提供承诺函视为无效标）</w:t>
      </w:r>
    </w:p>
    <w:p w14:paraId="28B8A371">
      <w:pPr>
        <w:snapToGrid w:val="0"/>
        <w:spacing w:line="460" w:lineRule="exact"/>
        <w:ind w:left="549"/>
        <w:contextualSpacing/>
        <w:rPr>
          <w:rFonts w:ascii="仿宋" w:hAnsi="仿宋" w:eastAsia="仿宋" w:cs="方正仿宋_GBK"/>
          <w:bCs/>
          <w:color w:val="000000" w:themeColor="text1"/>
          <w:sz w:val="28"/>
          <w:szCs w:val="28"/>
          <w14:textFill>
            <w14:solidFill>
              <w14:schemeClr w14:val="tx1"/>
            </w14:solidFill>
          </w14:textFill>
        </w:rPr>
      </w:pPr>
      <w:r>
        <w:rPr>
          <w:rFonts w:hint="eastAsia" w:ascii="仿宋" w:hAnsi="仿宋" w:eastAsia="仿宋" w:cs="方正仿宋_GBK"/>
          <w:bCs/>
          <w:color w:val="000000" w:themeColor="text1"/>
          <w:sz w:val="28"/>
          <w:szCs w:val="28"/>
          <w14:textFill>
            <w14:solidFill>
              <w14:schemeClr w14:val="tx1"/>
            </w14:solidFill>
          </w14:textFill>
        </w:rPr>
        <w:t>6.其他供应商认为需要提供的资格审查材料。</w:t>
      </w:r>
    </w:p>
    <w:p w14:paraId="56BE1672">
      <w:pPr>
        <w:snapToGrid w:val="0"/>
        <w:spacing w:line="460" w:lineRule="exact"/>
        <w:ind w:left="549"/>
        <w:contextualSpacing/>
        <w:rPr>
          <w:rFonts w:ascii="仿宋" w:hAnsi="仿宋" w:eastAsia="仿宋" w:cs="方正仿宋_GBK"/>
          <w:b/>
          <w:color w:val="000000" w:themeColor="text1"/>
          <w:sz w:val="28"/>
          <w:szCs w:val="28"/>
          <w14:textFill>
            <w14:solidFill>
              <w14:schemeClr w14:val="tx1"/>
            </w14:solidFill>
          </w14:textFill>
        </w:rPr>
      </w:pPr>
      <w:r>
        <w:rPr>
          <w:rFonts w:hint="eastAsia" w:ascii="仿宋" w:hAnsi="仿宋" w:eastAsia="仿宋" w:cs="方正仿宋_GBK"/>
          <w:b/>
          <w:color w:val="000000" w:themeColor="text1"/>
          <w:sz w:val="28"/>
          <w:szCs w:val="28"/>
          <w14:textFill>
            <w14:solidFill>
              <w14:schemeClr w14:val="tx1"/>
            </w14:solidFill>
          </w14:textFill>
        </w:rPr>
        <w:t>二、商务技术标（不能出现报价；</w:t>
      </w:r>
      <w:r>
        <w:rPr>
          <w:rFonts w:hint="eastAsia" w:ascii="仿宋" w:hAnsi="仿宋" w:eastAsia="仿宋" w:cs="方正仿宋_GBK"/>
          <w:b/>
          <w:color w:val="000000" w:themeColor="text1"/>
          <w:sz w:val="28"/>
          <w14:textFill>
            <w14:solidFill>
              <w14:schemeClr w14:val="tx1"/>
            </w14:solidFill>
          </w14:textFill>
        </w:rPr>
        <w:t>一正两副，单独密封牢固装订</w:t>
      </w:r>
      <w:r>
        <w:rPr>
          <w:rFonts w:hint="eastAsia" w:ascii="仿宋" w:hAnsi="仿宋" w:eastAsia="仿宋" w:cs="方正仿宋_GBK"/>
          <w:b/>
          <w:color w:val="000000" w:themeColor="text1"/>
          <w:sz w:val="28"/>
          <w:szCs w:val="28"/>
          <w14:textFill>
            <w14:solidFill>
              <w14:schemeClr w14:val="tx1"/>
            </w14:solidFill>
          </w14:textFill>
        </w:rPr>
        <w:t>）：</w:t>
      </w:r>
    </w:p>
    <w:p w14:paraId="556FFE1C">
      <w:pPr>
        <w:tabs>
          <w:tab w:val="left" w:pos="1260"/>
        </w:tabs>
        <w:snapToGrid w:val="0"/>
        <w:spacing w:line="460" w:lineRule="exact"/>
        <w:ind w:firstLine="560" w:firstLineChars="200"/>
        <w:rPr>
          <w:rFonts w:ascii="仿宋" w:hAnsi="仿宋" w:eastAsia="仿宋" w:cs="方正仿宋_GBK"/>
          <w:color w:val="000000" w:themeColor="text1"/>
          <w:sz w:val="28"/>
          <w:szCs w:val="28"/>
          <w14:textFill>
            <w14:solidFill>
              <w14:schemeClr w14:val="tx1"/>
            </w14:solidFill>
          </w14:textFill>
        </w:rPr>
      </w:pPr>
      <w:r>
        <w:rPr>
          <w:rFonts w:hint="eastAsia" w:ascii="仿宋" w:hAnsi="仿宋" w:eastAsia="仿宋" w:cs="方正仿宋_GBK"/>
          <w:color w:val="000000" w:themeColor="text1"/>
          <w:sz w:val="28"/>
          <w:szCs w:val="28"/>
          <w14:textFill>
            <w14:solidFill>
              <w14:schemeClr w14:val="tx1"/>
            </w14:solidFill>
          </w14:textFill>
        </w:rPr>
        <w:t>1.</w:t>
      </w:r>
      <w:r>
        <w:rPr>
          <w:rFonts w:hint="eastAsia" w:ascii="仿宋" w:hAnsi="仿宋" w:eastAsia="仿宋" w:cs="方正仿宋_GBK"/>
          <w:color w:val="000000" w:themeColor="text1"/>
          <w:sz w:val="28"/>
          <w14:textFill>
            <w14:solidFill>
              <w14:schemeClr w14:val="tx1"/>
            </w14:solidFill>
          </w14:textFill>
        </w:rPr>
        <w:t>项目类似业绩、</w:t>
      </w:r>
      <w:r>
        <w:rPr>
          <w:rFonts w:hint="eastAsia" w:ascii="仿宋" w:hAnsi="仿宋" w:eastAsia="仿宋" w:cs="方正仿宋_GBK"/>
          <w:color w:val="000000" w:themeColor="text1"/>
          <w:sz w:val="28"/>
          <w:lang w:eastAsia="zh-CN"/>
          <w14:textFill>
            <w14:solidFill>
              <w14:schemeClr w14:val="tx1"/>
            </w14:solidFill>
          </w14:textFill>
        </w:rPr>
        <w:t>供货</w:t>
      </w:r>
      <w:bookmarkStart w:id="31" w:name="_GoBack"/>
      <w:bookmarkEnd w:id="31"/>
      <w:r>
        <w:rPr>
          <w:rFonts w:hint="eastAsia" w:ascii="仿宋" w:hAnsi="仿宋" w:eastAsia="仿宋" w:cs="方正仿宋_GBK"/>
          <w:color w:val="000000" w:themeColor="text1"/>
          <w:sz w:val="28"/>
          <w14:textFill>
            <w14:solidFill>
              <w14:schemeClr w14:val="tx1"/>
            </w14:solidFill>
          </w14:textFill>
        </w:rPr>
        <w:t>方案等评审办法中涉及到的事项</w:t>
      </w:r>
    </w:p>
    <w:p w14:paraId="44746B30">
      <w:pPr>
        <w:tabs>
          <w:tab w:val="left" w:pos="1260"/>
        </w:tabs>
        <w:snapToGrid w:val="0"/>
        <w:spacing w:line="460" w:lineRule="exact"/>
        <w:ind w:firstLine="560" w:firstLineChars="200"/>
        <w:rPr>
          <w:rFonts w:ascii="仿宋" w:hAnsi="仿宋" w:eastAsia="仿宋" w:cs="方正仿宋_GBK"/>
          <w:color w:val="000000" w:themeColor="text1"/>
          <w:sz w:val="28"/>
          <w:szCs w:val="28"/>
          <w14:textFill>
            <w14:solidFill>
              <w14:schemeClr w14:val="tx1"/>
            </w14:solidFill>
          </w14:textFill>
        </w:rPr>
      </w:pPr>
      <w:r>
        <w:rPr>
          <w:rFonts w:hint="eastAsia" w:ascii="仿宋" w:hAnsi="仿宋" w:eastAsia="仿宋" w:cs="方正仿宋_GBK"/>
          <w:color w:val="000000" w:themeColor="text1"/>
          <w:sz w:val="28"/>
          <w:szCs w:val="28"/>
          <w14:textFill>
            <w14:solidFill>
              <w14:schemeClr w14:val="tx1"/>
            </w14:solidFill>
          </w14:textFill>
        </w:rPr>
        <w:t>2.评审办法中涉及的事项，为方便比选评审，请供应商按比选评审办法中所涉及的事项顺序进行编制，可以补充相关材料。</w:t>
      </w:r>
    </w:p>
    <w:p w14:paraId="4140E34F">
      <w:pPr>
        <w:snapToGrid w:val="0"/>
        <w:spacing w:line="460" w:lineRule="exact"/>
        <w:ind w:firstLine="562" w:firstLineChars="200"/>
        <w:contextualSpacing/>
        <w:rPr>
          <w:rFonts w:ascii="仿宋" w:hAnsi="仿宋" w:eastAsia="仿宋" w:cs="方正仿宋_GBK"/>
          <w:color w:val="000000" w:themeColor="text1"/>
          <w:sz w:val="28"/>
          <w:szCs w:val="28"/>
          <w14:textFill>
            <w14:solidFill>
              <w14:schemeClr w14:val="tx1"/>
            </w14:solidFill>
          </w14:textFill>
        </w:rPr>
      </w:pPr>
      <w:r>
        <w:rPr>
          <w:rFonts w:hint="eastAsia" w:ascii="仿宋" w:hAnsi="仿宋" w:eastAsia="仿宋" w:cs="方正仿宋_GBK"/>
          <w:b/>
          <w:color w:val="000000" w:themeColor="text1"/>
          <w:sz w:val="28"/>
          <w:szCs w:val="28"/>
          <w14:textFill>
            <w14:solidFill>
              <w14:schemeClr w14:val="tx1"/>
            </w14:solidFill>
          </w14:textFill>
        </w:rPr>
        <w:t>三、</w:t>
      </w:r>
      <w:r>
        <w:rPr>
          <w:rFonts w:hint="eastAsia" w:ascii="仿宋" w:hAnsi="仿宋" w:eastAsia="仿宋" w:cs="方正仿宋_GBK"/>
          <w:b/>
          <w:color w:val="000000" w:themeColor="text1"/>
          <w:sz w:val="28"/>
          <w14:textFill>
            <w14:solidFill>
              <w14:schemeClr w14:val="tx1"/>
            </w14:solidFill>
          </w14:textFill>
        </w:rPr>
        <w:t>价格响应文件，一正两副（单独密封并牢固装订），不得出现在商务技术响应文件及资格审查部分：</w:t>
      </w:r>
    </w:p>
    <w:p w14:paraId="715D237D">
      <w:pPr>
        <w:tabs>
          <w:tab w:val="left" w:pos="1260"/>
        </w:tabs>
        <w:snapToGrid w:val="0"/>
        <w:spacing w:line="460" w:lineRule="exact"/>
        <w:ind w:firstLine="560" w:firstLineChars="200"/>
        <w:rPr>
          <w:rFonts w:ascii="仿宋" w:hAnsi="仿宋" w:eastAsia="仿宋" w:cs="方正仿宋_GBK"/>
          <w:color w:val="000000" w:themeColor="text1"/>
          <w:sz w:val="28"/>
          <w:szCs w:val="28"/>
          <w14:textFill>
            <w14:solidFill>
              <w14:schemeClr w14:val="tx1"/>
            </w14:solidFill>
          </w14:textFill>
        </w:rPr>
      </w:pPr>
      <w:r>
        <w:rPr>
          <w:rFonts w:hint="eastAsia" w:ascii="仿宋" w:hAnsi="仿宋" w:eastAsia="仿宋" w:cs="方正仿宋_GBK"/>
          <w:color w:val="000000" w:themeColor="text1"/>
          <w:sz w:val="28"/>
          <w:szCs w:val="28"/>
          <w14:textFill>
            <w14:solidFill>
              <w14:schemeClr w14:val="tx1"/>
            </w14:solidFill>
          </w14:textFill>
        </w:rPr>
        <w:t>1.报价函；</w:t>
      </w:r>
    </w:p>
    <w:p w14:paraId="1D2771CA">
      <w:pPr>
        <w:tabs>
          <w:tab w:val="left" w:pos="1260"/>
        </w:tabs>
        <w:snapToGrid w:val="0"/>
        <w:spacing w:line="460" w:lineRule="exact"/>
        <w:ind w:firstLine="560" w:firstLineChars="200"/>
        <w:rPr>
          <w:rFonts w:ascii="仿宋" w:hAnsi="仿宋" w:eastAsia="仿宋" w:cs="仿宋"/>
          <w:b/>
          <w:color w:val="000000" w:themeColor="text1"/>
          <w:sz w:val="28"/>
          <w:szCs w:val="28"/>
          <w14:textFill>
            <w14:solidFill>
              <w14:schemeClr w14:val="tx1"/>
            </w14:solidFill>
          </w14:textFill>
        </w:rPr>
      </w:pPr>
      <w:r>
        <w:rPr>
          <w:rFonts w:hint="eastAsia" w:ascii="仿宋" w:hAnsi="仿宋" w:eastAsia="仿宋" w:cs="方正仿宋_GBK"/>
          <w:color w:val="000000" w:themeColor="text1"/>
          <w:sz w:val="28"/>
          <w:szCs w:val="28"/>
          <w14:textFill>
            <w14:solidFill>
              <w14:schemeClr w14:val="tx1"/>
            </w14:solidFill>
          </w14:textFill>
        </w:rPr>
        <w:t>2.分项报价明细。</w:t>
      </w:r>
      <w:r>
        <w:rPr>
          <w:rFonts w:hint="eastAsia" w:ascii="仿宋" w:hAnsi="仿宋" w:eastAsia="仿宋" w:cs="方正仿宋_GBK"/>
          <w:color w:val="000000" w:themeColor="text1"/>
          <w:sz w:val="28"/>
          <w:szCs w:val="28"/>
          <w14:textFill>
            <w14:solidFill>
              <w14:schemeClr w14:val="tx1"/>
            </w14:solidFill>
          </w14:textFill>
        </w:rPr>
        <w:br w:type="page"/>
      </w:r>
      <w:r>
        <w:rPr>
          <w:rFonts w:hint="eastAsia" w:ascii="仿宋" w:hAnsi="仿宋" w:eastAsia="仿宋" w:cs="仿宋"/>
          <w:b/>
          <w:color w:val="000000" w:themeColor="text1"/>
          <w:sz w:val="28"/>
          <w:szCs w:val="28"/>
          <w14:textFill>
            <w14:solidFill>
              <w14:schemeClr w14:val="tx1"/>
            </w14:solidFill>
          </w14:textFill>
        </w:rPr>
        <w:t>资格审查证明材料相关格式</w:t>
      </w:r>
    </w:p>
    <w:p w14:paraId="0D452422">
      <w:pPr>
        <w:spacing w:line="440" w:lineRule="exact"/>
        <w:rPr>
          <w:rFonts w:ascii="仿宋" w:hAnsi="仿宋" w:eastAsia="仿宋"/>
          <w:b/>
          <w:color w:val="000000" w:themeColor="text1"/>
          <w:sz w:val="24"/>
          <w14:textFill>
            <w14:solidFill>
              <w14:schemeClr w14:val="tx1"/>
            </w14:solidFill>
          </w14:textFill>
        </w:rPr>
      </w:pPr>
    </w:p>
    <w:p w14:paraId="3087E659">
      <w:pPr>
        <w:rPr>
          <w:rFonts w:ascii="仿宋" w:hAnsi="仿宋" w:eastAsia="仿宋"/>
          <w:b/>
          <w:bCs/>
          <w:color w:val="000000" w:themeColor="text1"/>
          <w:szCs w:val="21"/>
          <w14:textFill>
            <w14:solidFill>
              <w14:schemeClr w14:val="tx1"/>
            </w14:solidFill>
          </w14:textFill>
        </w:rPr>
      </w:pPr>
    </w:p>
    <w:p w14:paraId="689CAE6F">
      <w:pPr>
        <w:jc w:val="center"/>
        <w:rPr>
          <w:rFonts w:ascii="仿宋" w:hAnsi="仿宋" w:eastAsia="仿宋"/>
          <w:b/>
          <w:bCs/>
          <w:color w:val="000000" w:themeColor="text1"/>
          <w:sz w:val="30"/>
          <w:szCs w:val="30"/>
          <w14:textFill>
            <w14:solidFill>
              <w14:schemeClr w14:val="tx1"/>
            </w14:solidFill>
          </w14:textFill>
        </w:rPr>
      </w:pPr>
      <w:r>
        <w:rPr>
          <w:rFonts w:hint="eastAsia" w:ascii="仿宋" w:hAnsi="仿宋" w:eastAsia="仿宋"/>
          <w:b/>
          <w:bCs/>
          <w:color w:val="000000" w:themeColor="text1"/>
          <w:sz w:val="30"/>
          <w:szCs w:val="30"/>
          <w14:textFill>
            <w14:solidFill>
              <w14:schemeClr w14:val="tx1"/>
            </w14:solidFill>
          </w14:textFill>
        </w:rPr>
        <w:t>1.响  应  函</w:t>
      </w:r>
    </w:p>
    <w:p w14:paraId="5DDCCAD0">
      <w:pPr>
        <w:spacing w:line="520" w:lineRule="exact"/>
        <w:ind w:firstLine="482"/>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致：南通市交通运输综合行政执法支队：</w:t>
      </w:r>
    </w:p>
    <w:p w14:paraId="7A5D7C61">
      <w:pPr>
        <w:spacing w:line="520" w:lineRule="exact"/>
        <w:ind w:firstLine="560" w:firstLineChars="200"/>
        <w:rPr>
          <w:rFonts w:ascii="仿宋" w:hAnsi="仿宋" w:eastAsia="仿宋" w:cs="仿宋"/>
          <w:bCs/>
          <w:color w:val="000000" w:themeColor="text1"/>
          <w:sz w:val="28"/>
          <w:szCs w:val="28"/>
          <w14:textFill>
            <w14:solidFill>
              <w14:schemeClr w14:val="tx1"/>
            </w14:solidFill>
          </w14:textFill>
        </w:rPr>
      </w:pPr>
    </w:p>
    <w:p w14:paraId="6F7987E0">
      <w:pPr>
        <w:spacing w:line="520" w:lineRule="exact"/>
        <w:ind w:firstLine="560" w:firstLineChars="200"/>
        <w:rPr>
          <w:rFonts w:ascii="仿宋" w:hAnsi="仿宋" w:eastAsia="仿宋" w:cs="仿宋"/>
          <w:bCs/>
          <w:color w:val="000000" w:themeColor="text1"/>
          <w:sz w:val="28"/>
          <w:szCs w:val="28"/>
          <w14:textFill>
            <w14:solidFill>
              <w14:schemeClr w14:val="tx1"/>
            </w14:solidFill>
          </w14:textFill>
        </w:rPr>
      </w:pPr>
    </w:p>
    <w:p w14:paraId="245E9948">
      <w:pPr>
        <w:spacing w:line="520" w:lineRule="exact"/>
        <w:ind w:firstLine="560" w:firstLineChars="200"/>
        <w:rPr>
          <w:rFonts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我单位参加</w:t>
      </w:r>
      <w:r>
        <w:rPr>
          <w:rFonts w:hint="eastAsia" w:ascii="仿宋" w:hAnsi="仿宋" w:eastAsia="仿宋" w:cs="仿宋"/>
          <w:bCs/>
          <w:color w:val="000000" w:themeColor="text1"/>
          <w:sz w:val="28"/>
          <w:szCs w:val="28"/>
          <w:u w:val="single"/>
          <w14:textFill>
            <w14:solidFill>
              <w14:schemeClr w14:val="tx1"/>
            </w14:solidFill>
          </w14:textFill>
        </w:rPr>
        <w:t>________________ _</w:t>
      </w:r>
      <w:r>
        <w:rPr>
          <w:rFonts w:hint="eastAsia" w:ascii="仿宋" w:hAnsi="仿宋" w:eastAsia="仿宋" w:cs="仿宋"/>
          <w:bCs/>
          <w:color w:val="000000" w:themeColor="text1"/>
          <w:sz w:val="28"/>
          <w:szCs w:val="28"/>
          <w14:textFill>
            <w14:solidFill>
              <w14:schemeClr w14:val="tx1"/>
            </w14:solidFill>
          </w14:textFill>
        </w:rPr>
        <w:t>（项目名称），</w:t>
      </w:r>
      <w:r>
        <w:rPr>
          <w:rFonts w:hint="eastAsia" w:ascii="仿宋" w:hAnsi="仿宋" w:eastAsia="仿宋" w:cs="仿宋"/>
          <w:bCs/>
          <w:color w:val="000000" w:themeColor="text1"/>
          <w:sz w:val="28"/>
          <w:szCs w:val="28"/>
          <w:u w:val="single"/>
          <w14:textFill>
            <w14:solidFill>
              <w14:schemeClr w14:val="tx1"/>
            </w14:solidFill>
          </w14:textFill>
        </w:rPr>
        <w:t>_______ __________</w:t>
      </w:r>
      <w:r>
        <w:rPr>
          <w:rFonts w:hint="eastAsia" w:ascii="仿宋" w:hAnsi="仿宋" w:eastAsia="仿宋" w:cs="仿宋"/>
          <w:bCs/>
          <w:color w:val="000000" w:themeColor="text1"/>
          <w:sz w:val="28"/>
          <w:szCs w:val="28"/>
          <w14:textFill>
            <w14:solidFill>
              <w14:schemeClr w14:val="tx1"/>
            </w14:solidFill>
          </w14:textFill>
        </w:rPr>
        <w:t>（项目编号）投标活动。针对以下规定做出如下声明：</w:t>
      </w:r>
    </w:p>
    <w:p w14:paraId="5C2B3134">
      <w:pPr>
        <w:spacing w:line="520" w:lineRule="exact"/>
        <w:ind w:firstLine="482"/>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1.我单位具有独立承担民事责任的能力；</w:t>
      </w:r>
    </w:p>
    <w:p w14:paraId="000B6DC3">
      <w:pPr>
        <w:spacing w:line="520" w:lineRule="exact"/>
        <w:ind w:firstLine="482"/>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2.我单位具有良好的商业信誉和健全的财务会计制度；</w:t>
      </w:r>
    </w:p>
    <w:p w14:paraId="517E8B75">
      <w:pPr>
        <w:spacing w:line="520" w:lineRule="exact"/>
        <w:ind w:firstLine="482"/>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3.我单位具有履行合同所必需的设备和专业技术能力；</w:t>
      </w:r>
    </w:p>
    <w:p w14:paraId="7EB8FB7E">
      <w:pPr>
        <w:spacing w:line="520" w:lineRule="exact"/>
        <w:ind w:firstLine="482"/>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4.我单位有依法缴纳税收和社会保障资金的良好记录。</w:t>
      </w:r>
    </w:p>
    <w:p w14:paraId="1994FF25">
      <w:pPr>
        <w:spacing w:line="400" w:lineRule="exact"/>
        <w:ind w:firstLine="435"/>
        <w:rPr>
          <w:rFonts w:ascii="仿宋" w:hAnsi="仿宋" w:eastAsia="仿宋" w:cs="仿宋"/>
          <w:color w:val="000000" w:themeColor="text1"/>
          <w:sz w:val="24"/>
          <w14:textFill>
            <w14:solidFill>
              <w14:schemeClr w14:val="tx1"/>
            </w14:solidFill>
          </w14:textFill>
        </w:rPr>
      </w:pPr>
    </w:p>
    <w:p w14:paraId="040CF75A">
      <w:pPr>
        <w:spacing w:line="400" w:lineRule="exact"/>
        <w:ind w:firstLine="435"/>
        <w:rPr>
          <w:rFonts w:ascii="仿宋" w:hAnsi="仿宋" w:eastAsia="仿宋" w:cs="仿宋"/>
          <w:color w:val="000000" w:themeColor="text1"/>
          <w:sz w:val="24"/>
          <w14:textFill>
            <w14:solidFill>
              <w14:schemeClr w14:val="tx1"/>
            </w14:solidFill>
          </w14:textFill>
        </w:rPr>
      </w:pPr>
    </w:p>
    <w:p w14:paraId="0079E10F">
      <w:pPr>
        <w:spacing w:line="400" w:lineRule="exact"/>
        <w:ind w:firstLine="435"/>
        <w:rPr>
          <w:rFonts w:ascii="仿宋" w:hAnsi="仿宋" w:eastAsia="仿宋" w:cs="仿宋"/>
          <w:color w:val="000000" w:themeColor="text1"/>
          <w:sz w:val="24"/>
          <w14:textFill>
            <w14:solidFill>
              <w14:schemeClr w14:val="tx1"/>
            </w14:solidFill>
          </w14:textFill>
        </w:rPr>
      </w:pPr>
    </w:p>
    <w:p w14:paraId="5EBBBA1D">
      <w:pPr>
        <w:spacing w:line="400" w:lineRule="exact"/>
        <w:ind w:firstLine="435"/>
        <w:rPr>
          <w:rFonts w:ascii="仿宋" w:hAnsi="仿宋" w:eastAsia="仿宋" w:cs="仿宋"/>
          <w:color w:val="000000" w:themeColor="text1"/>
          <w:sz w:val="24"/>
          <w14:textFill>
            <w14:solidFill>
              <w14:schemeClr w14:val="tx1"/>
            </w14:solidFill>
          </w14:textFill>
        </w:rPr>
      </w:pPr>
    </w:p>
    <w:p w14:paraId="62DFD72E">
      <w:pPr>
        <w:spacing w:line="400" w:lineRule="exact"/>
        <w:ind w:firstLine="435"/>
        <w:rPr>
          <w:rFonts w:ascii="仿宋" w:hAnsi="仿宋" w:eastAsia="仿宋" w:cs="仿宋"/>
          <w:color w:val="000000" w:themeColor="text1"/>
          <w:sz w:val="24"/>
          <w14:textFill>
            <w14:solidFill>
              <w14:schemeClr w14:val="tx1"/>
            </w14:solidFill>
          </w14:textFill>
        </w:rPr>
      </w:pPr>
    </w:p>
    <w:p w14:paraId="404EF38D">
      <w:pPr>
        <w:spacing w:line="400" w:lineRule="exact"/>
        <w:ind w:firstLine="435"/>
        <w:rPr>
          <w:rFonts w:ascii="仿宋" w:hAnsi="仿宋" w:eastAsia="仿宋" w:cs="仿宋"/>
          <w:color w:val="000000" w:themeColor="text1"/>
          <w:sz w:val="24"/>
          <w14:textFill>
            <w14:solidFill>
              <w14:schemeClr w14:val="tx1"/>
            </w14:solidFill>
          </w14:textFill>
        </w:rPr>
      </w:pPr>
    </w:p>
    <w:p w14:paraId="2FE23B05">
      <w:pPr>
        <w:spacing w:line="400" w:lineRule="exact"/>
        <w:rPr>
          <w:rFonts w:ascii="仿宋" w:hAnsi="仿宋" w:eastAsia="仿宋" w:cs="仿宋"/>
          <w:color w:val="000000" w:themeColor="text1"/>
          <w:sz w:val="24"/>
          <w14:textFill>
            <w14:solidFill>
              <w14:schemeClr w14:val="tx1"/>
            </w14:solidFill>
          </w14:textFill>
        </w:rPr>
      </w:pPr>
    </w:p>
    <w:p w14:paraId="14FEFDA5">
      <w:pPr>
        <w:spacing w:line="400" w:lineRule="exact"/>
        <w:ind w:firstLine="435"/>
        <w:rPr>
          <w:rFonts w:ascii="仿宋" w:hAnsi="仿宋" w:eastAsia="仿宋" w:cs="仿宋"/>
          <w:color w:val="000000" w:themeColor="text1"/>
          <w:sz w:val="24"/>
          <w14:textFill>
            <w14:solidFill>
              <w14:schemeClr w14:val="tx1"/>
            </w14:solidFill>
          </w14:textFill>
        </w:rPr>
      </w:pPr>
    </w:p>
    <w:p w14:paraId="155559B8">
      <w:pPr>
        <w:spacing w:line="520" w:lineRule="exact"/>
        <w:ind w:firstLine="482"/>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比选人全称：</w:t>
      </w:r>
    </w:p>
    <w:p w14:paraId="065F92DB">
      <w:pPr>
        <w:spacing w:line="520" w:lineRule="exact"/>
        <w:ind w:firstLine="482"/>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公      章：</w:t>
      </w:r>
    </w:p>
    <w:p w14:paraId="1B919914">
      <w:pPr>
        <w:spacing w:line="520" w:lineRule="exact"/>
        <w:ind w:firstLine="482"/>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授 权 代表：</w:t>
      </w:r>
    </w:p>
    <w:p w14:paraId="3BAA4C9D">
      <w:pPr>
        <w:spacing w:line="520" w:lineRule="exact"/>
        <w:ind w:firstLine="482"/>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日      期：</w:t>
      </w:r>
    </w:p>
    <w:p w14:paraId="0F49ED4B">
      <w:pPr>
        <w:ind w:firstLine="435"/>
        <w:rPr>
          <w:rFonts w:ascii="仿宋" w:hAnsi="仿宋" w:eastAsia="仿宋"/>
          <w:b/>
          <w:color w:val="000000" w:themeColor="text1"/>
          <w:sz w:val="24"/>
          <w14:textFill>
            <w14:solidFill>
              <w14:schemeClr w14:val="tx1"/>
            </w14:solidFill>
          </w14:textFill>
        </w:rPr>
      </w:pPr>
    </w:p>
    <w:p w14:paraId="222109F3">
      <w:pPr>
        <w:spacing w:line="360" w:lineRule="auto"/>
        <w:rPr>
          <w:rFonts w:ascii="仿宋" w:hAnsi="仿宋" w:eastAsia="仿宋" w:cs="仿宋"/>
          <w:b/>
          <w:color w:val="000000" w:themeColor="text1"/>
          <w:sz w:val="28"/>
          <w:szCs w:val="28"/>
          <w14:textFill>
            <w14:solidFill>
              <w14:schemeClr w14:val="tx1"/>
            </w14:solidFill>
          </w14:textFill>
        </w:rPr>
      </w:pPr>
    </w:p>
    <w:p w14:paraId="68876F7D">
      <w:pPr>
        <w:spacing w:line="360" w:lineRule="auto"/>
        <w:jc w:val="center"/>
        <w:outlineLvl w:val="2"/>
        <w:rPr>
          <w:rFonts w:ascii="仿宋" w:hAnsi="仿宋" w:eastAsia="仿宋" w:cs="仿宋"/>
          <w:b/>
          <w:color w:val="000000" w:themeColor="text1"/>
          <w:sz w:val="28"/>
          <w:szCs w:val="28"/>
          <w14:textFill>
            <w14:solidFill>
              <w14:schemeClr w14:val="tx1"/>
            </w14:solidFill>
          </w14:textFill>
        </w:rPr>
      </w:pPr>
    </w:p>
    <w:p w14:paraId="2ECD01CD">
      <w:pPr>
        <w:spacing w:line="360" w:lineRule="auto"/>
        <w:jc w:val="center"/>
        <w:outlineLvl w:val="2"/>
        <w:rPr>
          <w:rFonts w:ascii="仿宋" w:hAnsi="仿宋" w:eastAsia="仿宋" w:cs="仿宋"/>
          <w:b/>
          <w:color w:val="000000" w:themeColor="text1"/>
          <w:sz w:val="28"/>
          <w:szCs w:val="28"/>
          <w14:textFill>
            <w14:solidFill>
              <w14:schemeClr w14:val="tx1"/>
            </w14:solidFill>
          </w14:textFill>
        </w:rPr>
      </w:pPr>
    </w:p>
    <w:p w14:paraId="09CAE4D3">
      <w:pPr>
        <w:spacing w:line="360" w:lineRule="auto"/>
        <w:jc w:val="center"/>
        <w:outlineLvl w:val="2"/>
        <w:rPr>
          <w:rFonts w:ascii="仿宋" w:hAnsi="仿宋" w:eastAsia="仿宋" w:cs="仿宋"/>
          <w:b/>
          <w:color w:val="000000" w:themeColor="text1"/>
          <w:sz w:val="28"/>
          <w:szCs w:val="28"/>
          <w14:textFill>
            <w14:solidFill>
              <w14:schemeClr w14:val="tx1"/>
            </w14:solidFill>
          </w14:textFill>
        </w:rPr>
      </w:pPr>
    </w:p>
    <w:p w14:paraId="47B933D7">
      <w:pPr>
        <w:spacing w:line="360" w:lineRule="auto"/>
        <w:jc w:val="center"/>
        <w:outlineLvl w:val="2"/>
        <w:rPr>
          <w:rFonts w:ascii="仿宋" w:hAnsi="仿宋" w:eastAsia="仿宋" w:cs="仿宋"/>
          <w:b/>
          <w:color w:val="000000" w:themeColor="text1"/>
          <w:sz w:val="28"/>
          <w:szCs w:val="28"/>
          <w14:textFill>
            <w14:solidFill>
              <w14:schemeClr w14:val="tx1"/>
            </w14:solidFill>
          </w14:textFill>
        </w:rPr>
      </w:pPr>
    </w:p>
    <w:p w14:paraId="270699FF">
      <w:pPr>
        <w:spacing w:line="360" w:lineRule="auto"/>
        <w:jc w:val="center"/>
        <w:outlineLvl w:val="2"/>
        <w:rPr>
          <w:rFonts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2.法定代表人身份证明</w:t>
      </w:r>
    </w:p>
    <w:p w14:paraId="434E8BC7">
      <w:pPr>
        <w:spacing w:line="420" w:lineRule="exac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 </w:t>
      </w:r>
    </w:p>
    <w:p w14:paraId="3755175A">
      <w:pPr>
        <w:spacing w:line="480" w:lineRule="exact"/>
        <w:ind w:firstLine="500" w:firstLineChars="200"/>
        <w:rPr>
          <w:rFonts w:ascii="仿宋" w:hAnsi="仿宋" w:eastAsia="仿宋"/>
          <w:color w:val="000000" w:themeColor="text1"/>
          <w:sz w:val="25"/>
          <w14:textFill>
            <w14:solidFill>
              <w14:schemeClr w14:val="tx1"/>
            </w14:solidFill>
          </w14:textFill>
        </w:rPr>
      </w:pPr>
      <w:r>
        <w:rPr>
          <w:rFonts w:hint="eastAsia" w:ascii="仿宋" w:hAnsi="仿宋" w:eastAsia="仿宋"/>
          <w:color w:val="000000" w:themeColor="text1"/>
          <w:sz w:val="25"/>
          <w14:textFill>
            <w14:solidFill>
              <w14:schemeClr w14:val="tx1"/>
            </w14:solidFill>
          </w14:textFill>
        </w:rPr>
        <w:t>单位名称：</w:t>
      </w:r>
      <w:r>
        <w:rPr>
          <w:rFonts w:hint="eastAsia" w:ascii="仿宋" w:hAnsi="仿宋" w:eastAsia="仿宋"/>
          <w:color w:val="000000" w:themeColor="text1"/>
          <w:sz w:val="25"/>
          <w:u w:val="single"/>
          <w14:textFill>
            <w14:solidFill>
              <w14:schemeClr w14:val="tx1"/>
            </w14:solidFill>
          </w14:textFill>
        </w:rPr>
        <w:tab/>
      </w:r>
      <w:r>
        <w:rPr>
          <w:rFonts w:hint="eastAsia" w:ascii="仿宋" w:hAnsi="仿宋" w:eastAsia="仿宋"/>
          <w:color w:val="000000" w:themeColor="text1"/>
          <w:sz w:val="25"/>
          <w:u w:val="single"/>
          <w14:textFill>
            <w14:solidFill>
              <w14:schemeClr w14:val="tx1"/>
            </w14:solidFill>
          </w14:textFill>
        </w:rPr>
        <w:tab/>
      </w:r>
      <w:r>
        <w:rPr>
          <w:rFonts w:hint="eastAsia" w:ascii="仿宋" w:hAnsi="仿宋" w:eastAsia="仿宋"/>
          <w:color w:val="000000" w:themeColor="text1"/>
          <w:sz w:val="25"/>
          <w:u w:val="single"/>
          <w14:textFill>
            <w14:solidFill>
              <w14:schemeClr w14:val="tx1"/>
            </w14:solidFill>
          </w14:textFill>
        </w:rPr>
        <w:tab/>
      </w:r>
      <w:r>
        <w:rPr>
          <w:rFonts w:hint="eastAsia" w:ascii="仿宋" w:hAnsi="仿宋" w:eastAsia="仿宋"/>
          <w:color w:val="000000" w:themeColor="text1"/>
          <w:sz w:val="25"/>
          <w:u w:val="single"/>
          <w14:textFill>
            <w14:solidFill>
              <w14:schemeClr w14:val="tx1"/>
            </w14:solidFill>
          </w14:textFill>
        </w:rPr>
        <w:tab/>
      </w:r>
      <w:r>
        <w:rPr>
          <w:rFonts w:hint="eastAsia" w:ascii="仿宋" w:hAnsi="仿宋" w:eastAsia="仿宋"/>
          <w:color w:val="000000" w:themeColor="text1"/>
          <w:sz w:val="25"/>
          <w:u w:val="single"/>
          <w14:textFill>
            <w14:solidFill>
              <w14:schemeClr w14:val="tx1"/>
            </w14:solidFill>
          </w14:textFill>
        </w:rPr>
        <w:tab/>
      </w:r>
      <w:r>
        <w:rPr>
          <w:rFonts w:hint="eastAsia" w:ascii="仿宋" w:hAnsi="仿宋" w:eastAsia="仿宋"/>
          <w:color w:val="000000" w:themeColor="text1"/>
          <w:sz w:val="25"/>
          <w:u w:val="single"/>
          <w14:textFill>
            <w14:solidFill>
              <w14:schemeClr w14:val="tx1"/>
            </w14:solidFill>
          </w14:textFill>
        </w:rPr>
        <w:tab/>
      </w:r>
      <w:r>
        <w:rPr>
          <w:rFonts w:hint="eastAsia" w:ascii="仿宋" w:hAnsi="仿宋" w:eastAsia="仿宋"/>
          <w:color w:val="000000" w:themeColor="text1"/>
          <w:sz w:val="25"/>
          <w:u w:val="single"/>
          <w14:textFill>
            <w14:solidFill>
              <w14:schemeClr w14:val="tx1"/>
            </w14:solidFill>
          </w14:textFill>
        </w:rPr>
        <w:tab/>
      </w:r>
      <w:r>
        <w:rPr>
          <w:rFonts w:hint="eastAsia" w:ascii="仿宋" w:hAnsi="仿宋" w:eastAsia="仿宋"/>
          <w:color w:val="000000" w:themeColor="text1"/>
          <w:sz w:val="25"/>
          <w:u w:val="single"/>
          <w14:textFill>
            <w14:solidFill>
              <w14:schemeClr w14:val="tx1"/>
            </w14:solidFill>
          </w14:textFill>
        </w:rPr>
        <w:tab/>
      </w:r>
    </w:p>
    <w:p w14:paraId="566DAB2A">
      <w:pPr>
        <w:spacing w:line="480" w:lineRule="exact"/>
        <w:ind w:firstLine="500" w:firstLineChars="200"/>
        <w:rPr>
          <w:rFonts w:ascii="仿宋" w:hAnsi="仿宋" w:eastAsia="仿宋"/>
          <w:color w:val="000000" w:themeColor="text1"/>
          <w:sz w:val="25"/>
          <w14:textFill>
            <w14:solidFill>
              <w14:schemeClr w14:val="tx1"/>
            </w14:solidFill>
          </w14:textFill>
        </w:rPr>
      </w:pPr>
      <w:r>
        <w:rPr>
          <w:rFonts w:hint="eastAsia" w:ascii="仿宋" w:hAnsi="仿宋" w:eastAsia="仿宋"/>
          <w:color w:val="000000" w:themeColor="text1"/>
          <w:sz w:val="25"/>
          <w14:textFill>
            <w14:solidFill>
              <w14:schemeClr w14:val="tx1"/>
            </w14:solidFill>
          </w14:textFill>
        </w:rPr>
        <w:t>地    址：</w:t>
      </w:r>
      <w:r>
        <w:rPr>
          <w:rFonts w:hint="eastAsia" w:ascii="仿宋" w:hAnsi="仿宋" w:eastAsia="仿宋"/>
          <w:color w:val="000000" w:themeColor="text1"/>
          <w:sz w:val="25"/>
          <w:u w:val="single"/>
          <w14:textFill>
            <w14:solidFill>
              <w14:schemeClr w14:val="tx1"/>
            </w14:solidFill>
          </w14:textFill>
        </w:rPr>
        <w:tab/>
      </w:r>
      <w:r>
        <w:rPr>
          <w:rFonts w:hint="eastAsia" w:ascii="仿宋" w:hAnsi="仿宋" w:eastAsia="仿宋"/>
          <w:color w:val="000000" w:themeColor="text1"/>
          <w:sz w:val="25"/>
          <w:u w:val="single"/>
          <w14:textFill>
            <w14:solidFill>
              <w14:schemeClr w14:val="tx1"/>
            </w14:solidFill>
          </w14:textFill>
        </w:rPr>
        <w:tab/>
      </w:r>
      <w:r>
        <w:rPr>
          <w:rFonts w:hint="eastAsia" w:ascii="仿宋" w:hAnsi="仿宋" w:eastAsia="仿宋"/>
          <w:color w:val="000000" w:themeColor="text1"/>
          <w:sz w:val="25"/>
          <w:u w:val="single"/>
          <w14:textFill>
            <w14:solidFill>
              <w14:schemeClr w14:val="tx1"/>
            </w14:solidFill>
          </w14:textFill>
        </w:rPr>
        <w:tab/>
      </w:r>
      <w:r>
        <w:rPr>
          <w:rFonts w:hint="eastAsia" w:ascii="仿宋" w:hAnsi="仿宋" w:eastAsia="仿宋"/>
          <w:color w:val="000000" w:themeColor="text1"/>
          <w:sz w:val="25"/>
          <w:u w:val="single"/>
          <w14:textFill>
            <w14:solidFill>
              <w14:schemeClr w14:val="tx1"/>
            </w14:solidFill>
          </w14:textFill>
        </w:rPr>
        <w:tab/>
      </w:r>
      <w:r>
        <w:rPr>
          <w:rFonts w:hint="eastAsia" w:ascii="仿宋" w:hAnsi="仿宋" w:eastAsia="仿宋"/>
          <w:color w:val="000000" w:themeColor="text1"/>
          <w:sz w:val="25"/>
          <w:u w:val="single"/>
          <w14:textFill>
            <w14:solidFill>
              <w14:schemeClr w14:val="tx1"/>
            </w14:solidFill>
          </w14:textFill>
        </w:rPr>
        <w:tab/>
      </w:r>
      <w:r>
        <w:rPr>
          <w:rFonts w:hint="eastAsia" w:ascii="仿宋" w:hAnsi="仿宋" w:eastAsia="仿宋"/>
          <w:color w:val="000000" w:themeColor="text1"/>
          <w:sz w:val="25"/>
          <w:u w:val="single"/>
          <w14:textFill>
            <w14:solidFill>
              <w14:schemeClr w14:val="tx1"/>
            </w14:solidFill>
          </w14:textFill>
        </w:rPr>
        <w:tab/>
      </w:r>
      <w:r>
        <w:rPr>
          <w:rFonts w:hint="eastAsia" w:ascii="仿宋" w:hAnsi="仿宋" w:eastAsia="仿宋"/>
          <w:color w:val="000000" w:themeColor="text1"/>
          <w:sz w:val="25"/>
          <w:u w:val="single"/>
          <w14:textFill>
            <w14:solidFill>
              <w14:schemeClr w14:val="tx1"/>
            </w14:solidFill>
          </w14:textFill>
        </w:rPr>
        <w:tab/>
      </w:r>
      <w:r>
        <w:rPr>
          <w:rFonts w:hint="eastAsia" w:ascii="仿宋" w:hAnsi="仿宋" w:eastAsia="仿宋"/>
          <w:color w:val="000000" w:themeColor="text1"/>
          <w:sz w:val="25"/>
          <w:u w:val="single"/>
          <w14:textFill>
            <w14:solidFill>
              <w14:schemeClr w14:val="tx1"/>
            </w14:solidFill>
          </w14:textFill>
        </w:rPr>
        <w:t xml:space="preserve">   </w:t>
      </w:r>
    </w:p>
    <w:p w14:paraId="484C516F">
      <w:pPr>
        <w:spacing w:line="480" w:lineRule="exact"/>
        <w:ind w:firstLine="500" w:firstLineChars="200"/>
        <w:rPr>
          <w:rFonts w:ascii="仿宋" w:hAnsi="仿宋" w:eastAsia="仿宋"/>
          <w:color w:val="000000" w:themeColor="text1"/>
          <w:sz w:val="25"/>
          <w14:textFill>
            <w14:solidFill>
              <w14:schemeClr w14:val="tx1"/>
            </w14:solidFill>
          </w14:textFill>
        </w:rPr>
      </w:pPr>
      <w:r>
        <w:rPr>
          <w:rFonts w:hint="eastAsia" w:ascii="仿宋" w:hAnsi="仿宋" w:eastAsia="仿宋"/>
          <w:color w:val="000000" w:themeColor="text1"/>
          <w:sz w:val="25"/>
          <w14:textFill>
            <w14:solidFill>
              <w14:schemeClr w14:val="tx1"/>
            </w14:solidFill>
          </w14:textFill>
        </w:rPr>
        <w:t>姓    名：</w:t>
      </w:r>
      <w:r>
        <w:rPr>
          <w:rFonts w:hint="eastAsia" w:ascii="仿宋" w:hAnsi="仿宋" w:eastAsia="仿宋"/>
          <w:color w:val="000000" w:themeColor="text1"/>
          <w:sz w:val="25"/>
          <w:u w:val="single"/>
          <w14:textFill>
            <w14:solidFill>
              <w14:schemeClr w14:val="tx1"/>
            </w14:solidFill>
          </w14:textFill>
        </w:rPr>
        <w:tab/>
      </w:r>
      <w:r>
        <w:rPr>
          <w:rFonts w:hint="eastAsia" w:ascii="仿宋" w:hAnsi="仿宋" w:eastAsia="仿宋"/>
          <w:color w:val="000000" w:themeColor="text1"/>
          <w:sz w:val="25"/>
          <w:u w:val="single"/>
          <w14:textFill>
            <w14:solidFill>
              <w14:schemeClr w14:val="tx1"/>
            </w14:solidFill>
          </w14:textFill>
        </w:rPr>
        <w:tab/>
      </w:r>
      <w:r>
        <w:rPr>
          <w:rFonts w:hint="eastAsia" w:ascii="仿宋" w:hAnsi="仿宋" w:eastAsia="仿宋"/>
          <w:color w:val="000000" w:themeColor="text1"/>
          <w:sz w:val="25"/>
          <w:u w:val="single"/>
          <w14:textFill>
            <w14:solidFill>
              <w14:schemeClr w14:val="tx1"/>
            </w14:solidFill>
          </w14:textFill>
        </w:rPr>
        <w:tab/>
      </w:r>
      <w:r>
        <w:rPr>
          <w:rFonts w:hint="eastAsia" w:ascii="仿宋" w:hAnsi="仿宋" w:eastAsia="仿宋"/>
          <w:color w:val="000000" w:themeColor="text1"/>
          <w:sz w:val="25"/>
          <w14:textFill>
            <w14:solidFill>
              <w14:schemeClr w14:val="tx1"/>
            </w14:solidFill>
          </w14:textFill>
        </w:rPr>
        <w:t>性   别：</w:t>
      </w:r>
      <w:r>
        <w:rPr>
          <w:rFonts w:hint="eastAsia" w:ascii="仿宋" w:hAnsi="仿宋" w:eastAsia="仿宋"/>
          <w:color w:val="000000" w:themeColor="text1"/>
          <w:sz w:val="25"/>
          <w:u w:val="single"/>
          <w14:textFill>
            <w14:solidFill>
              <w14:schemeClr w14:val="tx1"/>
            </w14:solidFill>
          </w14:textFill>
        </w:rPr>
        <w:tab/>
      </w:r>
      <w:r>
        <w:rPr>
          <w:rFonts w:hint="eastAsia" w:ascii="仿宋" w:hAnsi="仿宋" w:eastAsia="仿宋"/>
          <w:color w:val="000000" w:themeColor="text1"/>
          <w:sz w:val="25"/>
          <w:u w:val="single"/>
          <w14:textFill>
            <w14:solidFill>
              <w14:schemeClr w14:val="tx1"/>
            </w14:solidFill>
          </w14:textFill>
        </w:rPr>
        <w:t xml:space="preserve"> </w:t>
      </w:r>
      <w:r>
        <w:rPr>
          <w:rFonts w:hint="eastAsia" w:ascii="仿宋" w:hAnsi="仿宋" w:eastAsia="仿宋"/>
          <w:color w:val="000000" w:themeColor="text1"/>
          <w:sz w:val="25"/>
          <w:u w:val="single"/>
          <w14:textFill>
            <w14:solidFill>
              <w14:schemeClr w14:val="tx1"/>
            </w14:solidFill>
          </w14:textFill>
        </w:rPr>
        <w:tab/>
      </w:r>
      <w:r>
        <w:rPr>
          <w:rFonts w:hint="eastAsia" w:ascii="仿宋" w:hAnsi="仿宋" w:eastAsia="仿宋"/>
          <w:color w:val="000000" w:themeColor="text1"/>
          <w:sz w:val="25"/>
          <w:u w:val="single"/>
          <w14:textFill>
            <w14:solidFill>
              <w14:schemeClr w14:val="tx1"/>
            </w14:solidFill>
          </w14:textFill>
        </w:rPr>
        <w:t xml:space="preserve">  </w:t>
      </w:r>
      <w:r>
        <w:rPr>
          <w:rFonts w:hint="eastAsia" w:ascii="仿宋" w:hAnsi="仿宋" w:eastAsia="仿宋"/>
          <w:color w:val="000000" w:themeColor="text1"/>
          <w:sz w:val="25"/>
          <w14:textFill>
            <w14:solidFill>
              <w14:schemeClr w14:val="tx1"/>
            </w14:solidFill>
          </w14:textFill>
        </w:rPr>
        <w:t>年  龄：</w:t>
      </w:r>
      <w:r>
        <w:rPr>
          <w:rFonts w:hint="eastAsia" w:ascii="仿宋" w:hAnsi="仿宋" w:eastAsia="仿宋"/>
          <w:color w:val="000000" w:themeColor="text1"/>
          <w:sz w:val="25"/>
          <w:u w:val="single"/>
          <w14:textFill>
            <w14:solidFill>
              <w14:schemeClr w14:val="tx1"/>
            </w14:solidFill>
          </w14:textFill>
        </w:rPr>
        <w:tab/>
      </w:r>
      <w:r>
        <w:rPr>
          <w:rFonts w:hint="eastAsia" w:ascii="仿宋" w:hAnsi="仿宋" w:eastAsia="仿宋"/>
          <w:color w:val="000000" w:themeColor="text1"/>
          <w:sz w:val="25"/>
          <w:u w:val="single"/>
          <w14:textFill>
            <w14:solidFill>
              <w14:schemeClr w14:val="tx1"/>
            </w14:solidFill>
          </w14:textFill>
        </w:rPr>
        <w:tab/>
      </w:r>
      <w:r>
        <w:rPr>
          <w:rFonts w:hint="eastAsia" w:ascii="仿宋" w:hAnsi="仿宋" w:eastAsia="仿宋"/>
          <w:color w:val="000000" w:themeColor="text1"/>
          <w:sz w:val="25"/>
          <w:u w:val="single"/>
          <w14:textFill>
            <w14:solidFill>
              <w14:schemeClr w14:val="tx1"/>
            </w14:solidFill>
          </w14:textFill>
        </w:rPr>
        <w:t xml:space="preserve">  </w:t>
      </w:r>
      <w:r>
        <w:rPr>
          <w:rFonts w:hint="eastAsia" w:ascii="仿宋" w:hAnsi="仿宋" w:eastAsia="仿宋"/>
          <w:color w:val="000000" w:themeColor="text1"/>
          <w:sz w:val="25"/>
          <w14:textFill>
            <w14:solidFill>
              <w14:schemeClr w14:val="tx1"/>
            </w14:solidFill>
          </w14:textFill>
        </w:rPr>
        <w:t>职  务：</w:t>
      </w:r>
      <w:r>
        <w:rPr>
          <w:rFonts w:hint="eastAsia" w:ascii="仿宋" w:hAnsi="仿宋" w:eastAsia="仿宋"/>
          <w:color w:val="000000" w:themeColor="text1"/>
          <w:sz w:val="25"/>
          <w:u w:val="single"/>
          <w14:textFill>
            <w14:solidFill>
              <w14:schemeClr w14:val="tx1"/>
            </w14:solidFill>
          </w14:textFill>
        </w:rPr>
        <w:tab/>
      </w:r>
      <w:r>
        <w:rPr>
          <w:rFonts w:hint="eastAsia" w:ascii="仿宋" w:hAnsi="仿宋" w:eastAsia="仿宋"/>
          <w:color w:val="000000" w:themeColor="text1"/>
          <w:sz w:val="25"/>
          <w:u w:val="single"/>
          <w14:textFill>
            <w14:solidFill>
              <w14:schemeClr w14:val="tx1"/>
            </w14:solidFill>
          </w14:textFill>
        </w:rPr>
        <w:tab/>
      </w:r>
      <w:r>
        <w:rPr>
          <w:rFonts w:hint="eastAsia" w:ascii="仿宋" w:hAnsi="仿宋" w:eastAsia="仿宋"/>
          <w:color w:val="000000" w:themeColor="text1"/>
          <w:sz w:val="25"/>
          <w:u w:val="single"/>
          <w14:textFill>
            <w14:solidFill>
              <w14:schemeClr w14:val="tx1"/>
            </w14:solidFill>
          </w14:textFill>
        </w:rPr>
        <w:t xml:space="preserve">  </w:t>
      </w:r>
      <w:r>
        <w:rPr>
          <w:rFonts w:hint="eastAsia" w:ascii="仿宋" w:hAnsi="仿宋" w:eastAsia="仿宋"/>
          <w:color w:val="000000" w:themeColor="text1"/>
          <w:sz w:val="25"/>
          <w14:textFill>
            <w14:solidFill>
              <w14:schemeClr w14:val="tx1"/>
            </w14:solidFill>
          </w14:textFill>
        </w:rPr>
        <w:t>联系方式：</w:t>
      </w:r>
      <w:r>
        <w:rPr>
          <w:rFonts w:hint="eastAsia" w:ascii="仿宋" w:hAnsi="仿宋" w:eastAsia="仿宋"/>
          <w:color w:val="000000" w:themeColor="text1"/>
          <w:sz w:val="25"/>
          <w:u w:val="single"/>
          <w14:textFill>
            <w14:solidFill>
              <w14:schemeClr w14:val="tx1"/>
            </w14:solidFill>
          </w14:textFill>
        </w:rPr>
        <w:t xml:space="preserve">         </w:t>
      </w:r>
    </w:p>
    <w:p w14:paraId="32DCEDBC">
      <w:pPr>
        <w:spacing w:line="480" w:lineRule="exact"/>
        <w:ind w:firstLine="500" w:firstLineChars="200"/>
        <w:rPr>
          <w:rFonts w:ascii="仿宋" w:hAnsi="仿宋" w:eastAsia="仿宋"/>
          <w:color w:val="000000" w:themeColor="text1"/>
          <w:sz w:val="25"/>
          <w14:textFill>
            <w14:solidFill>
              <w14:schemeClr w14:val="tx1"/>
            </w14:solidFill>
          </w14:textFill>
        </w:rPr>
      </w:pPr>
      <w:r>
        <w:rPr>
          <w:rFonts w:hint="eastAsia" w:ascii="仿宋" w:hAnsi="仿宋" w:eastAsia="仿宋"/>
          <w:color w:val="000000" w:themeColor="text1"/>
          <w:sz w:val="25"/>
          <w14:textFill>
            <w14:solidFill>
              <w14:schemeClr w14:val="tx1"/>
            </w14:solidFill>
          </w14:textFill>
        </w:rPr>
        <w:t>系</w:t>
      </w:r>
      <w:r>
        <w:rPr>
          <w:rFonts w:hint="eastAsia" w:ascii="仿宋" w:hAnsi="仿宋" w:eastAsia="仿宋"/>
          <w:color w:val="000000" w:themeColor="text1"/>
          <w:sz w:val="25"/>
          <w:u w:val="single"/>
          <w14:textFill>
            <w14:solidFill>
              <w14:schemeClr w14:val="tx1"/>
            </w14:solidFill>
          </w14:textFill>
        </w:rPr>
        <w:tab/>
      </w:r>
      <w:r>
        <w:rPr>
          <w:rFonts w:hint="eastAsia" w:ascii="仿宋" w:hAnsi="仿宋" w:eastAsia="仿宋"/>
          <w:color w:val="000000" w:themeColor="text1"/>
          <w:sz w:val="25"/>
          <w:u w:val="single"/>
          <w14:textFill>
            <w14:solidFill>
              <w14:schemeClr w14:val="tx1"/>
            </w14:solidFill>
          </w14:textFill>
        </w:rPr>
        <w:tab/>
      </w:r>
      <w:r>
        <w:rPr>
          <w:rFonts w:hint="eastAsia" w:ascii="仿宋" w:hAnsi="仿宋" w:eastAsia="仿宋"/>
          <w:color w:val="000000" w:themeColor="text1"/>
          <w:sz w:val="25"/>
          <w:u w:val="single"/>
          <w14:textFill>
            <w14:solidFill>
              <w14:schemeClr w14:val="tx1"/>
            </w14:solidFill>
          </w14:textFill>
        </w:rPr>
        <w:tab/>
      </w:r>
      <w:r>
        <w:rPr>
          <w:rFonts w:hint="eastAsia" w:ascii="仿宋" w:hAnsi="仿宋" w:eastAsia="仿宋"/>
          <w:color w:val="000000" w:themeColor="text1"/>
          <w:sz w:val="25"/>
          <w:u w:val="single"/>
          <w14:textFill>
            <w14:solidFill>
              <w14:schemeClr w14:val="tx1"/>
            </w14:solidFill>
          </w14:textFill>
        </w:rPr>
        <w:tab/>
      </w:r>
      <w:r>
        <w:rPr>
          <w:rFonts w:hint="eastAsia" w:ascii="仿宋" w:hAnsi="仿宋" w:eastAsia="仿宋"/>
          <w:color w:val="000000" w:themeColor="text1"/>
          <w:sz w:val="25"/>
          <w:u w:val="single"/>
          <w14:textFill>
            <w14:solidFill>
              <w14:schemeClr w14:val="tx1"/>
            </w14:solidFill>
          </w14:textFill>
        </w:rPr>
        <w:t xml:space="preserve">   </w:t>
      </w:r>
      <w:r>
        <w:rPr>
          <w:rFonts w:hint="eastAsia" w:ascii="仿宋" w:hAnsi="仿宋" w:eastAsia="仿宋"/>
          <w:color w:val="000000" w:themeColor="text1"/>
          <w:sz w:val="25"/>
          <w14:textFill>
            <w14:solidFill>
              <w14:schemeClr w14:val="tx1"/>
            </w14:solidFill>
          </w14:textFill>
        </w:rPr>
        <w:t>的法定代表人。为</w:t>
      </w:r>
      <w:r>
        <w:rPr>
          <w:rFonts w:hint="eastAsia" w:ascii="仿宋" w:hAnsi="仿宋" w:eastAsia="仿宋"/>
          <w:color w:val="000000" w:themeColor="text1"/>
          <w:sz w:val="25"/>
          <w:u w:val="single"/>
          <w14:textFill>
            <w14:solidFill>
              <w14:schemeClr w14:val="tx1"/>
            </w14:solidFill>
          </w14:textFill>
        </w:rPr>
        <w:tab/>
      </w:r>
      <w:r>
        <w:rPr>
          <w:rFonts w:hint="eastAsia" w:ascii="仿宋" w:hAnsi="仿宋" w:eastAsia="仿宋"/>
          <w:color w:val="000000" w:themeColor="text1"/>
          <w:sz w:val="25"/>
          <w:u w:val="single"/>
          <w14:textFill>
            <w14:solidFill>
              <w14:schemeClr w14:val="tx1"/>
            </w14:solidFill>
          </w14:textFill>
        </w:rPr>
        <w:tab/>
      </w:r>
      <w:r>
        <w:rPr>
          <w:rFonts w:hint="eastAsia" w:ascii="仿宋" w:hAnsi="仿宋" w:eastAsia="仿宋"/>
          <w:color w:val="000000" w:themeColor="text1"/>
          <w:sz w:val="25"/>
          <w:u w:val="single"/>
          <w14:textFill>
            <w14:solidFill>
              <w14:schemeClr w14:val="tx1"/>
            </w14:solidFill>
          </w14:textFill>
        </w:rPr>
        <w:tab/>
      </w:r>
      <w:r>
        <w:rPr>
          <w:rFonts w:hint="eastAsia" w:ascii="仿宋" w:hAnsi="仿宋" w:eastAsia="仿宋"/>
          <w:color w:val="000000" w:themeColor="text1"/>
          <w:sz w:val="25"/>
          <w:u w:val="single"/>
          <w14:textFill>
            <w14:solidFill>
              <w14:schemeClr w14:val="tx1"/>
            </w14:solidFill>
          </w14:textFill>
        </w:rPr>
        <w:tab/>
      </w:r>
      <w:r>
        <w:rPr>
          <w:rFonts w:hint="eastAsia" w:ascii="仿宋" w:hAnsi="仿宋" w:eastAsia="仿宋"/>
          <w:color w:val="000000" w:themeColor="text1"/>
          <w:sz w:val="25"/>
          <w:u w:val="single"/>
          <w14:textFill>
            <w14:solidFill>
              <w14:schemeClr w14:val="tx1"/>
            </w14:solidFill>
          </w14:textFill>
        </w:rPr>
        <w:t xml:space="preserve">  </w:t>
      </w:r>
      <w:r>
        <w:rPr>
          <w:rFonts w:hint="eastAsia" w:ascii="仿宋" w:hAnsi="仿宋" w:eastAsia="仿宋"/>
          <w:color w:val="000000" w:themeColor="text1"/>
          <w:sz w:val="25"/>
          <w14:textFill>
            <w14:solidFill>
              <w14:schemeClr w14:val="tx1"/>
            </w14:solidFill>
          </w14:textFill>
        </w:rPr>
        <w:t>项目，签署上述招标申请文件、进行合同谈判、签署合同和处理与之有关的一切事务。</w:t>
      </w:r>
    </w:p>
    <w:p w14:paraId="60991A0A">
      <w:pPr>
        <w:spacing w:line="480" w:lineRule="exact"/>
        <w:ind w:firstLine="500" w:firstLineChars="200"/>
        <w:rPr>
          <w:rFonts w:ascii="仿宋" w:hAnsi="仿宋" w:eastAsia="仿宋"/>
          <w:color w:val="000000" w:themeColor="text1"/>
          <w:sz w:val="25"/>
          <w14:textFill>
            <w14:solidFill>
              <w14:schemeClr w14:val="tx1"/>
            </w14:solidFill>
          </w14:textFill>
        </w:rPr>
      </w:pPr>
    </w:p>
    <w:p w14:paraId="6C88DC2E">
      <w:pPr>
        <w:spacing w:line="480" w:lineRule="exact"/>
        <w:ind w:firstLine="500" w:firstLineChars="200"/>
        <w:rPr>
          <w:rFonts w:ascii="仿宋" w:hAnsi="仿宋" w:eastAsia="仿宋"/>
          <w:color w:val="000000" w:themeColor="text1"/>
          <w:sz w:val="25"/>
          <w14:textFill>
            <w14:solidFill>
              <w14:schemeClr w14:val="tx1"/>
            </w14:solidFill>
          </w14:textFill>
        </w:rPr>
      </w:pPr>
      <w:r>
        <w:rPr>
          <w:rFonts w:hint="eastAsia" w:ascii="仿宋" w:hAnsi="仿宋" w:eastAsia="仿宋"/>
          <w:color w:val="000000" w:themeColor="text1"/>
          <w:sz w:val="25"/>
          <w14:textFill>
            <w14:solidFill>
              <w14:schemeClr w14:val="tx1"/>
            </w14:solidFill>
          </w14:textFill>
        </w:rPr>
        <w:t>特此证明</w:t>
      </w:r>
    </w:p>
    <w:p w14:paraId="5973B5CA">
      <w:pPr>
        <w:spacing w:line="480" w:lineRule="exact"/>
        <w:ind w:firstLine="500" w:firstLineChars="200"/>
        <w:rPr>
          <w:rFonts w:ascii="仿宋" w:hAnsi="仿宋" w:eastAsia="仿宋"/>
          <w:color w:val="000000" w:themeColor="text1"/>
          <w:sz w:val="25"/>
          <w14:textFill>
            <w14:solidFill>
              <w14:schemeClr w14:val="tx1"/>
            </w14:solidFill>
          </w14:textFill>
        </w:rPr>
      </w:pPr>
    </w:p>
    <w:p w14:paraId="4711E192">
      <w:pPr>
        <w:spacing w:line="480" w:lineRule="exact"/>
        <w:ind w:firstLine="500" w:firstLineChars="200"/>
        <w:rPr>
          <w:rFonts w:ascii="仿宋" w:hAnsi="仿宋" w:eastAsia="仿宋"/>
          <w:color w:val="000000" w:themeColor="text1"/>
          <w:sz w:val="25"/>
          <w14:textFill>
            <w14:solidFill>
              <w14:schemeClr w14:val="tx1"/>
            </w14:solidFill>
          </w14:textFill>
        </w:rPr>
      </w:pPr>
    </w:p>
    <w:p w14:paraId="14077A0E">
      <w:pPr>
        <w:spacing w:line="480" w:lineRule="exact"/>
        <w:ind w:firstLine="500" w:firstLineChars="200"/>
        <w:rPr>
          <w:rFonts w:ascii="仿宋" w:hAnsi="仿宋" w:eastAsia="仿宋"/>
          <w:color w:val="000000" w:themeColor="text1"/>
          <w:sz w:val="25"/>
          <w14:textFill>
            <w14:solidFill>
              <w14:schemeClr w14:val="tx1"/>
            </w14:solidFill>
          </w14:textFill>
        </w:rPr>
      </w:pPr>
    </w:p>
    <w:p w14:paraId="7DE220A8">
      <w:pPr>
        <w:spacing w:line="480" w:lineRule="exact"/>
        <w:ind w:firstLine="500" w:firstLineChars="200"/>
        <w:rPr>
          <w:rFonts w:ascii="仿宋" w:hAnsi="仿宋" w:eastAsia="仿宋"/>
          <w:color w:val="000000" w:themeColor="text1"/>
          <w:sz w:val="25"/>
          <w14:textFill>
            <w14:solidFill>
              <w14:schemeClr w14:val="tx1"/>
            </w14:solidFill>
          </w14:textFill>
        </w:rPr>
      </w:pPr>
      <w:r>
        <w:rPr>
          <w:rFonts w:hint="eastAsia" w:ascii="仿宋" w:hAnsi="仿宋" w:eastAsia="仿宋"/>
          <w:color w:val="000000" w:themeColor="text1"/>
          <w:sz w:val="25"/>
          <w14:textFill>
            <w14:solidFill>
              <w14:schemeClr w14:val="tx1"/>
            </w14:solidFill>
          </w14:textFill>
        </w:rPr>
        <w:t>申请人：</w:t>
      </w:r>
      <w:r>
        <w:rPr>
          <w:rFonts w:hint="eastAsia" w:ascii="仿宋" w:hAnsi="仿宋" w:eastAsia="仿宋"/>
          <w:color w:val="000000" w:themeColor="text1"/>
          <w:sz w:val="25"/>
          <w:u w:val="single"/>
          <w14:textFill>
            <w14:solidFill>
              <w14:schemeClr w14:val="tx1"/>
            </w14:solidFill>
          </w14:textFill>
        </w:rPr>
        <w:t>（盖章）</w:t>
      </w:r>
      <w:r>
        <w:rPr>
          <w:rFonts w:hint="eastAsia" w:ascii="仿宋" w:hAnsi="仿宋" w:eastAsia="仿宋"/>
          <w:color w:val="000000" w:themeColor="text1"/>
          <w:sz w:val="25"/>
          <w:u w:val="single"/>
          <w14:textFill>
            <w14:solidFill>
              <w14:schemeClr w14:val="tx1"/>
            </w14:solidFill>
          </w14:textFill>
        </w:rPr>
        <w:tab/>
      </w:r>
      <w:r>
        <w:rPr>
          <w:rFonts w:hint="eastAsia" w:ascii="仿宋" w:hAnsi="仿宋" w:eastAsia="仿宋"/>
          <w:color w:val="000000" w:themeColor="text1"/>
          <w:sz w:val="25"/>
          <w:u w:val="single"/>
          <w14:textFill>
            <w14:solidFill>
              <w14:schemeClr w14:val="tx1"/>
            </w14:solidFill>
          </w14:textFill>
        </w:rPr>
        <w:tab/>
      </w:r>
      <w:r>
        <w:rPr>
          <w:rFonts w:hint="eastAsia" w:ascii="仿宋" w:hAnsi="仿宋" w:eastAsia="仿宋"/>
          <w:color w:val="000000" w:themeColor="text1"/>
          <w:sz w:val="25"/>
          <w:u w:val="single"/>
          <w14:textFill>
            <w14:solidFill>
              <w14:schemeClr w14:val="tx1"/>
            </w14:solidFill>
          </w14:textFill>
        </w:rPr>
        <w:tab/>
      </w:r>
      <w:r>
        <w:rPr>
          <w:rFonts w:hint="eastAsia" w:ascii="仿宋" w:hAnsi="仿宋" w:eastAsia="仿宋"/>
          <w:color w:val="000000" w:themeColor="text1"/>
          <w:sz w:val="25"/>
          <w:u w:val="single"/>
          <w14:textFill>
            <w14:solidFill>
              <w14:schemeClr w14:val="tx1"/>
            </w14:solidFill>
          </w14:textFill>
        </w:rPr>
        <w:tab/>
      </w:r>
      <w:r>
        <w:rPr>
          <w:rFonts w:hint="eastAsia" w:ascii="仿宋" w:hAnsi="仿宋" w:eastAsia="仿宋"/>
          <w:color w:val="000000" w:themeColor="text1"/>
          <w:sz w:val="25"/>
          <w:u w:val="single"/>
          <w14:textFill>
            <w14:solidFill>
              <w14:schemeClr w14:val="tx1"/>
            </w14:solidFill>
          </w14:textFill>
        </w:rPr>
        <w:tab/>
      </w:r>
    </w:p>
    <w:p w14:paraId="670BC85C">
      <w:pPr>
        <w:spacing w:line="480" w:lineRule="exact"/>
        <w:ind w:firstLine="500" w:firstLineChars="200"/>
        <w:rPr>
          <w:rFonts w:ascii="仿宋" w:hAnsi="仿宋" w:eastAsia="仿宋"/>
          <w:color w:val="000000" w:themeColor="text1"/>
          <w:sz w:val="25"/>
          <w14:textFill>
            <w14:solidFill>
              <w14:schemeClr w14:val="tx1"/>
            </w14:solidFill>
          </w14:textFill>
        </w:rPr>
      </w:pPr>
    </w:p>
    <w:p w14:paraId="4A127106">
      <w:pPr>
        <w:spacing w:line="480" w:lineRule="exact"/>
        <w:ind w:firstLine="500" w:firstLineChars="200"/>
        <w:rPr>
          <w:rFonts w:ascii="仿宋" w:hAnsi="仿宋" w:eastAsia="仿宋"/>
          <w:color w:val="000000" w:themeColor="text1"/>
          <w:sz w:val="25"/>
          <w14:textFill>
            <w14:solidFill>
              <w14:schemeClr w14:val="tx1"/>
            </w14:solidFill>
          </w14:textFill>
        </w:rPr>
      </w:pPr>
      <w:r>
        <w:rPr>
          <w:rFonts w:hint="eastAsia" w:ascii="仿宋" w:hAnsi="仿宋" w:eastAsia="仿宋"/>
          <w:color w:val="000000" w:themeColor="text1"/>
          <w:sz w:val="25"/>
          <w14:textFill>
            <w14:solidFill>
              <w14:schemeClr w14:val="tx1"/>
            </w14:solidFill>
          </w14:textFill>
        </w:rPr>
        <w:t>日    期：</w:t>
      </w:r>
      <w:r>
        <w:rPr>
          <w:rFonts w:hint="eastAsia" w:ascii="仿宋" w:hAnsi="仿宋" w:eastAsia="仿宋"/>
          <w:color w:val="000000" w:themeColor="text1"/>
          <w:sz w:val="25"/>
          <w:u w:val="single"/>
          <w14:textFill>
            <w14:solidFill>
              <w14:schemeClr w14:val="tx1"/>
            </w14:solidFill>
          </w14:textFill>
        </w:rPr>
        <w:tab/>
      </w:r>
      <w:r>
        <w:rPr>
          <w:rFonts w:hint="eastAsia" w:ascii="仿宋" w:hAnsi="仿宋" w:eastAsia="仿宋"/>
          <w:color w:val="000000" w:themeColor="text1"/>
          <w:sz w:val="25"/>
          <w:u w:val="single"/>
          <w14:textFill>
            <w14:solidFill>
              <w14:schemeClr w14:val="tx1"/>
            </w14:solidFill>
          </w14:textFill>
        </w:rPr>
        <w:tab/>
      </w:r>
      <w:r>
        <w:rPr>
          <w:rFonts w:hint="eastAsia" w:ascii="仿宋" w:hAnsi="仿宋" w:eastAsia="仿宋"/>
          <w:color w:val="000000" w:themeColor="text1"/>
          <w:sz w:val="25"/>
          <w:u w:val="single"/>
          <w14:textFill>
            <w14:solidFill>
              <w14:schemeClr w14:val="tx1"/>
            </w14:solidFill>
          </w14:textFill>
        </w:rPr>
        <w:t xml:space="preserve">  </w:t>
      </w:r>
      <w:r>
        <w:rPr>
          <w:rFonts w:hint="eastAsia" w:ascii="仿宋" w:hAnsi="仿宋" w:eastAsia="仿宋"/>
          <w:color w:val="000000" w:themeColor="text1"/>
          <w:sz w:val="25"/>
          <w14:textFill>
            <w14:solidFill>
              <w14:schemeClr w14:val="tx1"/>
            </w14:solidFill>
          </w14:textFill>
        </w:rPr>
        <w:t>年</w:t>
      </w:r>
      <w:r>
        <w:rPr>
          <w:rFonts w:hint="eastAsia" w:ascii="仿宋" w:hAnsi="仿宋" w:eastAsia="仿宋"/>
          <w:color w:val="000000" w:themeColor="text1"/>
          <w:sz w:val="25"/>
          <w:u w:val="single"/>
          <w14:textFill>
            <w14:solidFill>
              <w14:schemeClr w14:val="tx1"/>
            </w14:solidFill>
          </w14:textFill>
        </w:rPr>
        <w:tab/>
      </w:r>
      <w:r>
        <w:rPr>
          <w:rFonts w:hint="eastAsia" w:ascii="仿宋" w:hAnsi="仿宋" w:eastAsia="仿宋"/>
          <w:color w:val="000000" w:themeColor="text1"/>
          <w:sz w:val="25"/>
          <w:u w:val="single"/>
          <w14:textFill>
            <w14:solidFill>
              <w14:schemeClr w14:val="tx1"/>
            </w14:solidFill>
          </w14:textFill>
        </w:rPr>
        <w:tab/>
      </w:r>
      <w:r>
        <w:rPr>
          <w:rFonts w:hint="eastAsia" w:ascii="仿宋" w:hAnsi="仿宋" w:eastAsia="仿宋"/>
          <w:color w:val="000000" w:themeColor="text1"/>
          <w:sz w:val="25"/>
          <w14:textFill>
            <w14:solidFill>
              <w14:schemeClr w14:val="tx1"/>
            </w14:solidFill>
          </w14:textFill>
        </w:rPr>
        <w:t>月</w:t>
      </w:r>
      <w:r>
        <w:rPr>
          <w:rFonts w:hint="eastAsia" w:ascii="仿宋" w:hAnsi="仿宋" w:eastAsia="仿宋"/>
          <w:color w:val="000000" w:themeColor="text1"/>
          <w:sz w:val="25"/>
          <w:u w:val="single"/>
          <w14:textFill>
            <w14:solidFill>
              <w14:schemeClr w14:val="tx1"/>
            </w14:solidFill>
          </w14:textFill>
        </w:rPr>
        <w:tab/>
      </w:r>
      <w:r>
        <w:rPr>
          <w:rFonts w:hint="eastAsia" w:ascii="仿宋" w:hAnsi="仿宋" w:eastAsia="仿宋"/>
          <w:color w:val="000000" w:themeColor="text1"/>
          <w:sz w:val="25"/>
          <w:u w:val="single"/>
          <w14:textFill>
            <w14:solidFill>
              <w14:schemeClr w14:val="tx1"/>
            </w14:solidFill>
          </w14:textFill>
        </w:rPr>
        <w:tab/>
      </w:r>
      <w:r>
        <w:rPr>
          <w:rFonts w:hint="eastAsia" w:ascii="仿宋" w:hAnsi="仿宋" w:eastAsia="仿宋"/>
          <w:color w:val="000000" w:themeColor="text1"/>
          <w:sz w:val="25"/>
          <w:u w:val="single"/>
          <w14:textFill>
            <w14:solidFill>
              <w14:schemeClr w14:val="tx1"/>
            </w14:solidFill>
          </w14:textFill>
        </w:rPr>
        <w:t xml:space="preserve"> </w:t>
      </w:r>
      <w:r>
        <w:rPr>
          <w:rFonts w:hint="eastAsia" w:ascii="仿宋" w:hAnsi="仿宋" w:eastAsia="仿宋"/>
          <w:color w:val="000000" w:themeColor="text1"/>
          <w:sz w:val="25"/>
          <w14:textFill>
            <w14:solidFill>
              <w14:schemeClr w14:val="tx1"/>
            </w14:solidFill>
          </w14:textFill>
        </w:rPr>
        <w:t>日</w:t>
      </w:r>
    </w:p>
    <w:tbl>
      <w:tblPr>
        <w:tblStyle w:val="9"/>
        <w:tblpPr w:leftFromText="180" w:rightFromText="180" w:vertAnchor="text" w:horzAnchor="page" w:tblpX="2452" w:tblpY="484"/>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40"/>
      </w:tblGrid>
      <w:tr w14:paraId="360678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5" w:hRule="atLeast"/>
        </w:trPr>
        <w:tc>
          <w:tcPr>
            <w:tcW w:w="7840" w:type="dxa"/>
            <w:tcBorders>
              <w:top w:val="single" w:color="auto" w:sz="4" w:space="0"/>
              <w:left w:val="single" w:color="auto" w:sz="4" w:space="0"/>
              <w:bottom w:val="single" w:color="auto" w:sz="4" w:space="0"/>
              <w:right w:val="single" w:color="auto" w:sz="4" w:space="0"/>
            </w:tcBorders>
          </w:tcPr>
          <w:p w14:paraId="4086D9D5">
            <w:pPr>
              <w:snapToGrid w:val="0"/>
              <w:spacing w:line="420" w:lineRule="exact"/>
              <w:ind w:left="193" w:firstLine="424" w:firstLineChars="202"/>
              <w:jc w:val="left"/>
              <w:rPr>
                <w:rFonts w:ascii="仿宋" w:hAnsi="仿宋" w:eastAsia="仿宋" w:cs="仿宋"/>
                <w:color w:val="000000" w:themeColor="text1"/>
                <w14:textFill>
                  <w14:solidFill>
                    <w14:schemeClr w14:val="tx1"/>
                  </w14:solidFill>
                </w14:textFill>
              </w:rPr>
            </w:pPr>
          </w:p>
          <w:p w14:paraId="105F9460">
            <w:pPr>
              <w:snapToGrid w:val="0"/>
              <w:spacing w:line="420" w:lineRule="exact"/>
              <w:jc w:val="center"/>
              <w:rPr>
                <w:rFonts w:ascii="仿宋" w:hAnsi="仿宋" w:eastAsia="仿宋" w:cs="仿宋"/>
                <w:b/>
                <w:bCs/>
                <w:color w:val="000000" w:themeColor="text1"/>
                <w14:textFill>
                  <w14:solidFill>
                    <w14:schemeClr w14:val="tx1"/>
                  </w14:solidFill>
                </w14:textFill>
              </w:rPr>
            </w:pPr>
            <w:r>
              <w:rPr>
                <w:rFonts w:hint="eastAsia" w:ascii="仿宋" w:hAnsi="仿宋" w:eastAsia="仿宋" w:cs="仿宋"/>
                <w:b/>
                <w:bCs/>
                <w:color w:val="000000" w:themeColor="text1"/>
                <w14:textFill>
                  <w14:solidFill>
                    <w14:schemeClr w14:val="tx1"/>
                  </w14:solidFill>
                </w14:textFill>
              </w:rPr>
              <w:t>法定代表人身份证（正、反面）复印件并加盖公章</w:t>
            </w:r>
            <w:r>
              <w:rPr>
                <w:rFonts w:hint="eastAsia" w:ascii="仿宋" w:hAnsi="仿宋" w:eastAsia="仿宋" w:cs="仿宋"/>
                <w:b/>
                <w:bCs/>
                <w:color w:val="000000" w:themeColor="text1"/>
                <w:u w:val="single"/>
                <w14:textFill>
                  <w14:solidFill>
                    <w14:schemeClr w14:val="tx1"/>
                  </w14:solidFill>
                </w14:textFill>
              </w:rPr>
              <w:t>（黏贴此处）</w:t>
            </w:r>
          </w:p>
          <w:p w14:paraId="3DCBF21A">
            <w:pPr>
              <w:snapToGrid w:val="0"/>
              <w:spacing w:line="420" w:lineRule="exact"/>
              <w:ind w:left="193"/>
              <w:jc w:val="left"/>
              <w:rPr>
                <w:rFonts w:ascii="仿宋" w:hAnsi="仿宋" w:eastAsia="仿宋" w:cs="仿宋"/>
                <w:b/>
                <w:bCs/>
                <w:color w:val="000000" w:themeColor="text1"/>
                <w14:textFill>
                  <w14:solidFill>
                    <w14:schemeClr w14:val="tx1"/>
                  </w14:solidFill>
                </w14:textFill>
              </w:rPr>
            </w:pPr>
          </w:p>
          <w:p w14:paraId="5413B75F">
            <w:pPr>
              <w:snapToGrid w:val="0"/>
              <w:spacing w:line="420" w:lineRule="exact"/>
              <w:ind w:left="193"/>
              <w:jc w:val="left"/>
              <w:rPr>
                <w:rFonts w:ascii="仿宋" w:hAnsi="仿宋" w:eastAsia="仿宋" w:cs="仿宋"/>
                <w:b/>
                <w:bCs/>
                <w:color w:val="000000" w:themeColor="text1"/>
                <w14:textFill>
                  <w14:solidFill>
                    <w14:schemeClr w14:val="tx1"/>
                  </w14:solidFill>
                </w14:textFill>
              </w:rPr>
            </w:pPr>
          </w:p>
          <w:p w14:paraId="136E8EE2">
            <w:pPr>
              <w:snapToGrid w:val="0"/>
              <w:spacing w:line="420" w:lineRule="exact"/>
              <w:ind w:left="193"/>
              <w:jc w:val="left"/>
              <w:rPr>
                <w:rFonts w:ascii="仿宋" w:hAnsi="仿宋" w:eastAsia="仿宋" w:cs="仿宋"/>
                <w:b/>
                <w:bCs/>
                <w:color w:val="000000" w:themeColor="text1"/>
                <w14:textFill>
                  <w14:solidFill>
                    <w14:schemeClr w14:val="tx1"/>
                  </w14:solidFill>
                </w14:textFill>
              </w:rPr>
            </w:pPr>
          </w:p>
          <w:p w14:paraId="136C1FA3">
            <w:pPr>
              <w:snapToGrid w:val="0"/>
              <w:spacing w:line="420" w:lineRule="exact"/>
              <w:ind w:left="193" w:firstLine="424" w:firstLineChars="202"/>
              <w:jc w:val="left"/>
              <w:rPr>
                <w:rFonts w:ascii="仿宋" w:hAnsi="仿宋" w:eastAsia="仿宋" w:cs="仿宋"/>
                <w:color w:val="000000" w:themeColor="text1"/>
                <w14:textFill>
                  <w14:solidFill>
                    <w14:schemeClr w14:val="tx1"/>
                  </w14:solidFill>
                </w14:textFill>
              </w:rPr>
            </w:pPr>
          </w:p>
        </w:tc>
      </w:tr>
    </w:tbl>
    <w:p w14:paraId="313C0BAB">
      <w:pPr>
        <w:snapToGrid w:val="0"/>
        <w:spacing w:line="360" w:lineRule="auto"/>
        <w:ind w:firstLine="480" w:firstLineChars="200"/>
        <w:rPr>
          <w:rFonts w:ascii="仿宋" w:hAnsi="仿宋" w:eastAsia="仿宋" w:cs="宋体"/>
          <w:color w:val="000000" w:themeColor="text1"/>
          <w:sz w:val="24"/>
          <w14:textFill>
            <w14:solidFill>
              <w14:schemeClr w14:val="tx1"/>
            </w14:solidFill>
          </w14:textFill>
        </w:rPr>
      </w:pPr>
    </w:p>
    <w:p w14:paraId="67986BFF">
      <w:pPr>
        <w:snapToGrid w:val="0"/>
        <w:spacing w:line="360" w:lineRule="auto"/>
        <w:ind w:firstLine="480" w:firstLineChars="200"/>
        <w:rPr>
          <w:rFonts w:ascii="仿宋" w:hAnsi="仿宋" w:eastAsia="仿宋" w:cs="宋体"/>
          <w:color w:val="000000" w:themeColor="text1"/>
          <w:sz w:val="24"/>
          <w14:textFill>
            <w14:solidFill>
              <w14:schemeClr w14:val="tx1"/>
            </w14:solidFill>
          </w14:textFill>
        </w:rPr>
      </w:pPr>
    </w:p>
    <w:p w14:paraId="5D73FD69">
      <w:pPr>
        <w:spacing w:line="360" w:lineRule="auto"/>
        <w:jc w:val="center"/>
        <w:outlineLvl w:val="2"/>
        <w:rPr>
          <w:rFonts w:ascii="仿宋" w:hAnsi="仿宋" w:eastAsia="仿宋" w:cs="仿宋"/>
          <w:b/>
          <w:color w:val="000000" w:themeColor="text1"/>
          <w:sz w:val="28"/>
          <w:szCs w:val="28"/>
          <w14:textFill>
            <w14:solidFill>
              <w14:schemeClr w14:val="tx1"/>
            </w14:solidFill>
          </w14:textFill>
        </w:rPr>
      </w:pPr>
      <w:r>
        <w:rPr>
          <w:rFonts w:hint="eastAsia" w:ascii="仿宋" w:hAnsi="仿宋" w:eastAsia="仿宋" w:cs="宋体"/>
          <w:b/>
          <w:color w:val="000000" w:themeColor="text1"/>
          <w:sz w:val="28"/>
          <w:szCs w:val="28"/>
          <w14:textFill>
            <w14:solidFill>
              <w14:schemeClr w14:val="tx1"/>
            </w14:solidFill>
          </w14:textFill>
        </w:rPr>
        <w:br w:type="page"/>
      </w:r>
      <w:r>
        <w:rPr>
          <w:rFonts w:hint="eastAsia" w:ascii="仿宋" w:hAnsi="仿宋" w:eastAsia="仿宋" w:cs="仿宋"/>
          <w:b/>
          <w:bCs/>
          <w:color w:val="000000" w:themeColor="text1"/>
          <w:sz w:val="28"/>
          <w:szCs w:val="28"/>
          <w14:textFill>
            <w14:solidFill>
              <w14:schemeClr w14:val="tx1"/>
            </w14:solidFill>
          </w14:textFill>
        </w:rPr>
        <w:t>3.授权委托书（如需）</w:t>
      </w:r>
    </w:p>
    <w:p w14:paraId="45CD94F0">
      <w:pPr>
        <w:snapToGrid w:val="0"/>
        <w:spacing w:line="360" w:lineRule="auto"/>
        <w:rPr>
          <w:rFonts w:ascii="仿宋" w:hAnsi="仿宋" w:eastAsia="仿宋" w:cs="仿宋"/>
          <w:bCs/>
          <w:color w:val="000000" w:themeColor="text1"/>
          <w:sz w:val="28"/>
          <w:szCs w:val="28"/>
          <w14:textFill>
            <w14:solidFill>
              <w14:schemeClr w14:val="tx1"/>
            </w14:solidFill>
          </w14:textFill>
        </w:rPr>
      </w:pPr>
    </w:p>
    <w:p w14:paraId="7AD79553">
      <w:pPr>
        <w:snapToGrid w:val="0"/>
        <w:spacing w:line="500" w:lineRule="exact"/>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lang w:bidi="ar"/>
          <w14:textFill>
            <w14:solidFill>
              <w14:schemeClr w14:val="tx1"/>
            </w14:solidFill>
          </w14:textFill>
        </w:rPr>
        <w:t>南通市交通运输综合行政执法支队：</w:t>
      </w:r>
    </w:p>
    <w:p w14:paraId="3B887EB3">
      <w:pPr>
        <w:spacing w:line="560" w:lineRule="exact"/>
        <w:ind w:firstLine="500" w:firstLineChars="200"/>
        <w:rPr>
          <w:rFonts w:ascii="仿宋" w:hAnsi="仿宋" w:eastAsia="仿宋"/>
          <w:color w:val="000000" w:themeColor="text1"/>
          <w:sz w:val="25"/>
          <w14:textFill>
            <w14:solidFill>
              <w14:schemeClr w14:val="tx1"/>
            </w14:solidFill>
          </w14:textFill>
        </w:rPr>
      </w:pPr>
      <w:r>
        <w:rPr>
          <w:rFonts w:hint="eastAsia" w:ascii="仿宋" w:hAnsi="仿宋" w:eastAsia="仿宋"/>
          <w:color w:val="000000" w:themeColor="text1"/>
          <w:sz w:val="25"/>
          <w14:textFill>
            <w14:solidFill>
              <w14:schemeClr w14:val="tx1"/>
            </w14:solidFill>
          </w14:textFill>
        </w:rPr>
        <w:t>本授权书宣告，在下面签字的</w:t>
      </w:r>
      <w:r>
        <w:rPr>
          <w:rFonts w:hint="eastAsia" w:ascii="仿宋" w:hAnsi="仿宋" w:eastAsia="仿宋"/>
          <w:color w:val="000000" w:themeColor="text1"/>
          <w:sz w:val="25"/>
          <w:u w:val="single"/>
          <w14:textFill>
            <w14:solidFill>
              <w14:schemeClr w14:val="tx1"/>
            </w14:solidFill>
          </w14:textFill>
        </w:rPr>
        <w:t xml:space="preserve">    </w:t>
      </w:r>
      <w:r>
        <w:rPr>
          <w:rFonts w:hint="eastAsia" w:ascii="仿宋" w:hAnsi="仿宋" w:eastAsia="仿宋"/>
          <w:color w:val="000000" w:themeColor="text1"/>
          <w:sz w:val="25"/>
          <w:u w:val="single"/>
          <w14:textFill>
            <w14:solidFill>
              <w14:schemeClr w14:val="tx1"/>
            </w14:solidFill>
          </w14:textFill>
        </w:rPr>
        <w:tab/>
      </w:r>
      <w:r>
        <w:rPr>
          <w:rFonts w:hint="eastAsia" w:ascii="仿宋" w:hAnsi="仿宋" w:eastAsia="仿宋"/>
          <w:color w:val="000000" w:themeColor="text1"/>
          <w:sz w:val="25"/>
          <w:u w:val="single"/>
          <w14:textFill>
            <w14:solidFill>
              <w14:schemeClr w14:val="tx1"/>
            </w14:solidFill>
          </w14:textFill>
        </w:rPr>
        <w:tab/>
      </w:r>
      <w:r>
        <w:rPr>
          <w:rFonts w:hint="eastAsia" w:ascii="仿宋" w:hAnsi="仿宋" w:eastAsia="仿宋"/>
          <w:color w:val="000000" w:themeColor="text1"/>
          <w:sz w:val="25"/>
          <w14:textFill>
            <w14:solidFill>
              <w14:schemeClr w14:val="tx1"/>
            </w14:solidFill>
          </w14:textFill>
        </w:rPr>
        <w:t>以法定代表人身份代表本单位授权：</w:t>
      </w:r>
      <w:r>
        <w:rPr>
          <w:rFonts w:hint="eastAsia" w:ascii="仿宋" w:hAnsi="仿宋" w:eastAsia="仿宋"/>
          <w:color w:val="000000" w:themeColor="text1"/>
          <w:sz w:val="25"/>
          <w:u w:val="single"/>
          <w14:textFill>
            <w14:solidFill>
              <w14:schemeClr w14:val="tx1"/>
            </w14:solidFill>
          </w14:textFill>
        </w:rPr>
        <w:t xml:space="preserve">    </w:t>
      </w:r>
      <w:r>
        <w:rPr>
          <w:rFonts w:hint="eastAsia" w:ascii="仿宋" w:hAnsi="仿宋" w:eastAsia="仿宋"/>
          <w:color w:val="000000" w:themeColor="text1"/>
          <w:sz w:val="25"/>
          <w:u w:val="single"/>
          <w14:textFill>
            <w14:solidFill>
              <w14:schemeClr w14:val="tx1"/>
            </w14:solidFill>
          </w14:textFill>
        </w:rPr>
        <w:tab/>
      </w:r>
      <w:r>
        <w:rPr>
          <w:rFonts w:hint="eastAsia" w:ascii="仿宋" w:hAnsi="仿宋" w:eastAsia="仿宋"/>
          <w:color w:val="000000" w:themeColor="text1"/>
          <w:sz w:val="25"/>
          <w:u w:val="single"/>
          <w14:textFill>
            <w14:solidFill>
              <w14:schemeClr w14:val="tx1"/>
            </w14:solidFill>
          </w14:textFill>
        </w:rPr>
        <w:tab/>
      </w:r>
      <w:r>
        <w:rPr>
          <w:rFonts w:hint="eastAsia" w:ascii="仿宋" w:hAnsi="仿宋" w:eastAsia="仿宋"/>
          <w:color w:val="000000" w:themeColor="text1"/>
          <w:sz w:val="25"/>
          <w:u w:val="single"/>
          <w14:textFill>
            <w14:solidFill>
              <w14:schemeClr w14:val="tx1"/>
            </w14:solidFill>
          </w14:textFill>
        </w:rPr>
        <w:tab/>
      </w:r>
      <w:r>
        <w:rPr>
          <w:rFonts w:hint="eastAsia" w:ascii="仿宋" w:hAnsi="仿宋" w:eastAsia="仿宋"/>
          <w:color w:val="000000" w:themeColor="text1"/>
          <w:sz w:val="25"/>
          <w14:textFill>
            <w14:solidFill>
              <w14:schemeClr w14:val="tx1"/>
            </w14:solidFill>
          </w14:textFill>
        </w:rPr>
        <w:t xml:space="preserve">为本单位的合法授权代表，授权其在 </w:t>
      </w:r>
      <w:r>
        <w:rPr>
          <w:rFonts w:hint="eastAsia" w:ascii="仿宋" w:hAnsi="仿宋" w:eastAsia="仿宋"/>
          <w:color w:val="000000" w:themeColor="text1"/>
          <w:sz w:val="25"/>
          <w:szCs w:val="25"/>
          <w:u w:val="single"/>
          <w14:textFill>
            <w14:solidFill>
              <w14:schemeClr w14:val="tx1"/>
            </w14:solidFill>
          </w14:textFill>
        </w:rPr>
        <w:t xml:space="preserve">    项目</w:t>
      </w:r>
      <w:r>
        <w:rPr>
          <w:rFonts w:hint="eastAsia" w:ascii="仿宋" w:hAnsi="仿宋" w:eastAsia="仿宋"/>
          <w:color w:val="000000" w:themeColor="text1"/>
          <w:sz w:val="25"/>
          <w14:textFill>
            <w14:solidFill>
              <w14:schemeClr w14:val="tx1"/>
            </w14:solidFill>
          </w14:textFill>
        </w:rPr>
        <w:t>招标活动中，以本单位的名义，并代表本人与你们进行询价、签署文件和处理一切与此事有关的事务。授权代表的一切行为均代表本单位，与本人的行为具有同等法律效力。本单位将承担授权代表行为的全部法律责任和后果。</w:t>
      </w:r>
    </w:p>
    <w:p w14:paraId="7E716214">
      <w:pPr>
        <w:spacing w:line="560" w:lineRule="exact"/>
        <w:ind w:firstLine="500" w:firstLineChars="200"/>
        <w:rPr>
          <w:rFonts w:ascii="仿宋" w:hAnsi="仿宋" w:eastAsia="仿宋"/>
          <w:color w:val="000000" w:themeColor="text1"/>
          <w:sz w:val="25"/>
          <w14:textFill>
            <w14:solidFill>
              <w14:schemeClr w14:val="tx1"/>
            </w14:solidFill>
          </w14:textFill>
        </w:rPr>
      </w:pPr>
      <w:r>
        <w:rPr>
          <w:rFonts w:hint="eastAsia" w:ascii="仿宋" w:hAnsi="仿宋" w:eastAsia="仿宋"/>
          <w:color w:val="000000" w:themeColor="text1"/>
          <w:sz w:val="25"/>
          <w14:textFill>
            <w14:solidFill>
              <w14:schemeClr w14:val="tx1"/>
            </w14:solidFill>
          </w14:textFill>
        </w:rPr>
        <w:t>本委托书限期自</w:t>
      </w:r>
      <w:r>
        <w:rPr>
          <w:rFonts w:hint="eastAsia" w:ascii="仿宋" w:hAnsi="仿宋" w:eastAsia="仿宋"/>
          <w:color w:val="000000" w:themeColor="text1"/>
          <w:sz w:val="25"/>
          <w:u w:val="single"/>
          <w14:textFill>
            <w14:solidFill>
              <w14:schemeClr w14:val="tx1"/>
            </w14:solidFill>
          </w14:textFill>
        </w:rPr>
        <w:t xml:space="preserve">    </w:t>
      </w:r>
      <w:r>
        <w:rPr>
          <w:rFonts w:hint="eastAsia" w:ascii="仿宋" w:hAnsi="仿宋" w:eastAsia="仿宋"/>
          <w:color w:val="000000" w:themeColor="text1"/>
          <w:sz w:val="25"/>
          <w14:textFill>
            <w14:solidFill>
              <w14:schemeClr w14:val="tx1"/>
            </w14:solidFill>
          </w14:textFill>
        </w:rPr>
        <w:t>年</w:t>
      </w:r>
      <w:r>
        <w:rPr>
          <w:rFonts w:hint="eastAsia" w:ascii="仿宋" w:hAnsi="仿宋" w:eastAsia="仿宋"/>
          <w:color w:val="000000" w:themeColor="text1"/>
          <w:sz w:val="25"/>
          <w:u w:val="single"/>
          <w14:textFill>
            <w14:solidFill>
              <w14:schemeClr w14:val="tx1"/>
            </w14:solidFill>
          </w14:textFill>
        </w:rPr>
        <w:t xml:space="preserve">    </w:t>
      </w:r>
      <w:r>
        <w:rPr>
          <w:rFonts w:hint="eastAsia" w:ascii="仿宋" w:hAnsi="仿宋" w:eastAsia="仿宋"/>
          <w:color w:val="000000" w:themeColor="text1"/>
          <w:sz w:val="25"/>
          <w14:textFill>
            <w14:solidFill>
              <w14:schemeClr w14:val="tx1"/>
            </w14:solidFill>
          </w14:textFill>
        </w:rPr>
        <w:t>月</w:t>
      </w:r>
      <w:r>
        <w:rPr>
          <w:rFonts w:hint="eastAsia" w:ascii="仿宋" w:hAnsi="仿宋" w:eastAsia="仿宋"/>
          <w:color w:val="000000" w:themeColor="text1"/>
          <w:sz w:val="25"/>
          <w:u w:val="single"/>
          <w14:textFill>
            <w14:solidFill>
              <w14:schemeClr w14:val="tx1"/>
            </w14:solidFill>
          </w14:textFill>
        </w:rPr>
        <w:t xml:space="preserve">    </w:t>
      </w:r>
      <w:r>
        <w:rPr>
          <w:rFonts w:hint="eastAsia" w:ascii="仿宋" w:hAnsi="仿宋" w:eastAsia="仿宋"/>
          <w:color w:val="000000" w:themeColor="text1"/>
          <w:sz w:val="25"/>
          <w14:textFill>
            <w14:solidFill>
              <w14:schemeClr w14:val="tx1"/>
            </w14:solidFill>
          </w14:textFill>
        </w:rPr>
        <w:t>日起至</w:t>
      </w:r>
      <w:r>
        <w:rPr>
          <w:rFonts w:hint="eastAsia" w:ascii="仿宋" w:hAnsi="仿宋" w:eastAsia="仿宋"/>
          <w:color w:val="000000" w:themeColor="text1"/>
          <w:sz w:val="25"/>
          <w:u w:val="single"/>
          <w14:textFill>
            <w14:solidFill>
              <w14:schemeClr w14:val="tx1"/>
            </w14:solidFill>
          </w14:textFill>
        </w:rPr>
        <w:t xml:space="preserve">    </w:t>
      </w:r>
      <w:r>
        <w:rPr>
          <w:rFonts w:hint="eastAsia" w:ascii="仿宋" w:hAnsi="仿宋" w:eastAsia="仿宋"/>
          <w:color w:val="000000" w:themeColor="text1"/>
          <w:sz w:val="25"/>
          <w14:textFill>
            <w14:solidFill>
              <w14:schemeClr w14:val="tx1"/>
            </w14:solidFill>
          </w14:textFill>
        </w:rPr>
        <w:t>年</w:t>
      </w:r>
      <w:r>
        <w:rPr>
          <w:rFonts w:hint="eastAsia" w:ascii="仿宋" w:hAnsi="仿宋" w:eastAsia="仿宋"/>
          <w:color w:val="000000" w:themeColor="text1"/>
          <w:sz w:val="25"/>
          <w:u w:val="single"/>
          <w14:textFill>
            <w14:solidFill>
              <w14:schemeClr w14:val="tx1"/>
            </w14:solidFill>
          </w14:textFill>
        </w:rPr>
        <w:t xml:space="preserve">    </w:t>
      </w:r>
      <w:r>
        <w:rPr>
          <w:rFonts w:hint="eastAsia" w:ascii="仿宋" w:hAnsi="仿宋" w:eastAsia="仿宋"/>
          <w:color w:val="000000" w:themeColor="text1"/>
          <w:sz w:val="25"/>
          <w14:textFill>
            <w14:solidFill>
              <w14:schemeClr w14:val="tx1"/>
            </w14:solidFill>
          </w14:textFill>
        </w:rPr>
        <w:t>月</w:t>
      </w:r>
      <w:r>
        <w:rPr>
          <w:rFonts w:hint="eastAsia" w:ascii="仿宋" w:hAnsi="仿宋" w:eastAsia="仿宋"/>
          <w:color w:val="000000" w:themeColor="text1"/>
          <w:sz w:val="25"/>
          <w:u w:val="single"/>
          <w14:textFill>
            <w14:solidFill>
              <w14:schemeClr w14:val="tx1"/>
            </w14:solidFill>
          </w14:textFill>
        </w:rPr>
        <w:t xml:space="preserve">    </w:t>
      </w:r>
      <w:r>
        <w:rPr>
          <w:rFonts w:hint="eastAsia" w:ascii="仿宋" w:hAnsi="仿宋" w:eastAsia="仿宋"/>
          <w:color w:val="000000" w:themeColor="text1"/>
          <w:sz w:val="25"/>
          <w14:textFill>
            <w14:solidFill>
              <w14:schemeClr w14:val="tx1"/>
            </w14:solidFill>
          </w14:textFill>
        </w:rPr>
        <w:t>日止。</w:t>
      </w:r>
    </w:p>
    <w:p w14:paraId="5ECC9D4A">
      <w:pPr>
        <w:spacing w:line="560" w:lineRule="exact"/>
        <w:ind w:firstLine="500" w:firstLineChars="200"/>
        <w:rPr>
          <w:rFonts w:ascii="仿宋" w:hAnsi="仿宋" w:eastAsia="仿宋"/>
          <w:color w:val="000000" w:themeColor="text1"/>
          <w:sz w:val="25"/>
          <w14:textFill>
            <w14:solidFill>
              <w14:schemeClr w14:val="tx1"/>
            </w14:solidFill>
          </w14:textFill>
        </w:rPr>
      </w:pPr>
      <w:r>
        <w:rPr>
          <w:rFonts w:hint="eastAsia" w:ascii="仿宋" w:hAnsi="仿宋" w:eastAsia="仿宋"/>
          <w:color w:val="000000" w:themeColor="text1"/>
          <w:sz w:val="25"/>
          <w14:textFill>
            <w14:solidFill>
              <w14:schemeClr w14:val="tx1"/>
            </w14:solidFill>
          </w14:textFill>
        </w:rPr>
        <w:t>授权代表无权转让委托权，特此委托。</w:t>
      </w:r>
    </w:p>
    <w:p w14:paraId="6ABAFBD1">
      <w:pPr>
        <w:spacing w:line="560" w:lineRule="exact"/>
        <w:ind w:firstLine="500" w:firstLineChars="200"/>
        <w:rPr>
          <w:rFonts w:ascii="仿宋" w:hAnsi="仿宋" w:eastAsia="仿宋"/>
          <w:color w:val="000000" w:themeColor="text1"/>
          <w:sz w:val="25"/>
          <w14:textFill>
            <w14:solidFill>
              <w14:schemeClr w14:val="tx1"/>
            </w14:solidFill>
          </w14:textFill>
        </w:rPr>
      </w:pPr>
      <w:r>
        <w:rPr>
          <w:rFonts w:hint="eastAsia" w:ascii="仿宋" w:hAnsi="仿宋" w:eastAsia="仿宋"/>
          <w:color w:val="000000" w:themeColor="text1"/>
          <w:sz w:val="25"/>
          <w14:textFill>
            <w14:solidFill>
              <w14:schemeClr w14:val="tx1"/>
            </w14:solidFill>
          </w14:textFill>
        </w:rPr>
        <w:t>投标人：</w:t>
      </w:r>
      <w:r>
        <w:rPr>
          <w:rFonts w:hint="eastAsia" w:ascii="仿宋" w:hAnsi="仿宋" w:eastAsia="仿宋"/>
          <w:color w:val="000000" w:themeColor="text1"/>
          <w:sz w:val="25"/>
          <w:u w:val="single"/>
          <w14:textFill>
            <w14:solidFill>
              <w14:schemeClr w14:val="tx1"/>
            </w14:solidFill>
          </w14:textFill>
        </w:rPr>
        <w:t xml:space="preserve">                       </w:t>
      </w:r>
      <w:r>
        <w:rPr>
          <w:rFonts w:hint="eastAsia" w:ascii="仿宋" w:hAnsi="仿宋" w:eastAsia="仿宋"/>
          <w:color w:val="000000" w:themeColor="text1"/>
          <w:sz w:val="25"/>
          <w14:textFill>
            <w14:solidFill>
              <w14:schemeClr w14:val="tx1"/>
            </w14:solidFill>
          </w14:textFill>
        </w:rPr>
        <w:t>(全称、盖章)</w:t>
      </w:r>
    </w:p>
    <w:p w14:paraId="225B7C43">
      <w:pPr>
        <w:spacing w:line="560" w:lineRule="exact"/>
        <w:ind w:firstLine="500" w:firstLineChars="200"/>
        <w:rPr>
          <w:rFonts w:ascii="仿宋" w:hAnsi="仿宋" w:eastAsia="仿宋"/>
          <w:color w:val="000000" w:themeColor="text1"/>
          <w:sz w:val="25"/>
          <w:u w:val="single"/>
          <w14:textFill>
            <w14:solidFill>
              <w14:schemeClr w14:val="tx1"/>
            </w14:solidFill>
          </w14:textFill>
        </w:rPr>
      </w:pPr>
      <w:r>
        <w:rPr>
          <w:rFonts w:hint="eastAsia" w:ascii="仿宋" w:hAnsi="仿宋" w:eastAsia="仿宋"/>
          <w:color w:val="000000" w:themeColor="text1"/>
          <w:sz w:val="25"/>
          <w14:textFill>
            <w14:solidFill>
              <w14:schemeClr w14:val="tx1"/>
            </w14:solidFill>
          </w14:textFill>
        </w:rPr>
        <w:t>法定代表人姓名：</w:t>
      </w:r>
      <w:r>
        <w:rPr>
          <w:rFonts w:hint="eastAsia" w:ascii="仿宋" w:hAnsi="仿宋" w:eastAsia="仿宋"/>
          <w:color w:val="000000" w:themeColor="text1"/>
          <w:sz w:val="25"/>
          <w:u w:val="single"/>
          <w14:textFill>
            <w14:solidFill>
              <w14:schemeClr w14:val="tx1"/>
            </w14:solidFill>
          </w14:textFill>
        </w:rPr>
        <w:t xml:space="preserve">               </w:t>
      </w:r>
    </w:p>
    <w:p w14:paraId="2ABAC911">
      <w:pPr>
        <w:spacing w:line="560" w:lineRule="exact"/>
        <w:ind w:firstLine="500" w:firstLineChars="200"/>
        <w:rPr>
          <w:rFonts w:ascii="仿宋" w:hAnsi="仿宋" w:eastAsia="仿宋"/>
          <w:color w:val="000000" w:themeColor="text1"/>
          <w:sz w:val="25"/>
          <w:u w:val="single"/>
          <w14:textFill>
            <w14:solidFill>
              <w14:schemeClr w14:val="tx1"/>
            </w14:solidFill>
          </w14:textFill>
        </w:rPr>
      </w:pPr>
      <w:r>
        <w:rPr>
          <w:rFonts w:hint="eastAsia" w:ascii="仿宋" w:hAnsi="仿宋" w:eastAsia="仿宋"/>
          <w:color w:val="000000" w:themeColor="text1"/>
          <w:sz w:val="25"/>
          <w14:textFill>
            <w14:solidFill>
              <w14:schemeClr w14:val="tx1"/>
            </w14:solidFill>
          </w14:textFill>
        </w:rPr>
        <w:t>授权委托人：</w:t>
      </w:r>
      <w:r>
        <w:rPr>
          <w:rFonts w:hint="eastAsia" w:ascii="仿宋" w:hAnsi="仿宋" w:eastAsia="仿宋"/>
          <w:color w:val="000000" w:themeColor="text1"/>
          <w:sz w:val="25"/>
          <w:u w:val="single"/>
          <w14:textFill>
            <w14:solidFill>
              <w14:schemeClr w14:val="tx1"/>
            </w14:solidFill>
          </w14:textFill>
        </w:rPr>
        <w:t xml:space="preserve">                   </w:t>
      </w:r>
    </w:p>
    <w:p w14:paraId="5AC069E4">
      <w:pPr>
        <w:spacing w:line="560" w:lineRule="exact"/>
        <w:ind w:firstLine="500" w:firstLineChars="200"/>
        <w:rPr>
          <w:rFonts w:ascii="仿宋" w:hAnsi="仿宋" w:eastAsia="仿宋"/>
          <w:color w:val="000000" w:themeColor="text1"/>
          <w:sz w:val="25"/>
          <w:u w:val="single"/>
          <w14:textFill>
            <w14:solidFill>
              <w14:schemeClr w14:val="tx1"/>
            </w14:solidFill>
          </w14:textFill>
        </w:rPr>
      </w:pPr>
      <w:r>
        <w:rPr>
          <w:rFonts w:hint="eastAsia" w:ascii="仿宋" w:hAnsi="仿宋" w:eastAsia="仿宋"/>
          <w:color w:val="000000" w:themeColor="text1"/>
          <w:sz w:val="25"/>
          <w14:textFill>
            <w14:solidFill>
              <w14:schemeClr w14:val="tx1"/>
            </w14:solidFill>
          </w14:textFill>
        </w:rPr>
        <w:t>联系方式：</w:t>
      </w:r>
      <w:r>
        <w:rPr>
          <w:rFonts w:hint="eastAsia" w:ascii="仿宋" w:hAnsi="仿宋" w:eastAsia="仿宋"/>
          <w:color w:val="000000" w:themeColor="text1"/>
          <w:sz w:val="25"/>
          <w:u w:val="single"/>
          <w14:textFill>
            <w14:solidFill>
              <w14:schemeClr w14:val="tx1"/>
            </w14:solidFill>
          </w14:textFill>
        </w:rPr>
        <w:t xml:space="preserve">                     </w:t>
      </w:r>
    </w:p>
    <w:p w14:paraId="22AB2C11">
      <w:pPr>
        <w:spacing w:line="560" w:lineRule="exact"/>
        <w:ind w:firstLine="500" w:firstLineChars="200"/>
        <w:rPr>
          <w:rFonts w:ascii="仿宋" w:hAnsi="仿宋" w:eastAsia="仿宋"/>
          <w:color w:val="000000" w:themeColor="text1"/>
          <w:sz w:val="25"/>
          <w:u w:val="single"/>
          <w14:textFill>
            <w14:solidFill>
              <w14:schemeClr w14:val="tx1"/>
            </w14:solidFill>
          </w14:textFill>
        </w:rPr>
      </w:pPr>
      <w:r>
        <w:rPr>
          <w:rFonts w:hint="eastAsia" w:ascii="仿宋" w:hAnsi="仿宋" w:eastAsia="仿宋"/>
          <w:color w:val="000000" w:themeColor="text1"/>
          <w:sz w:val="25"/>
          <w14:textFill>
            <w14:solidFill>
              <w14:schemeClr w14:val="tx1"/>
            </w14:solidFill>
          </w14:textFill>
        </w:rPr>
        <w:t>日    期：</w:t>
      </w:r>
      <w:r>
        <w:rPr>
          <w:rFonts w:hint="eastAsia" w:ascii="仿宋" w:hAnsi="仿宋" w:eastAsia="仿宋"/>
          <w:color w:val="000000" w:themeColor="text1"/>
          <w:sz w:val="25"/>
          <w:u w:val="single"/>
          <w14:textFill>
            <w14:solidFill>
              <w14:schemeClr w14:val="tx1"/>
            </w14:solidFill>
          </w14:textFill>
        </w:rPr>
        <w:t xml:space="preserve">                      </w:t>
      </w:r>
    </w:p>
    <w:tbl>
      <w:tblPr>
        <w:tblStyle w:val="9"/>
        <w:tblpPr w:leftFromText="180" w:rightFromText="180" w:vertAnchor="text" w:horzAnchor="page" w:tblpX="2452" w:tblpY="474"/>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47"/>
      </w:tblGrid>
      <w:tr w14:paraId="200537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6" w:hRule="atLeast"/>
        </w:trPr>
        <w:tc>
          <w:tcPr>
            <w:tcW w:w="7847" w:type="dxa"/>
            <w:tcBorders>
              <w:top w:val="single" w:color="auto" w:sz="4" w:space="0"/>
              <w:left w:val="single" w:color="auto" w:sz="4" w:space="0"/>
              <w:bottom w:val="single" w:color="auto" w:sz="4" w:space="0"/>
              <w:right w:val="single" w:color="auto" w:sz="4" w:space="0"/>
            </w:tcBorders>
          </w:tcPr>
          <w:p w14:paraId="1BC652A8">
            <w:pPr>
              <w:snapToGrid w:val="0"/>
              <w:spacing w:line="420" w:lineRule="exact"/>
              <w:ind w:firstLine="424" w:firstLineChars="202"/>
              <w:jc w:val="left"/>
              <w:rPr>
                <w:rFonts w:ascii="仿宋" w:hAnsi="仿宋" w:eastAsia="仿宋" w:cs="仿宋"/>
                <w:color w:val="000000" w:themeColor="text1"/>
                <w14:textFill>
                  <w14:solidFill>
                    <w14:schemeClr w14:val="tx1"/>
                  </w14:solidFill>
                </w14:textFill>
              </w:rPr>
            </w:pPr>
          </w:p>
          <w:p w14:paraId="225DBFA4">
            <w:pPr>
              <w:snapToGrid w:val="0"/>
              <w:spacing w:line="420" w:lineRule="exact"/>
              <w:jc w:val="center"/>
              <w:rPr>
                <w:rFonts w:ascii="仿宋" w:hAnsi="仿宋" w:eastAsia="仿宋" w:cs="仿宋"/>
                <w:b/>
                <w:bCs/>
                <w:color w:val="000000" w:themeColor="text1"/>
                <w14:textFill>
                  <w14:solidFill>
                    <w14:schemeClr w14:val="tx1"/>
                  </w14:solidFill>
                </w14:textFill>
              </w:rPr>
            </w:pPr>
            <w:r>
              <w:rPr>
                <w:rFonts w:hint="eastAsia" w:ascii="仿宋" w:hAnsi="仿宋" w:eastAsia="仿宋" w:cs="仿宋"/>
                <w:b/>
                <w:bCs/>
                <w:color w:val="000000" w:themeColor="text1"/>
                <w14:textFill>
                  <w14:solidFill>
                    <w14:schemeClr w14:val="tx1"/>
                  </w14:solidFill>
                </w14:textFill>
              </w:rPr>
              <w:t>授权委托人身份证（正、反面）复印件并加盖公章</w:t>
            </w:r>
            <w:r>
              <w:rPr>
                <w:rFonts w:hint="eastAsia" w:ascii="仿宋" w:hAnsi="仿宋" w:eastAsia="仿宋" w:cs="仿宋"/>
                <w:b/>
                <w:bCs/>
                <w:color w:val="000000" w:themeColor="text1"/>
                <w:u w:val="single"/>
                <w14:textFill>
                  <w14:solidFill>
                    <w14:schemeClr w14:val="tx1"/>
                  </w14:solidFill>
                </w14:textFill>
              </w:rPr>
              <w:t>（黏贴此处，原件备查）</w:t>
            </w:r>
          </w:p>
          <w:p w14:paraId="018DAA6F">
            <w:pPr>
              <w:snapToGrid w:val="0"/>
              <w:spacing w:line="420" w:lineRule="exact"/>
              <w:jc w:val="center"/>
              <w:rPr>
                <w:rFonts w:ascii="仿宋" w:hAnsi="仿宋" w:eastAsia="仿宋" w:cs="仿宋"/>
                <w:b/>
                <w:bCs/>
                <w:color w:val="000000" w:themeColor="text1"/>
                <w14:textFill>
                  <w14:solidFill>
                    <w14:schemeClr w14:val="tx1"/>
                  </w14:solidFill>
                </w14:textFill>
              </w:rPr>
            </w:pPr>
          </w:p>
          <w:p w14:paraId="32D00C1D">
            <w:pPr>
              <w:snapToGrid w:val="0"/>
              <w:spacing w:line="420" w:lineRule="exact"/>
              <w:jc w:val="center"/>
              <w:rPr>
                <w:rFonts w:ascii="仿宋" w:hAnsi="仿宋" w:eastAsia="仿宋" w:cs="仿宋"/>
                <w:b/>
                <w:bCs/>
                <w:color w:val="000000" w:themeColor="text1"/>
                <w14:textFill>
                  <w14:solidFill>
                    <w14:schemeClr w14:val="tx1"/>
                  </w14:solidFill>
                </w14:textFill>
              </w:rPr>
            </w:pPr>
          </w:p>
          <w:p w14:paraId="726D7951">
            <w:pPr>
              <w:snapToGrid w:val="0"/>
              <w:spacing w:line="420" w:lineRule="exact"/>
              <w:jc w:val="center"/>
              <w:rPr>
                <w:rFonts w:ascii="仿宋" w:hAnsi="仿宋" w:eastAsia="仿宋" w:cs="仿宋"/>
                <w:color w:val="000000" w:themeColor="text1"/>
                <w14:textFill>
                  <w14:solidFill>
                    <w14:schemeClr w14:val="tx1"/>
                  </w14:solidFill>
                </w14:textFill>
              </w:rPr>
            </w:pPr>
          </w:p>
          <w:p w14:paraId="6CD41A63">
            <w:pPr>
              <w:snapToGrid w:val="0"/>
              <w:spacing w:line="420" w:lineRule="exact"/>
              <w:jc w:val="center"/>
              <w:rPr>
                <w:rFonts w:ascii="仿宋" w:hAnsi="仿宋" w:eastAsia="仿宋" w:cs="仿宋"/>
                <w:color w:val="000000" w:themeColor="text1"/>
                <w14:textFill>
                  <w14:solidFill>
                    <w14:schemeClr w14:val="tx1"/>
                  </w14:solidFill>
                </w14:textFill>
              </w:rPr>
            </w:pPr>
          </w:p>
        </w:tc>
      </w:tr>
    </w:tbl>
    <w:p w14:paraId="0324C899">
      <w:pPr>
        <w:snapToGrid w:val="0"/>
        <w:spacing w:line="360" w:lineRule="auto"/>
        <w:ind w:firstLine="480" w:firstLineChars="200"/>
        <w:rPr>
          <w:rFonts w:ascii="仿宋" w:hAnsi="仿宋" w:eastAsia="仿宋" w:cs="宋体"/>
          <w:color w:val="000000" w:themeColor="text1"/>
          <w:kern w:val="0"/>
          <w:sz w:val="24"/>
          <w14:textFill>
            <w14:solidFill>
              <w14:schemeClr w14:val="tx1"/>
            </w14:solidFill>
          </w14:textFill>
        </w:rPr>
      </w:pPr>
    </w:p>
    <w:p w14:paraId="3A628985">
      <w:pPr>
        <w:widowControl/>
        <w:spacing w:line="360" w:lineRule="auto"/>
        <w:jc w:val="left"/>
        <w:rPr>
          <w:rFonts w:ascii="仿宋" w:hAnsi="仿宋" w:eastAsia="仿宋" w:cs="宋体"/>
          <w:color w:val="000000" w:themeColor="text1"/>
          <w:kern w:val="0"/>
          <w:sz w:val="24"/>
          <w14:textFill>
            <w14:solidFill>
              <w14:schemeClr w14:val="tx1"/>
            </w14:solidFill>
          </w14:textFill>
        </w:rPr>
        <w:sectPr>
          <w:pgSz w:w="11905" w:h="16838"/>
          <w:pgMar w:top="1361" w:right="1304" w:bottom="1361" w:left="1361" w:header="850" w:footer="850" w:gutter="0"/>
          <w:cols w:space="720" w:num="1"/>
        </w:sectPr>
      </w:pPr>
    </w:p>
    <w:p w14:paraId="1B01D883">
      <w:pPr>
        <w:spacing w:line="360" w:lineRule="auto"/>
        <w:jc w:val="center"/>
        <w:outlineLvl w:val="2"/>
        <w:rPr>
          <w:rFonts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4.</w:t>
      </w:r>
      <w:r>
        <w:rPr>
          <w:rFonts w:hint="eastAsia" w:ascii="仿宋" w:hAnsi="仿宋" w:eastAsia="仿宋" w:cs="仿宋"/>
          <w:b/>
          <w:color w:val="000000" w:themeColor="text1"/>
          <w:sz w:val="28"/>
          <w:szCs w:val="28"/>
          <w14:textFill>
            <w14:solidFill>
              <w14:schemeClr w14:val="tx1"/>
            </w14:solidFill>
          </w14:textFill>
        </w:rPr>
        <w:t>无重大违法记录声明</w:t>
      </w:r>
    </w:p>
    <w:p w14:paraId="30DBCC9E">
      <w:pPr>
        <w:snapToGrid w:val="0"/>
        <w:spacing w:line="360" w:lineRule="auto"/>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南通市交通运输综合行政执法支队：</w:t>
      </w:r>
    </w:p>
    <w:p w14:paraId="7B45979F">
      <w:pPr>
        <w:snapToGrid w:val="0"/>
        <w:spacing w:line="360" w:lineRule="auto"/>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我公司郑重声明：参加本次采购活动前</w:t>
      </w:r>
      <w:r>
        <w:rPr>
          <w:rFonts w:hint="eastAsia" w:ascii="仿宋" w:hAnsi="仿宋" w:eastAsia="仿宋" w:cs="仿宋"/>
          <w:color w:val="000000" w:themeColor="text1"/>
          <w:sz w:val="28"/>
          <w:szCs w:val="28"/>
          <w:u w:val="single"/>
          <w14:textFill>
            <w14:solidFill>
              <w14:schemeClr w14:val="tx1"/>
            </w14:solidFill>
          </w14:textFill>
        </w:rPr>
        <w:t xml:space="preserve"> 3 </w:t>
      </w:r>
      <w:r>
        <w:rPr>
          <w:rFonts w:hint="eastAsia" w:ascii="仿宋" w:hAnsi="仿宋" w:eastAsia="仿宋" w:cs="仿宋"/>
          <w:color w:val="000000" w:themeColor="text1"/>
          <w:sz w:val="28"/>
          <w:szCs w:val="28"/>
          <w14:textFill>
            <w14:solidFill>
              <w14:schemeClr w14:val="tx1"/>
            </w14:solidFill>
          </w14:textFill>
        </w:rPr>
        <w:t>年内，我公司在经营活动中</w:t>
      </w:r>
      <w:r>
        <w:rPr>
          <w:rFonts w:hint="eastAsia" w:ascii="仿宋" w:hAnsi="仿宋" w:eastAsia="仿宋" w:cs="仿宋"/>
          <w:b/>
          <w:bCs/>
          <w:color w:val="000000" w:themeColor="text1"/>
          <w:sz w:val="28"/>
          <w:szCs w:val="28"/>
          <w:u w:val="single"/>
          <w14:textFill>
            <w14:solidFill>
              <w14:schemeClr w14:val="tx1"/>
            </w14:solidFill>
          </w14:textFill>
        </w:rPr>
        <w:t>有/没有</w:t>
      </w:r>
      <w:r>
        <w:rPr>
          <w:rFonts w:hint="eastAsia" w:ascii="仿宋" w:hAnsi="仿宋" w:eastAsia="仿宋" w:cs="仿宋"/>
          <w:color w:val="000000" w:themeColor="text1"/>
          <w:sz w:val="28"/>
          <w:szCs w:val="28"/>
          <w14:textFill>
            <w14:solidFill>
              <w14:schemeClr w14:val="tx1"/>
            </w14:solidFill>
          </w14:textFill>
        </w:rPr>
        <w:t>因违法经营受到刑事处罚或者责令停产停业、吊销许可证或者执照、较大数额罚款等行政处罚。</w:t>
      </w:r>
    </w:p>
    <w:p w14:paraId="37D6A0E1">
      <w:pPr>
        <w:snapToGrid w:val="0"/>
        <w:spacing w:line="360" w:lineRule="auto"/>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在投标截止时间节点，没有被</w:t>
      </w:r>
      <w:r>
        <w:rPr>
          <w:rFonts w:hint="eastAsia" w:ascii="仿宋" w:hAnsi="仿宋" w:eastAsia="仿宋"/>
          <w:color w:val="000000" w:themeColor="text1"/>
          <w:sz w:val="28"/>
          <w:szCs w:val="32"/>
          <w14:textFill>
            <w14:solidFill>
              <w14:schemeClr w14:val="tx1"/>
            </w14:solidFill>
          </w14:textFill>
        </w:rPr>
        <w:t>“信用江苏”“信用中国”</w:t>
      </w:r>
      <w:r>
        <w:rPr>
          <w:rFonts w:hint="eastAsia" w:ascii="仿宋" w:hAnsi="仿宋" w:eastAsia="仿宋" w:cs="仿宋"/>
          <w:color w:val="000000" w:themeColor="text1"/>
          <w:sz w:val="28"/>
          <w:szCs w:val="28"/>
          <w14:textFill>
            <w14:solidFill>
              <w14:schemeClr w14:val="tx1"/>
            </w14:solidFill>
          </w14:textFill>
        </w:rPr>
        <w:t>网站列入失信被执行人、重大税收违法案件当事人名单、采购严重违法失信行为记录名单。</w:t>
      </w:r>
    </w:p>
    <w:p w14:paraId="3FE6A3CA">
      <w:pPr>
        <w:snapToGrid w:val="0"/>
        <w:spacing w:line="360" w:lineRule="auto"/>
        <w:ind w:firstLine="200"/>
        <w:rPr>
          <w:rFonts w:ascii="仿宋" w:hAnsi="仿宋" w:eastAsia="仿宋" w:cs="仿宋"/>
          <w:color w:val="000000" w:themeColor="text1"/>
          <w:sz w:val="28"/>
          <w:szCs w:val="28"/>
          <w14:textFill>
            <w14:solidFill>
              <w14:schemeClr w14:val="tx1"/>
            </w14:solidFill>
          </w14:textFill>
        </w:rPr>
      </w:pPr>
    </w:p>
    <w:p w14:paraId="0E26643D">
      <w:pPr>
        <w:snapToGrid w:val="0"/>
        <w:spacing w:line="480" w:lineRule="auto"/>
        <w:ind w:right="720" w:firstLine="560" w:firstLineChars="200"/>
        <w:contextualSpacing/>
        <w:jc w:val="righ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法定代表人或授权委托人签字：</w:t>
      </w:r>
    </w:p>
    <w:p w14:paraId="71E02231">
      <w:pPr>
        <w:snapToGrid w:val="0"/>
        <w:spacing w:line="480" w:lineRule="auto"/>
        <w:ind w:right="720" w:firstLine="560" w:firstLineChars="200"/>
        <w:contextualSpacing/>
        <w:jc w:val="righ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供应商名称（盖章）：</w:t>
      </w:r>
    </w:p>
    <w:p w14:paraId="3E8CAE2F">
      <w:pPr>
        <w:snapToGrid w:val="0"/>
        <w:spacing w:line="360" w:lineRule="auto"/>
        <w:ind w:firstLine="560" w:firstLineChars="200"/>
        <w:jc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xml:space="preserve">                  日期：</w:t>
      </w:r>
    </w:p>
    <w:p w14:paraId="360308A2">
      <w:pPr>
        <w:spacing w:line="440" w:lineRule="exact"/>
        <w:rPr>
          <w:rFonts w:ascii="仿宋" w:hAnsi="仿宋" w:eastAsia="仿宋"/>
          <w:b/>
          <w:color w:val="000000" w:themeColor="text1"/>
          <w:sz w:val="24"/>
          <w14:textFill>
            <w14:solidFill>
              <w14:schemeClr w14:val="tx1"/>
            </w14:solidFill>
          </w14:textFill>
        </w:rPr>
      </w:pPr>
    </w:p>
    <w:p w14:paraId="2D6EF43D">
      <w:pPr>
        <w:spacing w:line="440" w:lineRule="exact"/>
        <w:rPr>
          <w:rFonts w:ascii="仿宋" w:hAnsi="仿宋" w:eastAsia="仿宋"/>
          <w:b/>
          <w:color w:val="000000" w:themeColor="text1"/>
          <w:sz w:val="24"/>
          <w14:textFill>
            <w14:solidFill>
              <w14:schemeClr w14:val="tx1"/>
            </w14:solidFill>
          </w14:textFill>
        </w:rPr>
      </w:pPr>
    </w:p>
    <w:p w14:paraId="149C8348">
      <w:pPr>
        <w:spacing w:line="440" w:lineRule="exact"/>
        <w:rPr>
          <w:rFonts w:ascii="仿宋" w:hAnsi="仿宋" w:eastAsia="仿宋"/>
          <w:b/>
          <w:color w:val="000000" w:themeColor="text1"/>
          <w:sz w:val="24"/>
          <w14:textFill>
            <w14:solidFill>
              <w14:schemeClr w14:val="tx1"/>
            </w14:solidFill>
          </w14:textFill>
        </w:rPr>
      </w:pPr>
    </w:p>
    <w:p w14:paraId="536520B2">
      <w:pPr>
        <w:spacing w:line="440" w:lineRule="exact"/>
        <w:rPr>
          <w:rFonts w:ascii="仿宋" w:hAnsi="仿宋" w:eastAsia="仿宋"/>
          <w:b/>
          <w:color w:val="000000" w:themeColor="text1"/>
          <w:sz w:val="24"/>
          <w14:textFill>
            <w14:solidFill>
              <w14:schemeClr w14:val="tx1"/>
            </w14:solidFill>
          </w14:textFill>
        </w:rPr>
      </w:pPr>
    </w:p>
    <w:p w14:paraId="69A427B3">
      <w:pPr>
        <w:spacing w:line="440" w:lineRule="exact"/>
        <w:rPr>
          <w:rFonts w:ascii="仿宋" w:hAnsi="仿宋" w:eastAsia="仿宋"/>
          <w:b/>
          <w:color w:val="000000" w:themeColor="text1"/>
          <w:sz w:val="24"/>
          <w14:textFill>
            <w14:solidFill>
              <w14:schemeClr w14:val="tx1"/>
            </w14:solidFill>
          </w14:textFill>
        </w:rPr>
      </w:pPr>
    </w:p>
    <w:p w14:paraId="5993F277">
      <w:pPr>
        <w:spacing w:line="440" w:lineRule="exact"/>
        <w:rPr>
          <w:rFonts w:ascii="仿宋" w:hAnsi="仿宋" w:eastAsia="仿宋"/>
          <w:b/>
          <w:color w:val="000000" w:themeColor="text1"/>
          <w:sz w:val="24"/>
          <w14:textFill>
            <w14:solidFill>
              <w14:schemeClr w14:val="tx1"/>
            </w14:solidFill>
          </w14:textFill>
        </w:rPr>
      </w:pPr>
    </w:p>
    <w:p w14:paraId="1BC9A36A">
      <w:pPr>
        <w:spacing w:line="440" w:lineRule="exact"/>
        <w:rPr>
          <w:rFonts w:ascii="仿宋" w:hAnsi="仿宋" w:eastAsia="仿宋"/>
          <w:b/>
          <w:color w:val="000000" w:themeColor="text1"/>
          <w:sz w:val="24"/>
          <w14:textFill>
            <w14:solidFill>
              <w14:schemeClr w14:val="tx1"/>
            </w14:solidFill>
          </w14:textFill>
        </w:rPr>
      </w:pPr>
    </w:p>
    <w:p w14:paraId="218EC75E">
      <w:pPr>
        <w:spacing w:line="440" w:lineRule="exact"/>
        <w:rPr>
          <w:rFonts w:ascii="仿宋" w:hAnsi="仿宋" w:eastAsia="仿宋"/>
          <w:b/>
          <w:color w:val="000000" w:themeColor="text1"/>
          <w:sz w:val="24"/>
          <w14:textFill>
            <w14:solidFill>
              <w14:schemeClr w14:val="tx1"/>
            </w14:solidFill>
          </w14:textFill>
        </w:rPr>
      </w:pPr>
    </w:p>
    <w:p w14:paraId="7D831AEA">
      <w:pPr>
        <w:spacing w:line="440" w:lineRule="exact"/>
        <w:rPr>
          <w:rFonts w:ascii="仿宋" w:hAnsi="仿宋" w:eastAsia="仿宋"/>
          <w:b/>
          <w:color w:val="000000" w:themeColor="text1"/>
          <w:sz w:val="24"/>
          <w14:textFill>
            <w14:solidFill>
              <w14:schemeClr w14:val="tx1"/>
            </w14:solidFill>
          </w14:textFill>
        </w:rPr>
      </w:pPr>
    </w:p>
    <w:p w14:paraId="29AC84EF">
      <w:pPr>
        <w:spacing w:line="440" w:lineRule="exact"/>
        <w:rPr>
          <w:rFonts w:ascii="仿宋" w:hAnsi="仿宋" w:eastAsia="仿宋"/>
          <w:b/>
          <w:color w:val="000000" w:themeColor="text1"/>
          <w:sz w:val="24"/>
          <w14:textFill>
            <w14:solidFill>
              <w14:schemeClr w14:val="tx1"/>
            </w14:solidFill>
          </w14:textFill>
        </w:rPr>
      </w:pPr>
    </w:p>
    <w:p w14:paraId="5A749D77">
      <w:pPr>
        <w:spacing w:line="440" w:lineRule="exact"/>
        <w:rPr>
          <w:rFonts w:ascii="仿宋" w:hAnsi="仿宋" w:eastAsia="仿宋"/>
          <w:b/>
          <w:color w:val="000000" w:themeColor="text1"/>
          <w:sz w:val="24"/>
          <w14:textFill>
            <w14:solidFill>
              <w14:schemeClr w14:val="tx1"/>
            </w14:solidFill>
          </w14:textFill>
        </w:rPr>
      </w:pPr>
    </w:p>
    <w:p w14:paraId="46C9B380">
      <w:pPr>
        <w:pStyle w:val="7"/>
        <w:ind w:firstLine="241"/>
        <w:rPr>
          <w:rFonts w:ascii="仿宋" w:hAnsi="仿宋" w:eastAsia="仿宋"/>
          <w:b/>
          <w:color w:val="000000" w:themeColor="text1"/>
          <w14:textFill>
            <w14:solidFill>
              <w14:schemeClr w14:val="tx1"/>
            </w14:solidFill>
          </w14:textFill>
        </w:rPr>
      </w:pPr>
    </w:p>
    <w:p w14:paraId="42F8041A">
      <w:pPr>
        <w:pStyle w:val="7"/>
        <w:ind w:firstLine="241"/>
        <w:rPr>
          <w:rFonts w:ascii="仿宋" w:hAnsi="仿宋" w:eastAsia="仿宋"/>
          <w:b/>
          <w:color w:val="000000" w:themeColor="text1"/>
          <w14:textFill>
            <w14:solidFill>
              <w14:schemeClr w14:val="tx1"/>
            </w14:solidFill>
          </w14:textFill>
        </w:rPr>
      </w:pPr>
    </w:p>
    <w:p w14:paraId="3FC221AD">
      <w:pPr>
        <w:pStyle w:val="7"/>
        <w:ind w:firstLine="241"/>
        <w:rPr>
          <w:rFonts w:ascii="仿宋" w:hAnsi="仿宋" w:eastAsia="仿宋"/>
          <w:b/>
          <w:color w:val="000000" w:themeColor="text1"/>
          <w14:textFill>
            <w14:solidFill>
              <w14:schemeClr w14:val="tx1"/>
            </w14:solidFill>
          </w14:textFill>
        </w:rPr>
      </w:pPr>
    </w:p>
    <w:p w14:paraId="1592C796">
      <w:pPr>
        <w:spacing w:line="360" w:lineRule="auto"/>
        <w:jc w:val="left"/>
        <w:outlineLvl w:val="2"/>
        <w:rPr>
          <w:rFonts w:ascii="仿宋" w:hAnsi="仿宋" w:eastAsia="仿宋" w:cs="仿宋"/>
          <w:color w:val="000000" w:themeColor="text1"/>
          <w:sz w:val="28"/>
          <w:szCs w:val="28"/>
          <w14:textFill>
            <w14:solidFill>
              <w14:schemeClr w14:val="tx1"/>
            </w14:solidFill>
          </w14:textFill>
        </w:rPr>
      </w:pPr>
    </w:p>
    <w:p w14:paraId="207CD895">
      <w:pPr>
        <w:spacing w:line="360" w:lineRule="auto"/>
        <w:jc w:val="left"/>
        <w:outlineLvl w:val="2"/>
        <w:rPr>
          <w:rFonts w:ascii="仿宋" w:hAnsi="仿宋" w:eastAsia="仿宋" w:cs="宋体"/>
          <w:b/>
          <w:bCs/>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32"/>
          <w14:textFill>
            <w14:solidFill>
              <w14:schemeClr w14:val="tx1"/>
            </w14:solidFill>
          </w14:textFill>
        </w:rPr>
        <w:t>商务技术响应文件相关格式</w:t>
      </w:r>
    </w:p>
    <w:p w14:paraId="708DA092">
      <w:pPr>
        <w:spacing w:line="360" w:lineRule="auto"/>
        <w:jc w:val="center"/>
        <w:outlineLvl w:val="2"/>
        <w:rPr>
          <w:rFonts w:ascii="仿宋" w:hAnsi="仿宋" w:eastAsia="仿宋" w:cs="仿宋"/>
          <w:b/>
          <w:color w:val="000000" w:themeColor="text1"/>
          <w:sz w:val="28"/>
          <w:szCs w:val="28"/>
          <w14:textFill>
            <w14:solidFill>
              <w14:schemeClr w14:val="tx1"/>
            </w14:solidFill>
          </w14:textFill>
        </w:rPr>
      </w:pPr>
      <w:bookmarkStart w:id="30" w:name="_Hlk89675716"/>
      <w:r>
        <w:rPr>
          <w:rFonts w:hint="eastAsia" w:ascii="仿宋" w:hAnsi="仿宋" w:eastAsia="仿宋" w:cs="仿宋"/>
          <w:b/>
          <w:color w:val="000000" w:themeColor="text1"/>
          <w:sz w:val="28"/>
          <w:szCs w:val="28"/>
          <w14:textFill>
            <w14:solidFill>
              <w14:schemeClr w14:val="tx1"/>
            </w14:solidFill>
          </w14:textFill>
        </w:rPr>
        <w:t>1.比选响应函（格式不得变动）</w:t>
      </w:r>
    </w:p>
    <w:p w14:paraId="0455F615">
      <w:pPr>
        <w:snapToGrid w:val="0"/>
        <w:spacing w:line="360" w:lineRule="auto"/>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南通市交通运输综合行政执法支队：</w:t>
      </w:r>
    </w:p>
    <w:p w14:paraId="70CE2C9D">
      <w:pPr>
        <w:snapToGrid w:val="0"/>
        <w:spacing w:line="360" w:lineRule="auto"/>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依据贵单位组织的</w:t>
      </w:r>
      <w:r>
        <w:rPr>
          <w:rFonts w:hint="eastAsia" w:ascii="仿宋" w:hAnsi="仿宋" w:eastAsia="仿宋" w:cs="仿宋"/>
          <w:color w:val="000000" w:themeColor="text1"/>
          <w:sz w:val="28"/>
          <w:szCs w:val="28"/>
          <w:u w:val="single"/>
          <w14:textFill>
            <w14:solidFill>
              <w14:schemeClr w14:val="tx1"/>
            </w14:solidFill>
          </w14:textFill>
        </w:rPr>
        <w:t>（比选项目名称)</w:t>
      </w:r>
      <w:r>
        <w:rPr>
          <w:rFonts w:hint="eastAsia" w:ascii="仿宋" w:hAnsi="仿宋" w:eastAsia="仿宋" w:cs="仿宋"/>
          <w:color w:val="000000" w:themeColor="text1"/>
          <w:sz w:val="28"/>
          <w:szCs w:val="28"/>
          <w14:textFill>
            <w14:solidFill>
              <w14:schemeClr w14:val="tx1"/>
            </w14:solidFill>
          </w14:textFill>
        </w:rPr>
        <w:t>项目比选的邀请，我方授权</w:t>
      </w:r>
      <w:r>
        <w:rPr>
          <w:rFonts w:hint="eastAsia" w:ascii="仿宋" w:hAnsi="仿宋" w:eastAsia="仿宋" w:cs="仿宋"/>
          <w:color w:val="000000" w:themeColor="text1"/>
          <w:sz w:val="28"/>
          <w:szCs w:val="28"/>
          <w:u w:val="single"/>
          <w14:textFill>
            <w14:solidFill>
              <w14:schemeClr w14:val="tx1"/>
            </w14:solidFill>
          </w14:textFill>
        </w:rPr>
        <w:t>（姓名）（职务）</w:t>
      </w:r>
      <w:r>
        <w:rPr>
          <w:rFonts w:hint="eastAsia" w:ascii="仿宋" w:hAnsi="仿宋" w:eastAsia="仿宋" w:cs="仿宋"/>
          <w:color w:val="000000" w:themeColor="text1"/>
          <w:sz w:val="28"/>
          <w:szCs w:val="28"/>
          <w14:textFill>
            <w14:solidFill>
              <w14:schemeClr w14:val="tx1"/>
            </w14:solidFill>
          </w14:textFill>
        </w:rPr>
        <w:t>为全权代表参加该项目的比选工作，全权处理本次比选的有关事宜。同时，我公司声明如下：</w:t>
      </w:r>
    </w:p>
    <w:p w14:paraId="30926A96">
      <w:pPr>
        <w:snapToGrid w:val="0"/>
        <w:spacing w:line="360" w:lineRule="auto"/>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1.同意并接受比选文件的各项要求，遵守比选文件中的各项规定，按比选文件的要求提供报价。</w:t>
      </w:r>
    </w:p>
    <w:p w14:paraId="7C0FD787">
      <w:pPr>
        <w:snapToGrid w:val="0"/>
        <w:spacing w:line="360" w:lineRule="auto"/>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2.我公司已经详细阅读了比选文件的全部内容，我方已完全清晰理解比选文件的要求，不存在任何含糊不清和误解之处，同意放弃对比选文件所表述的内容提出异议和质疑的权利。</w:t>
      </w:r>
    </w:p>
    <w:p w14:paraId="06CC4A7C">
      <w:pPr>
        <w:snapToGrid w:val="0"/>
        <w:spacing w:line="360" w:lineRule="auto"/>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3.我公司已毫无保留地向贵方提供一切所需的证明材料。</w:t>
      </w:r>
    </w:p>
    <w:p w14:paraId="66523503">
      <w:pPr>
        <w:snapToGrid w:val="0"/>
        <w:spacing w:line="360" w:lineRule="auto"/>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4.我公司承诺在本次比选响应中提供的一切文件，无论是原件还是复印件均真实有效，绝无任何虚假、伪造和夸大的成份。否则，愿承担相应的后果和法律责任。</w:t>
      </w:r>
    </w:p>
    <w:p w14:paraId="7AC8963E">
      <w:pPr>
        <w:snapToGrid w:val="0"/>
        <w:spacing w:line="360" w:lineRule="auto"/>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5.</w:t>
      </w:r>
      <w:r>
        <w:rPr>
          <w:rFonts w:hint="eastAsia" w:ascii="仿宋" w:hAnsi="仿宋" w:eastAsia="仿宋" w:cs="仿宋"/>
          <w:b/>
          <w:color w:val="000000" w:themeColor="text1"/>
          <w:sz w:val="28"/>
          <w:szCs w:val="28"/>
          <w14:textFill>
            <w14:solidFill>
              <w14:schemeClr w14:val="tx1"/>
            </w14:solidFill>
          </w14:textFill>
        </w:rPr>
        <w:t>我公司尊重比选小组所作的评定结果，同时清楚理解到报价最低并非意味着必定获得成交资格。</w:t>
      </w:r>
    </w:p>
    <w:p w14:paraId="7C38C6C6">
      <w:pPr>
        <w:snapToGrid w:val="0"/>
        <w:spacing w:line="360" w:lineRule="auto"/>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6.</w:t>
      </w:r>
      <w:r>
        <w:rPr>
          <w:rFonts w:hint="eastAsia" w:ascii="仿宋" w:hAnsi="仿宋" w:eastAsia="仿宋" w:cs="仿宋"/>
          <w:b/>
          <w:color w:val="000000" w:themeColor="text1"/>
          <w:sz w:val="28"/>
          <w:szCs w:val="28"/>
          <w14:textFill>
            <w14:solidFill>
              <w14:schemeClr w14:val="tx1"/>
            </w14:solidFill>
          </w14:textFill>
        </w:rPr>
        <w:t>一旦成交，我方将根据比选文件的规定，严格履行合同规定的责任和义务，并保证在比选文件中规定的时间期限内完成合同项目。</w:t>
      </w:r>
    </w:p>
    <w:p w14:paraId="292E9CAE">
      <w:pPr>
        <w:snapToGrid w:val="0"/>
        <w:spacing w:line="360" w:lineRule="auto"/>
        <w:ind w:firstLine="560" w:firstLineChars="200"/>
        <w:jc w:val="righ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供应商名称（盖章）：</w:t>
      </w:r>
    </w:p>
    <w:p w14:paraId="7C3D97B3">
      <w:pPr>
        <w:snapToGrid w:val="0"/>
        <w:spacing w:line="360" w:lineRule="auto"/>
        <w:ind w:firstLine="560" w:firstLineChars="200"/>
        <w:jc w:val="righ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法定代表人或授权委托人（签字或盖章）：</w:t>
      </w:r>
    </w:p>
    <w:p w14:paraId="61F19BB8">
      <w:pPr>
        <w:pStyle w:val="2"/>
        <w:ind w:firstLine="6480" w:firstLineChars="2700"/>
        <w:rPr>
          <w:rFonts w:ascii="仿宋" w:hAnsi="仿宋" w:eastAsia="仿宋" w:cs="仿宋"/>
          <w:color w:val="000000" w:themeColor="text1"/>
          <w:szCs w:val="28"/>
          <w14:textFill>
            <w14:solidFill>
              <w14:schemeClr w14:val="tx1"/>
            </w14:solidFill>
          </w14:textFill>
        </w:rPr>
      </w:pPr>
      <w:r>
        <w:rPr>
          <w:rFonts w:hint="eastAsia" w:ascii="仿宋" w:hAnsi="仿宋" w:eastAsia="仿宋" w:cs="仿宋"/>
          <w:color w:val="000000" w:themeColor="text1"/>
          <w:szCs w:val="28"/>
          <w14:textFill>
            <w14:solidFill>
              <w14:schemeClr w14:val="tx1"/>
            </w14:solidFill>
          </w14:textFill>
        </w:rPr>
        <w:t>日期：</w:t>
      </w:r>
    </w:p>
    <w:p w14:paraId="0CEFDF0D">
      <w:pPr>
        <w:pStyle w:val="19"/>
        <w:widowControl/>
        <w:rPr>
          <w:rFonts w:ascii="仿宋" w:hAnsi="仿宋" w:eastAsia="仿宋" w:cs="仿宋"/>
          <w:color w:val="000000" w:themeColor="text1"/>
          <w:sz w:val="28"/>
          <w:szCs w:val="28"/>
          <w:lang w:eastAsia="zh-CN"/>
          <w14:textFill>
            <w14:solidFill>
              <w14:schemeClr w14:val="tx1"/>
            </w14:solidFill>
          </w14:textFill>
        </w:rPr>
      </w:pPr>
    </w:p>
    <w:p w14:paraId="694CBD34">
      <w:pPr>
        <w:pStyle w:val="18"/>
        <w:snapToGrid w:val="0"/>
        <w:spacing w:line="300" w:lineRule="auto"/>
        <w:ind w:firstLine="562" w:firstLineChars="200"/>
        <w:jc w:val="center"/>
        <w:rPr>
          <w:rFonts w:ascii="仿宋" w:hAnsi="仿宋" w:eastAsia="仿宋" w:cs="宋体"/>
          <w:b/>
          <w:color w:val="000000" w:themeColor="text1"/>
          <w:sz w:val="28"/>
          <w14:textFill>
            <w14:solidFill>
              <w14:schemeClr w14:val="tx1"/>
            </w14:solidFill>
          </w14:textFill>
        </w:rPr>
      </w:pPr>
    </w:p>
    <w:p w14:paraId="400358AB">
      <w:pPr>
        <w:pStyle w:val="18"/>
        <w:snapToGrid w:val="0"/>
        <w:spacing w:line="300" w:lineRule="auto"/>
        <w:ind w:firstLine="562" w:firstLineChars="200"/>
        <w:jc w:val="center"/>
        <w:rPr>
          <w:rFonts w:ascii="仿宋" w:hAnsi="仿宋" w:eastAsia="仿宋" w:cs="宋体"/>
          <w:b/>
          <w:color w:val="000000" w:themeColor="text1"/>
          <w:sz w:val="28"/>
          <w14:textFill>
            <w14:solidFill>
              <w14:schemeClr w14:val="tx1"/>
            </w14:solidFill>
          </w14:textFill>
        </w:rPr>
      </w:pPr>
    </w:p>
    <w:p w14:paraId="5B6D7DB9">
      <w:pPr>
        <w:pStyle w:val="18"/>
        <w:snapToGrid w:val="0"/>
        <w:spacing w:line="300" w:lineRule="auto"/>
        <w:ind w:firstLine="0" w:firstLineChars="0"/>
        <w:rPr>
          <w:rFonts w:ascii="仿宋" w:hAnsi="仿宋" w:eastAsia="仿宋" w:cs="宋体"/>
          <w:b/>
          <w:color w:val="000000" w:themeColor="text1"/>
          <w:sz w:val="28"/>
          <w14:textFill>
            <w14:solidFill>
              <w14:schemeClr w14:val="tx1"/>
            </w14:solidFill>
          </w14:textFill>
        </w:rPr>
      </w:pPr>
    </w:p>
    <w:p w14:paraId="619E95DB">
      <w:pPr>
        <w:spacing w:line="360" w:lineRule="auto"/>
        <w:jc w:val="left"/>
        <w:outlineLvl w:val="2"/>
        <w:rPr>
          <w:rFonts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价格标响应文件相关格式</w:t>
      </w:r>
    </w:p>
    <w:p w14:paraId="35EDABEB">
      <w:pPr>
        <w:spacing w:line="460" w:lineRule="exact"/>
        <w:ind w:firstLine="482" w:firstLineChars="200"/>
        <w:jc w:val="center"/>
        <w:outlineLvl w:val="1"/>
        <w:rPr>
          <w:rFonts w:ascii="仿宋" w:hAnsi="仿宋" w:eastAsia="仿宋" w:cs="宋体"/>
          <w:b/>
          <w:bCs/>
          <w:color w:val="000000" w:themeColor="text1"/>
          <w:sz w:val="24"/>
          <w:szCs w:val="32"/>
          <w14:textFill>
            <w14:solidFill>
              <w14:schemeClr w14:val="tx1"/>
            </w14:solidFill>
          </w14:textFill>
        </w:rPr>
      </w:pPr>
      <w:r>
        <w:rPr>
          <w:rFonts w:hint="eastAsia" w:ascii="仿宋" w:hAnsi="仿宋" w:eastAsia="仿宋" w:cs="宋体"/>
          <w:b/>
          <w:bCs/>
          <w:color w:val="000000" w:themeColor="text1"/>
          <w:sz w:val="24"/>
          <w:szCs w:val="32"/>
          <w14:textFill>
            <w14:solidFill>
              <w14:schemeClr w14:val="tx1"/>
            </w14:solidFill>
          </w14:textFill>
        </w:rPr>
        <w:t>报价总表（格式表）</w:t>
      </w:r>
    </w:p>
    <w:tbl>
      <w:tblPr>
        <w:tblStyle w:val="9"/>
        <w:tblW w:w="9385" w:type="dxa"/>
        <w:tblInd w:w="-6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52"/>
        <w:gridCol w:w="6833"/>
      </w:tblGrid>
      <w:tr w14:paraId="4561BE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6" w:hRule="atLeast"/>
        </w:trPr>
        <w:tc>
          <w:tcPr>
            <w:tcW w:w="2552" w:type="dxa"/>
            <w:vAlign w:val="center"/>
          </w:tcPr>
          <w:p w14:paraId="79E91409">
            <w:pPr>
              <w:snapToGrid w:val="0"/>
              <w:spacing w:line="420" w:lineRule="exact"/>
              <w:ind w:left="1137" w:hanging="1137" w:hangingChars="472"/>
              <w:jc w:val="center"/>
              <w:rPr>
                <w:rFonts w:ascii="仿宋" w:hAnsi="仿宋" w:eastAsia="仿宋" w:cs="宋体"/>
                <w:b/>
                <w:bCs/>
                <w:color w:val="000000" w:themeColor="text1"/>
                <w:sz w:val="24"/>
                <w:szCs w:val="21"/>
                <w14:textFill>
                  <w14:solidFill>
                    <w14:schemeClr w14:val="tx1"/>
                  </w14:solidFill>
                </w14:textFill>
              </w:rPr>
            </w:pPr>
            <w:r>
              <w:rPr>
                <w:rFonts w:hint="eastAsia" w:ascii="仿宋" w:hAnsi="仿宋" w:eastAsia="仿宋" w:cs="宋体"/>
                <w:b/>
                <w:bCs/>
                <w:color w:val="000000" w:themeColor="text1"/>
                <w:sz w:val="24"/>
                <w:szCs w:val="21"/>
                <w14:textFill>
                  <w14:solidFill>
                    <w14:schemeClr w14:val="tx1"/>
                  </w14:solidFill>
                </w14:textFill>
              </w:rPr>
              <w:t>项目名称</w:t>
            </w:r>
          </w:p>
        </w:tc>
        <w:tc>
          <w:tcPr>
            <w:tcW w:w="6833" w:type="dxa"/>
            <w:vAlign w:val="center"/>
          </w:tcPr>
          <w:p w14:paraId="18E94B33">
            <w:pPr>
              <w:snapToGrid w:val="0"/>
              <w:spacing w:line="420" w:lineRule="exact"/>
              <w:ind w:left="1137" w:hanging="1137" w:hangingChars="472"/>
              <w:jc w:val="center"/>
              <w:rPr>
                <w:rFonts w:ascii="仿宋" w:hAnsi="仿宋" w:eastAsia="仿宋" w:cs="宋体"/>
                <w:b/>
                <w:bCs/>
                <w:color w:val="000000" w:themeColor="text1"/>
                <w:sz w:val="24"/>
                <w:szCs w:val="21"/>
                <w14:textFill>
                  <w14:solidFill>
                    <w14:schemeClr w14:val="tx1"/>
                  </w14:solidFill>
                </w14:textFill>
              </w:rPr>
            </w:pPr>
            <w:r>
              <w:rPr>
                <w:rFonts w:hint="eastAsia" w:ascii="仿宋" w:hAnsi="仿宋" w:eastAsia="仿宋" w:cs="宋体"/>
                <w:b/>
                <w:bCs/>
                <w:color w:val="000000" w:themeColor="text1"/>
                <w:sz w:val="24"/>
                <w:szCs w:val="21"/>
                <w14:textFill>
                  <w14:solidFill>
                    <w14:schemeClr w14:val="tx1"/>
                  </w14:solidFill>
                </w14:textFill>
              </w:rPr>
              <w:t>南通市交通运输综合行政执法支队</w:t>
            </w:r>
          </w:p>
          <w:p w14:paraId="7DB289EA">
            <w:pPr>
              <w:snapToGrid w:val="0"/>
              <w:spacing w:line="420" w:lineRule="exact"/>
              <w:ind w:left="1137" w:hanging="1137" w:hangingChars="472"/>
              <w:jc w:val="center"/>
              <w:rPr>
                <w:rFonts w:ascii="仿宋" w:hAnsi="仿宋" w:eastAsia="仿宋" w:cs="宋体"/>
                <w:b/>
                <w:bCs/>
                <w:color w:val="000000" w:themeColor="text1"/>
                <w:sz w:val="24"/>
                <w:szCs w:val="21"/>
                <w14:textFill>
                  <w14:solidFill>
                    <w14:schemeClr w14:val="tx1"/>
                  </w14:solidFill>
                </w14:textFill>
              </w:rPr>
            </w:pPr>
            <w:r>
              <w:rPr>
                <w:rFonts w:hint="eastAsia" w:ascii="仿宋" w:hAnsi="仿宋" w:eastAsia="仿宋" w:cs="宋体"/>
                <w:b/>
                <w:bCs/>
                <w:color w:val="000000" w:themeColor="text1"/>
                <w:sz w:val="24"/>
                <w:szCs w:val="21"/>
                <w14:textFill>
                  <w14:solidFill>
                    <w14:schemeClr w14:val="tx1"/>
                  </w14:solidFill>
                </w14:textFill>
              </w:rPr>
              <w:t>平潮北、启东南、G328外场感知设备采购项目</w:t>
            </w:r>
          </w:p>
        </w:tc>
      </w:tr>
      <w:tr w14:paraId="130604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2552" w:type="dxa"/>
            <w:vAlign w:val="center"/>
          </w:tcPr>
          <w:p w14:paraId="51D7503B">
            <w:pPr>
              <w:snapToGrid w:val="0"/>
              <w:spacing w:line="420" w:lineRule="exact"/>
              <w:ind w:left="1137" w:hanging="1137" w:hangingChars="472"/>
              <w:jc w:val="center"/>
              <w:rPr>
                <w:rFonts w:ascii="仿宋" w:hAnsi="仿宋" w:eastAsia="仿宋" w:cs="宋体"/>
                <w:b/>
                <w:bCs/>
                <w:color w:val="000000" w:themeColor="text1"/>
                <w:sz w:val="24"/>
                <w:szCs w:val="21"/>
                <w14:textFill>
                  <w14:solidFill>
                    <w14:schemeClr w14:val="tx1"/>
                  </w14:solidFill>
                </w14:textFill>
              </w:rPr>
            </w:pPr>
            <w:r>
              <w:rPr>
                <w:rFonts w:hint="eastAsia" w:ascii="仿宋" w:hAnsi="仿宋" w:eastAsia="仿宋" w:cs="宋体"/>
                <w:b/>
                <w:bCs/>
                <w:color w:val="000000" w:themeColor="text1"/>
                <w:sz w:val="24"/>
                <w:szCs w:val="21"/>
                <w14:textFill>
                  <w14:solidFill>
                    <w14:schemeClr w14:val="tx1"/>
                  </w14:solidFill>
                </w14:textFill>
              </w:rPr>
              <w:t>项目编号</w:t>
            </w:r>
          </w:p>
        </w:tc>
        <w:tc>
          <w:tcPr>
            <w:tcW w:w="6833" w:type="dxa"/>
            <w:vAlign w:val="center"/>
          </w:tcPr>
          <w:p w14:paraId="4C2DC5B1">
            <w:pPr>
              <w:snapToGrid w:val="0"/>
              <w:spacing w:line="420" w:lineRule="exact"/>
              <w:ind w:left="1137" w:hanging="1137" w:hangingChars="472"/>
              <w:jc w:val="center"/>
              <w:rPr>
                <w:rFonts w:ascii="仿宋" w:hAnsi="仿宋" w:eastAsia="仿宋" w:cs="宋体"/>
                <w:b/>
                <w:bCs/>
                <w:color w:val="000000" w:themeColor="text1"/>
                <w:sz w:val="24"/>
                <w:szCs w:val="21"/>
                <w14:textFill>
                  <w14:solidFill>
                    <w14:schemeClr w14:val="tx1"/>
                  </w14:solidFill>
                </w14:textFill>
              </w:rPr>
            </w:pPr>
          </w:p>
        </w:tc>
      </w:tr>
      <w:tr w14:paraId="50CCB6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4" w:hRule="atLeast"/>
        </w:trPr>
        <w:tc>
          <w:tcPr>
            <w:tcW w:w="2552" w:type="dxa"/>
            <w:vAlign w:val="center"/>
          </w:tcPr>
          <w:p w14:paraId="68E66262">
            <w:pPr>
              <w:snapToGrid w:val="0"/>
              <w:spacing w:line="420" w:lineRule="exact"/>
              <w:ind w:left="2" w:firstLine="480" w:firstLineChars="200"/>
              <w:jc w:val="center"/>
              <w:rPr>
                <w:rFonts w:ascii="仿宋" w:hAnsi="仿宋" w:eastAsia="仿宋" w:cs="宋体"/>
                <w:color w:val="000000" w:themeColor="text1"/>
                <w:sz w:val="24"/>
                <w:szCs w:val="21"/>
                <w14:textFill>
                  <w14:solidFill>
                    <w14:schemeClr w14:val="tx1"/>
                  </w14:solidFill>
                </w14:textFill>
              </w:rPr>
            </w:pPr>
            <w:r>
              <w:rPr>
                <w:rFonts w:hint="eastAsia" w:ascii="仿宋" w:hAnsi="仿宋" w:eastAsia="仿宋" w:cs="宋体"/>
                <w:color w:val="000000" w:themeColor="text1"/>
                <w:sz w:val="24"/>
                <w:szCs w:val="21"/>
                <w14:textFill>
                  <w14:solidFill>
                    <w14:schemeClr w14:val="tx1"/>
                  </w14:solidFill>
                </w14:textFill>
              </w:rPr>
              <w:t>报价响应总价</w:t>
            </w:r>
          </w:p>
        </w:tc>
        <w:tc>
          <w:tcPr>
            <w:tcW w:w="6833" w:type="dxa"/>
            <w:vAlign w:val="center"/>
          </w:tcPr>
          <w:p w14:paraId="69592DEE">
            <w:pPr>
              <w:snapToGrid w:val="0"/>
              <w:spacing w:line="420" w:lineRule="exact"/>
              <w:ind w:left="1133" w:hanging="1132" w:hangingChars="472"/>
              <w:jc w:val="left"/>
              <w:rPr>
                <w:rFonts w:ascii="仿宋" w:hAnsi="仿宋" w:eastAsia="仿宋" w:cs="宋体"/>
                <w:color w:val="000000" w:themeColor="text1"/>
                <w:sz w:val="24"/>
                <w:szCs w:val="21"/>
                <w14:textFill>
                  <w14:solidFill>
                    <w14:schemeClr w14:val="tx1"/>
                  </w14:solidFill>
                </w14:textFill>
              </w:rPr>
            </w:pPr>
            <w:r>
              <w:rPr>
                <w:rFonts w:hint="eastAsia" w:ascii="仿宋" w:hAnsi="仿宋" w:eastAsia="仿宋" w:cs="宋体"/>
                <w:color w:val="000000" w:themeColor="text1"/>
                <w:sz w:val="24"/>
                <w:szCs w:val="21"/>
                <w14:textFill>
                  <w14:solidFill>
                    <w14:schemeClr w14:val="tx1"/>
                  </w14:solidFill>
                </w14:textFill>
              </w:rPr>
              <w:t>人民币大写：</w:t>
            </w:r>
          </w:p>
          <w:p w14:paraId="1D43E59F">
            <w:pPr>
              <w:snapToGrid w:val="0"/>
              <w:spacing w:line="420" w:lineRule="exact"/>
              <w:ind w:left="1133" w:hanging="1132" w:hangingChars="472"/>
              <w:jc w:val="left"/>
              <w:rPr>
                <w:rFonts w:ascii="仿宋" w:hAnsi="仿宋" w:eastAsia="仿宋" w:cs="宋体"/>
                <w:color w:val="000000" w:themeColor="text1"/>
                <w:sz w:val="24"/>
                <w:szCs w:val="21"/>
                <w14:textFill>
                  <w14:solidFill>
                    <w14:schemeClr w14:val="tx1"/>
                  </w14:solidFill>
                </w14:textFill>
              </w:rPr>
            </w:pPr>
            <w:r>
              <w:rPr>
                <w:rFonts w:hint="eastAsia" w:ascii="仿宋" w:hAnsi="仿宋" w:eastAsia="仿宋" w:cs="宋体"/>
                <w:color w:val="000000" w:themeColor="text1"/>
                <w:sz w:val="24"/>
                <w:szCs w:val="21"/>
                <w14:textFill>
                  <w14:solidFill>
                    <w14:schemeClr w14:val="tx1"/>
                  </w14:solidFill>
                </w14:textFill>
              </w:rPr>
              <w:t>人民币小写</w:t>
            </w:r>
            <w:r>
              <w:rPr>
                <w:rFonts w:ascii="Calibri" w:hAnsi="Calibri" w:eastAsia="仿宋" w:cs="Calibri"/>
                <w:color w:val="000000" w:themeColor="text1"/>
                <w:sz w:val="24"/>
                <w:szCs w:val="21"/>
                <w14:textFill>
                  <w14:solidFill>
                    <w14:schemeClr w14:val="tx1"/>
                  </w14:solidFill>
                </w14:textFill>
              </w:rPr>
              <w:t>¥</w:t>
            </w:r>
            <w:r>
              <w:rPr>
                <w:rFonts w:hint="eastAsia" w:ascii="仿宋" w:hAnsi="仿宋" w:eastAsia="仿宋" w:cs="宋体"/>
                <w:color w:val="000000" w:themeColor="text1"/>
                <w:sz w:val="24"/>
                <w:szCs w:val="21"/>
                <w14:textFill>
                  <w14:solidFill>
                    <w14:schemeClr w14:val="tx1"/>
                  </w14:solidFill>
                </w14:textFill>
              </w:rPr>
              <w:t>：</w:t>
            </w:r>
          </w:p>
        </w:tc>
      </w:tr>
      <w:tr w14:paraId="7103C4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atLeast"/>
        </w:trPr>
        <w:tc>
          <w:tcPr>
            <w:tcW w:w="2552" w:type="dxa"/>
            <w:vAlign w:val="center"/>
          </w:tcPr>
          <w:p w14:paraId="39181230">
            <w:pPr>
              <w:snapToGrid w:val="0"/>
              <w:spacing w:line="420" w:lineRule="exact"/>
              <w:ind w:left="2" w:firstLine="480" w:firstLineChars="200"/>
              <w:jc w:val="center"/>
              <w:rPr>
                <w:rFonts w:ascii="仿宋" w:hAnsi="仿宋" w:eastAsia="仿宋" w:cs="宋体"/>
                <w:color w:val="000000" w:themeColor="text1"/>
                <w:sz w:val="24"/>
                <w:szCs w:val="21"/>
                <w14:textFill>
                  <w14:solidFill>
                    <w14:schemeClr w14:val="tx1"/>
                  </w14:solidFill>
                </w14:textFill>
              </w:rPr>
            </w:pPr>
            <w:r>
              <w:rPr>
                <w:rFonts w:hint="eastAsia" w:ascii="仿宋" w:hAnsi="仿宋" w:eastAsia="仿宋" w:cs="宋体"/>
                <w:color w:val="000000" w:themeColor="text1"/>
                <w:sz w:val="24"/>
                <w:szCs w:val="21"/>
                <w14:textFill>
                  <w14:solidFill>
                    <w14:schemeClr w14:val="tx1"/>
                  </w14:solidFill>
                </w14:textFill>
              </w:rPr>
              <w:t>付款条件</w:t>
            </w:r>
          </w:p>
        </w:tc>
        <w:tc>
          <w:tcPr>
            <w:tcW w:w="6833" w:type="dxa"/>
            <w:vAlign w:val="center"/>
          </w:tcPr>
          <w:p w14:paraId="6B7E8D68">
            <w:pPr>
              <w:snapToGrid w:val="0"/>
              <w:spacing w:line="420" w:lineRule="exact"/>
              <w:ind w:left="2" w:firstLine="480" w:firstLineChars="200"/>
              <w:jc w:val="left"/>
              <w:rPr>
                <w:rFonts w:ascii="仿宋" w:hAnsi="仿宋" w:eastAsia="仿宋" w:cs="宋体"/>
                <w:color w:val="000000" w:themeColor="text1"/>
                <w:sz w:val="24"/>
                <w:szCs w:val="21"/>
                <w14:textFill>
                  <w14:solidFill>
                    <w14:schemeClr w14:val="tx1"/>
                  </w14:solidFill>
                </w14:textFill>
              </w:rPr>
            </w:pPr>
            <w:r>
              <w:rPr>
                <w:rFonts w:hint="eastAsia" w:ascii="仿宋" w:hAnsi="仿宋" w:eastAsia="仿宋" w:cs="宋体"/>
                <w:color w:val="000000" w:themeColor="text1"/>
                <w:sz w:val="24"/>
                <w:szCs w:val="21"/>
                <w14:textFill>
                  <w14:solidFill>
                    <w14:schemeClr w14:val="tx1"/>
                  </w14:solidFill>
                </w14:textFill>
              </w:rPr>
              <w:t>完全接受并响应本项目比选文件的要求。</w:t>
            </w:r>
          </w:p>
        </w:tc>
      </w:tr>
    </w:tbl>
    <w:p w14:paraId="3884BE2D">
      <w:pPr>
        <w:kinsoku w:val="0"/>
        <w:topLinePunct/>
        <w:snapToGrid w:val="0"/>
        <w:spacing w:line="520" w:lineRule="exact"/>
        <w:ind w:firstLine="480" w:firstLineChars="200"/>
        <w:rPr>
          <w:rFonts w:ascii="仿宋" w:hAnsi="仿宋" w:eastAsia="仿宋" w:cs="宋体"/>
          <w:color w:val="000000" w:themeColor="text1"/>
          <w:sz w:val="24"/>
          <w14:textFill>
            <w14:solidFill>
              <w14:schemeClr w14:val="tx1"/>
            </w14:solidFill>
          </w14:textFill>
        </w:rPr>
      </w:pPr>
    </w:p>
    <w:p w14:paraId="578098A4">
      <w:pPr>
        <w:kinsoku w:val="0"/>
        <w:topLinePunct/>
        <w:snapToGrid w:val="0"/>
        <w:spacing w:line="520" w:lineRule="exact"/>
        <w:ind w:firstLine="480" w:firstLineChars="200"/>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竞争性磋商响应单位：（盖章）</w:t>
      </w:r>
    </w:p>
    <w:p w14:paraId="7B6CB2AD">
      <w:pPr>
        <w:kinsoku w:val="0"/>
        <w:topLinePunct/>
        <w:snapToGrid w:val="0"/>
        <w:spacing w:line="520" w:lineRule="exact"/>
        <w:ind w:firstLine="480" w:firstLineChars="200"/>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法定代表人或被授权人（签字或盖章）：</w:t>
      </w:r>
    </w:p>
    <w:p w14:paraId="140F94A8">
      <w:pPr>
        <w:kinsoku w:val="0"/>
        <w:topLinePunct/>
        <w:snapToGrid w:val="0"/>
        <w:spacing w:line="520" w:lineRule="exact"/>
        <w:ind w:firstLine="480" w:firstLineChars="200"/>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日期：</w:t>
      </w:r>
    </w:p>
    <w:p w14:paraId="34C6A39C">
      <w:pPr>
        <w:spacing w:after="156" w:line="460" w:lineRule="exact"/>
        <w:ind w:firstLine="480" w:firstLineChars="200"/>
        <w:rPr>
          <w:rFonts w:ascii="仿宋" w:hAnsi="仿宋" w:eastAsia="仿宋" w:cs="宋体"/>
          <w:color w:val="000000" w:themeColor="text1"/>
          <w:sz w:val="24"/>
          <w14:textFill>
            <w14:solidFill>
              <w14:schemeClr w14:val="tx1"/>
            </w14:solidFill>
          </w14:textFill>
        </w:rPr>
      </w:pPr>
    </w:p>
    <w:p w14:paraId="437F6273">
      <w:pPr>
        <w:snapToGrid w:val="0"/>
        <w:spacing w:line="460" w:lineRule="exact"/>
        <w:ind w:firstLine="482" w:firstLineChars="200"/>
        <w:jc w:val="left"/>
        <w:rPr>
          <w:rFonts w:ascii="仿宋" w:hAnsi="仿宋" w:eastAsia="仿宋" w:cs="宋体"/>
          <w:b/>
          <w:bCs/>
          <w:color w:val="000000" w:themeColor="text1"/>
          <w:sz w:val="24"/>
          <w:u w:val="thick" w:color="FF0000"/>
          <w14:textFill>
            <w14:solidFill>
              <w14:schemeClr w14:val="tx1"/>
            </w14:solidFill>
          </w14:textFill>
        </w:rPr>
      </w:pPr>
      <w:r>
        <w:rPr>
          <w:rFonts w:hint="eastAsia" w:ascii="仿宋" w:hAnsi="仿宋" w:eastAsia="仿宋" w:cs="宋体"/>
          <w:b/>
          <w:bCs/>
          <w:color w:val="000000" w:themeColor="text1"/>
          <w:sz w:val="24"/>
          <w:u w:val="thick" w:color="FF0000"/>
          <w14:textFill>
            <w14:solidFill>
              <w14:schemeClr w14:val="tx1"/>
            </w14:solidFill>
          </w14:textFill>
        </w:rPr>
        <w:t>注：</w:t>
      </w:r>
    </w:p>
    <w:p w14:paraId="08F0BA43">
      <w:pPr>
        <w:snapToGrid w:val="0"/>
        <w:spacing w:line="460" w:lineRule="exact"/>
        <w:ind w:firstLine="482" w:firstLineChars="200"/>
        <w:jc w:val="left"/>
        <w:rPr>
          <w:rFonts w:ascii="仿宋" w:hAnsi="仿宋" w:eastAsia="仿宋" w:cs="宋体"/>
          <w:b/>
          <w:bCs/>
          <w:color w:val="000000" w:themeColor="text1"/>
          <w:sz w:val="24"/>
          <w:u w:val="thick" w:color="FF0000"/>
          <w14:textFill>
            <w14:solidFill>
              <w14:schemeClr w14:val="tx1"/>
            </w14:solidFill>
          </w14:textFill>
        </w:rPr>
      </w:pPr>
      <w:r>
        <w:rPr>
          <w:rFonts w:hint="eastAsia" w:ascii="仿宋" w:hAnsi="仿宋" w:eastAsia="仿宋" w:cs="宋体"/>
          <w:b/>
          <w:bCs/>
          <w:color w:val="000000" w:themeColor="text1"/>
          <w:sz w:val="24"/>
          <w:u w:val="thick" w:color="FF0000"/>
          <w14:textFill>
            <w14:solidFill>
              <w14:schemeClr w14:val="tx1"/>
            </w14:solidFill>
          </w14:textFill>
        </w:rPr>
        <w:t>（1）本表为格式表，不得自行改动，必须提供，否则视为未实质性响应采购文件。</w:t>
      </w:r>
    </w:p>
    <w:p w14:paraId="5466D267">
      <w:pPr>
        <w:spacing w:line="460" w:lineRule="exact"/>
        <w:ind w:firstLine="482" w:firstLineChars="200"/>
        <w:rPr>
          <w:rFonts w:ascii="仿宋" w:hAnsi="仿宋" w:eastAsia="仿宋" w:cs="宋体"/>
          <w:b/>
          <w:bCs/>
          <w:color w:val="000000" w:themeColor="text1"/>
          <w:sz w:val="24"/>
          <w:u w:val="thick" w:color="FF0000"/>
          <w14:textFill>
            <w14:solidFill>
              <w14:schemeClr w14:val="tx1"/>
            </w14:solidFill>
          </w14:textFill>
        </w:rPr>
      </w:pPr>
      <w:r>
        <w:rPr>
          <w:rFonts w:hint="eastAsia" w:ascii="仿宋" w:hAnsi="仿宋" w:eastAsia="仿宋" w:cs="宋体"/>
          <w:b/>
          <w:bCs/>
          <w:color w:val="000000" w:themeColor="text1"/>
          <w:sz w:val="24"/>
          <w:u w:val="thick" w:color="FF0000"/>
          <w14:textFill>
            <w14:solidFill>
              <w14:schemeClr w14:val="tx1"/>
            </w14:solidFill>
          </w14:textFill>
        </w:rPr>
        <w:t>（3）投标报价不得高于项目预算价36万元，超过最高限价的为无效投标。</w:t>
      </w:r>
    </w:p>
    <w:p w14:paraId="07A2967C">
      <w:pPr>
        <w:snapToGrid w:val="0"/>
        <w:spacing w:line="460" w:lineRule="exact"/>
        <w:ind w:firstLine="496" w:firstLineChars="206"/>
        <w:contextualSpacing/>
        <w:rPr>
          <w:rFonts w:ascii="仿宋" w:hAnsi="仿宋" w:eastAsia="仿宋" w:cs="宋体"/>
          <w:b/>
          <w:bCs/>
          <w:color w:val="000000" w:themeColor="text1"/>
          <w:sz w:val="24"/>
          <w:u w:val="thick" w:color="FF0000"/>
          <w14:textFill>
            <w14:solidFill>
              <w14:schemeClr w14:val="tx1"/>
            </w14:solidFill>
          </w14:textFill>
        </w:rPr>
      </w:pPr>
      <w:r>
        <w:rPr>
          <w:rFonts w:hint="eastAsia" w:ascii="仿宋" w:hAnsi="仿宋" w:eastAsia="仿宋" w:cs="宋体"/>
          <w:b/>
          <w:bCs/>
          <w:color w:val="000000" w:themeColor="text1"/>
          <w:sz w:val="24"/>
          <w:u w:val="thick" w:color="FF0000"/>
          <w14:textFill>
            <w14:solidFill>
              <w14:schemeClr w14:val="tx1"/>
            </w14:solidFill>
          </w14:textFill>
        </w:rPr>
        <w:t>（4）本项目报价为人民币报价，采用固定单价方式报价。投标报价是比选文件所确定的全部招标内容的价格，包括前期准备费用以及为完成上述内容所必须的设计、材料、保险、劳务及所需的全部费用。具体包括全部服务的人员（包括工资和补贴）、办公场所及设施、保险、劳保、管理、各种税费、利润、税金、政策性文件规定及合同包含的所有风险、责任等各项应有费用，以及为完成该项目所涉及到的一切相关费用，采购人不再支付其他任何费用。</w:t>
      </w:r>
    </w:p>
    <w:p w14:paraId="4AB4E9ED">
      <w:pPr>
        <w:widowControl/>
        <w:spacing w:line="440" w:lineRule="exact"/>
        <w:ind w:firstLine="210" w:firstLineChars="100"/>
        <w:jc w:val="left"/>
        <w:rPr>
          <w:rFonts w:ascii="仿宋" w:hAnsi="仿宋" w:eastAsia="仿宋" w:cs="仿宋"/>
          <w:color w:val="000000" w:themeColor="text1"/>
          <w14:textFill>
            <w14:solidFill>
              <w14:schemeClr w14:val="tx1"/>
            </w14:solidFill>
          </w14:textFill>
        </w:rPr>
      </w:pPr>
    </w:p>
    <w:p w14:paraId="197EFD9F">
      <w:pPr>
        <w:snapToGrid w:val="0"/>
        <w:spacing w:line="500" w:lineRule="exact"/>
        <w:ind w:left="1322" w:hanging="1321" w:hangingChars="472"/>
        <w:rPr>
          <w:rFonts w:ascii="仿宋" w:hAnsi="仿宋" w:eastAsia="仿宋" w:cs="仿宋"/>
          <w:color w:val="000000" w:themeColor="text1"/>
          <w:sz w:val="28"/>
          <w:szCs w:val="28"/>
          <w14:textFill>
            <w14:solidFill>
              <w14:schemeClr w14:val="tx1"/>
            </w14:solidFill>
          </w14:textFill>
        </w:rPr>
      </w:pPr>
    </w:p>
    <w:p w14:paraId="37D46C0B">
      <w:pPr>
        <w:snapToGrid w:val="0"/>
        <w:spacing w:line="500" w:lineRule="exact"/>
        <w:ind w:left="1322" w:hanging="1321" w:hangingChars="472"/>
        <w:rPr>
          <w:rFonts w:ascii="仿宋" w:hAnsi="仿宋" w:eastAsia="仿宋" w:cs="仿宋"/>
          <w:color w:val="000000" w:themeColor="text1"/>
          <w:sz w:val="28"/>
          <w:szCs w:val="28"/>
          <w14:textFill>
            <w14:solidFill>
              <w14:schemeClr w14:val="tx1"/>
            </w14:solidFill>
          </w14:textFill>
        </w:rPr>
      </w:pPr>
    </w:p>
    <w:bookmarkEnd w:id="30"/>
    <w:p w14:paraId="0FD73307">
      <w:pPr>
        <w:pStyle w:val="7"/>
        <w:ind w:firstLine="0" w:firstLineChars="0"/>
        <w:jc w:val="center"/>
        <w:rPr>
          <w:rFonts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 xml:space="preserve">2. </w:t>
      </w:r>
      <w:r>
        <w:rPr>
          <w:rFonts w:hint="eastAsia" w:ascii="仿宋" w:hAnsi="仿宋" w:eastAsia="仿宋"/>
          <w:b/>
          <w:bCs/>
          <w:color w:val="000000" w:themeColor="text1"/>
          <w:sz w:val="30"/>
          <w:szCs w:val="22"/>
          <w14:textFill>
            <w14:solidFill>
              <w14:schemeClr w14:val="tx1"/>
            </w14:solidFill>
          </w14:textFill>
        </w:rPr>
        <w:t>分项报价明细表</w:t>
      </w:r>
    </w:p>
    <w:p w14:paraId="4DCD3B54">
      <w:pPr>
        <w:widowControl/>
        <w:spacing w:line="400" w:lineRule="exact"/>
        <w:ind w:firstLine="480" w:firstLineChars="200"/>
        <w:jc w:val="left"/>
        <w:rPr>
          <w:rFonts w:ascii="仿宋" w:hAnsi="仿宋" w:eastAsia="仿宋"/>
          <w:color w:val="000000" w:themeColor="text1"/>
          <w:kern w:val="0"/>
          <w:sz w:val="24"/>
          <w:szCs w:val="20"/>
          <w14:textFill>
            <w14:solidFill>
              <w14:schemeClr w14:val="tx1"/>
            </w14:solidFill>
          </w14:textFill>
        </w:rPr>
      </w:pPr>
      <w:r>
        <w:rPr>
          <w:rFonts w:hint="eastAsia" w:ascii="仿宋" w:hAnsi="仿宋" w:eastAsia="仿宋"/>
          <w:color w:val="000000" w:themeColor="text1"/>
          <w:kern w:val="0"/>
          <w:sz w:val="24"/>
          <w:szCs w:val="20"/>
          <w14:textFill>
            <w14:solidFill>
              <w14:schemeClr w14:val="tx1"/>
            </w14:solidFill>
          </w14:textFill>
        </w:rPr>
        <w:t>项目名称：</w:t>
      </w:r>
    </w:p>
    <w:p w14:paraId="5569F0A9">
      <w:pPr>
        <w:widowControl/>
        <w:spacing w:line="400" w:lineRule="exact"/>
        <w:ind w:firstLine="480" w:firstLineChars="200"/>
        <w:jc w:val="left"/>
        <w:rPr>
          <w:rFonts w:ascii="仿宋" w:hAnsi="仿宋" w:eastAsia="仿宋"/>
          <w:color w:val="000000" w:themeColor="text1"/>
          <w:kern w:val="0"/>
          <w:sz w:val="24"/>
          <w:szCs w:val="20"/>
          <w14:textFill>
            <w14:solidFill>
              <w14:schemeClr w14:val="tx1"/>
            </w14:solidFill>
          </w14:textFill>
        </w:rPr>
      </w:pPr>
      <w:r>
        <w:rPr>
          <w:rFonts w:hint="eastAsia" w:ascii="仿宋" w:hAnsi="仿宋" w:eastAsia="仿宋"/>
          <w:color w:val="000000" w:themeColor="text1"/>
          <w:kern w:val="0"/>
          <w:sz w:val="24"/>
          <w:szCs w:val="20"/>
          <w14:textFill>
            <w14:solidFill>
              <w14:schemeClr w14:val="tx1"/>
            </w14:solidFill>
          </w14:textFill>
        </w:rPr>
        <w:t>响应供应商（盖章）：</w:t>
      </w:r>
    </w:p>
    <w:tbl>
      <w:tblPr>
        <w:tblStyle w:val="9"/>
        <w:tblW w:w="9493"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1134"/>
        <w:gridCol w:w="1276"/>
        <w:gridCol w:w="2410"/>
        <w:gridCol w:w="708"/>
        <w:gridCol w:w="709"/>
        <w:gridCol w:w="1276"/>
        <w:gridCol w:w="1276"/>
      </w:tblGrid>
      <w:tr w14:paraId="31999A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trPr>
        <w:tc>
          <w:tcPr>
            <w:tcW w:w="704" w:type="dxa"/>
            <w:tcBorders>
              <w:top w:val="single" w:color="auto" w:sz="4" w:space="0"/>
              <w:left w:val="single" w:color="auto" w:sz="4" w:space="0"/>
              <w:bottom w:val="single" w:color="auto" w:sz="4" w:space="0"/>
              <w:right w:val="single" w:color="auto" w:sz="4" w:space="0"/>
            </w:tcBorders>
            <w:vAlign w:val="center"/>
          </w:tcPr>
          <w:p w14:paraId="5C4279DB">
            <w:pPr>
              <w:spacing w:line="440" w:lineRule="exact"/>
              <w:contextualSpacing/>
              <w:rPr>
                <w:rFonts w:ascii="仿宋" w:hAnsi="仿宋" w:eastAsia="仿宋" w:cs="宋体"/>
                <w:b/>
                <w:color w:val="000000" w:themeColor="text1"/>
                <w:szCs w:val="21"/>
                <w14:textFill>
                  <w14:solidFill>
                    <w14:schemeClr w14:val="tx1"/>
                  </w14:solidFill>
                </w14:textFill>
              </w:rPr>
            </w:pPr>
            <w:r>
              <w:rPr>
                <w:rFonts w:hint="eastAsia" w:ascii="仿宋" w:hAnsi="仿宋" w:eastAsia="仿宋" w:cs="宋体"/>
                <w:b/>
                <w:color w:val="000000" w:themeColor="text1"/>
                <w:szCs w:val="21"/>
                <w14:textFill>
                  <w14:solidFill>
                    <w14:schemeClr w14:val="tx1"/>
                  </w14:solidFill>
                </w14:textFill>
              </w:rPr>
              <w:t>序号</w:t>
            </w:r>
          </w:p>
        </w:tc>
        <w:tc>
          <w:tcPr>
            <w:tcW w:w="1134" w:type="dxa"/>
            <w:tcBorders>
              <w:top w:val="single" w:color="auto" w:sz="4" w:space="0"/>
              <w:left w:val="single" w:color="auto" w:sz="4" w:space="0"/>
              <w:bottom w:val="single" w:color="auto" w:sz="4" w:space="0"/>
              <w:right w:val="single" w:color="auto" w:sz="4" w:space="0"/>
            </w:tcBorders>
            <w:vAlign w:val="center"/>
          </w:tcPr>
          <w:p w14:paraId="7D49A710">
            <w:pPr>
              <w:spacing w:line="440" w:lineRule="exact"/>
              <w:contextualSpacing/>
              <w:rPr>
                <w:rFonts w:ascii="仿宋" w:hAnsi="仿宋" w:eastAsia="仿宋" w:cs="宋体"/>
                <w:b/>
                <w:color w:val="000000" w:themeColor="text1"/>
                <w:szCs w:val="21"/>
                <w14:textFill>
                  <w14:solidFill>
                    <w14:schemeClr w14:val="tx1"/>
                  </w14:solidFill>
                </w14:textFill>
              </w:rPr>
            </w:pPr>
            <w:r>
              <w:rPr>
                <w:rFonts w:hint="eastAsia" w:ascii="仿宋" w:hAnsi="仿宋" w:eastAsia="仿宋" w:cs="宋体"/>
                <w:b/>
                <w:color w:val="000000" w:themeColor="text1"/>
                <w:szCs w:val="21"/>
                <w14:textFill>
                  <w14:solidFill>
                    <w14:schemeClr w14:val="tx1"/>
                  </w14:solidFill>
                </w14:textFill>
              </w:rPr>
              <w:t>名称</w:t>
            </w:r>
          </w:p>
        </w:tc>
        <w:tc>
          <w:tcPr>
            <w:tcW w:w="1276" w:type="dxa"/>
            <w:tcBorders>
              <w:top w:val="single" w:color="auto" w:sz="4" w:space="0"/>
              <w:left w:val="single" w:color="auto" w:sz="4" w:space="0"/>
              <w:bottom w:val="single" w:color="auto" w:sz="4" w:space="0"/>
              <w:right w:val="single" w:color="auto" w:sz="4" w:space="0"/>
            </w:tcBorders>
            <w:vAlign w:val="center"/>
          </w:tcPr>
          <w:p w14:paraId="0D9B0F38">
            <w:pPr>
              <w:spacing w:line="440" w:lineRule="exact"/>
              <w:contextualSpacing/>
              <w:rPr>
                <w:rFonts w:ascii="仿宋" w:hAnsi="仿宋" w:eastAsia="仿宋" w:cs="宋体"/>
                <w:b/>
                <w:color w:val="000000" w:themeColor="text1"/>
                <w:szCs w:val="21"/>
                <w14:textFill>
                  <w14:solidFill>
                    <w14:schemeClr w14:val="tx1"/>
                  </w14:solidFill>
                </w14:textFill>
              </w:rPr>
            </w:pPr>
            <w:r>
              <w:rPr>
                <w:rFonts w:hint="eastAsia" w:ascii="仿宋" w:hAnsi="仿宋" w:eastAsia="仿宋" w:cs="宋体"/>
                <w:b/>
                <w:color w:val="000000" w:themeColor="text1"/>
                <w:szCs w:val="21"/>
                <w14:textFill>
                  <w14:solidFill>
                    <w14:schemeClr w14:val="tx1"/>
                  </w14:solidFill>
                </w14:textFill>
              </w:rPr>
              <w:t>品牌</w:t>
            </w:r>
          </w:p>
        </w:tc>
        <w:tc>
          <w:tcPr>
            <w:tcW w:w="2410" w:type="dxa"/>
            <w:tcBorders>
              <w:top w:val="single" w:color="auto" w:sz="4" w:space="0"/>
              <w:left w:val="single" w:color="auto" w:sz="4" w:space="0"/>
              <w:bottom w:val="single" w:color="auto" w:sz="4" w:space="0"/>
              <w:right w:val="single" w:color="auto" w:sz="4" w:space="0"/>
            </w:tcBorders>
            <w:vAlign w:val="center"/>
          </w:tcPr>
          <w:p w14:paraId="10A39B4F">
            <w:pPr>
              <w:spacing w:line="440" w:lineRule="exact"/>
              <w:contextualSpacing/>
              <w:rPr>
                <w:rFonts w:ascii="仿宋" w:hAnsi="仿宋" w:eastAsia="仿宋" w:cs="宋体"/>
                <w:b/>
                <w:color w:val="000000" w:themeColor="text1"/>
                <w:szCs w:val="21"/>
                <w14:textFill>
                  <w14:solidFill>
                    <w14:schemeClr w14:val="tx1"/>
                  </w14:solidFill>
                </w14:textFill>
              </w:rPr>
            </w:pPr>
            <w:r>
              <w:rPr>
                <w:rFonts w:hint="eastAsia" w:ascii="仿宋" w:hAnsi="仿宋" w:eastAsia="仿宋" w:cs="微软雅黑"/>
                <w:b/>
                <w:color w:val="000000" w:themeColor="text1"/>
                <w:szCs w:val="21"/>
                <w14:textFill>
                  <w14:solidFill>
                    <w14:schemeClr w14:val="tx1"/>
                  </w14:solidFill>
                </w14:textFill>
              </w:rPr>
              <w:t>规</w:t>
            </w:r>
            <w:r>
              <w:rPr>
                <w:rFonts w:hint="eastAsia" w:ascii="仿宋" w:hAnsi="仿宋" w:eastAsia="仿宋" w:cs="MS Mincho"/>
                <w:b/>
                <w:color w:val="000000" w:themeColor="text1"/>
                <w:szCs w:val="21"/>
                <w14:textFill>
                  <w14:solidFill>
                    <w14:schemeClr w14:val="tx1"/>
                  </w14:solidFill>
                </w14:textFill>
              </w:rPr>
              <w:t>格或型</w:t>
            </w:r>
            <w:r>
              <w:rPr>
                <w:rFonts w:hint="eastAsia" w:ascii="仿宋" w:hAnsi="仿宋" w:eastAsia="仿宋" w:cs="宋体"/>
                <w:b/>
                <w:color w:val="000000" w:themeColor="text1"/>
                <w:szCs w:val="21"/>
                <w14:textFill>
                  <w14:solidFill>
                    <w14:schemeClr w14:val="tx1"/>
                  </w14:solidFill>
                </w14:textFill>
              </w:rPr>
              <w:t>号</w:t>
            </w:r>
          </w:p>
        </w:tc>
        <w:tc>
          <w:tcPr>
            <w:tcW w:w="708" w:type="dxa"/>
            <w:tcBorders>
              <w:top w:val="single" w:color="auto" w:sz="4" w:space="0"/>
              <w:left w:val="single" w:color="auto" w:sz="4" w:space="0"/>
              <w:bottom w:val="single" w:color="auto" w:sz="4" w:space="0"/>
              <w:right w:val="single" w:color="auto" w:sz="4" w:space="0"/>
            </w:tcBorders>
            <w:vAlign w:val="center"/>
          </w:tcPr>
          <w:p w14:paraId="6F89CF82">
            <w:pPr>
              <w:spacing w:line="440" w:lineRule="exact"/>
              <w:contextualSpacing/>
              <w:rPr>
                <w:rFonts w:ascii="仿宋" w:hAnsi="仿宋" w:eastAsia="仿宋" w:cs="宋体"/>
                <w:b/>
                <w:color w:val="000000" w:themeColor="text1"/>
                <w:szCs w:val="21"/>
                <w14:textFill>
                  <w14:solidFill>
                    <w14:schemeClr w14:val="tx1"/>
                  </w14:solidFill>
                </w14:textFill>
              </w:rPr>
            </w:pPr>
            <w:r>
              <w:rPr>
                <w:rFonts w:hint="eastAsia" w:ascii="仿宋" w:hAnsi="仿宋" w:eastAsia="仿宋" w:cs="宋体"/>
                <w:b/>
                <w:color w:val="000000" w:themeColor="text1"/>
                <w:szCs w:val="21"/>
                <w14:textFill>
                  <w14:solidFill>
                    <w14:schemeClr w14:val="tx1"/>
                  </w14:solidFill>
                </w14:textFill>
              </w:rPr>
              <w:t>数量</w:t>
            </w:r>
          </w:p>
        </w:tc>
        <w:tc>
          <w:tcPr>
            <w:tcW w:w="709" w:type="dxa"/>
            <w:tcBorders>
              <w:top w:val="single" w:color="auto" w:sz="4" w:space="0"/>
              <w:left w:val="single" w:color="auto" w:sz="4" w:space="0"/>
              <w:bottom w:val="single" w:color="auto" w:sz="4" w:space="0"/>
              <w:right w:val="single" w:color="auto" w:sz="4" w:space="0"/>
            </w:tcBorders>
            <w:vAlign w:val="center"/>
          </w:tcPr>
          <w:p w14:paraId="14EA95B5">
            <w:pPr>
              <w:spacing w:line="440" w:lineRule="exact"/>
              <w:contextualSpacing/>
              <w:rPr>
                <w:rFonts w:ascii="仿宋" w:hAnsi="仿宋" w:eastAsia="仿宋" w:cs="宋体"/>
                <w:b/>
                <w:color w:val="000000" w:themeColor="text1"/>
                <w:szCs w:val="21"/>
                <w14:textFill>
                  <w14:solidFill>
                    <w14:schemeClr w14:val="tx1"/>
                  </w14:solidFill>
                </w14:textFill>
              </w:rPr>
            </w:pPr>
            <w:r>
              <w:rPr>
                <w:rFonts w:hint="eastAsia" w:ascii="仿宋" w:hAnsi="仿宋" w:eastAsia="仿宋" w:cs="微软雅黑"/>
                <w:b/>
                <w:color w:val="000000" w:themeColor="text1"/>
                <w:szCs w:val="21"/>
                <w14:textFill>
                  <w14:solidFill>
                    <w14:schemeClr w14:val="tx1"/>
                  </w14:solidFill>
                </w14:textFill>
              </w:rPr>
              <w:t>单</w:t>
            </w:r>
            <w:r>
              <w:rPr>
                <w:rFonts w:hint="eastAsia" w:ascii="仿宋" w:hAnsi="仿宋" w:eastAsia="仿宋" w:cs="MS Mincho"/>
                <w:b/>
                <w:color w:val="000000" w:themeColor="text1"/>
                <w:szCs w:val="21"/>
                <w14:textFill>
                  <w14:solidFill>
                    <w14:schemeClr w14:val="tx1"/>
                  </w14:solidFill>
                </w14:textFill>
              </w:rPr>
              <w:t>位</w:t>
            </w:r>
          </w:p>
        </w:tc>
        <w:tc>
          <w:tcPr>
            <w:tcW w:w="1276" w:type="dxa"/>
            <w:tcBorders>
              <w:top w:val="single" w:color="auto" w:sz="4" w:space="0"/>
              <w:left w:val="single" w:color="auto" w:sz="4" w:space="0"/>
              <w:bottom w:val="single" w:color="auto" w:sz="4" w:space="0"/>
              <w:right w:val="single" w:color="auto" w:sz="4" w:space="0"/>
            </w:tcBorders>
            <w:vAlign w:val="center"/>
          </w:tcPr>
          <w:p w14:paraId="067DEE64">
            <w:pPr>
              <w:spacing w:line="440" w:lineRule="exact"/>
              <w:contextualSpacing/>
              <w:rPr>
                <w:rFonts w:ascii="仿宋" w:hAnsi="仿宋" w:eastAsia="仿宋" w:cs="宋体"/>
                <w:b/>
                <w:color w:val="000000" w:themeColor="text1"/>
                <w:szCs w:val="21"/>
                <w14:textFill>
                  <w14:solidFill>
                    <w14:schemeClr w14:val="tx1"/>
                  </w14:solidFill>
                </w14:textFill>
              </w:rPr>
            </w:pPr>
            <w:r>
              <w:rPr>
                <w:rFonts w:hint="eastAsia" w:ascii="仿宋" w:hAnsi="仿宋" w:eastAsia="仿宋" w:cs="微软雅黑"/>
                <w:b/>
                <w:color w:val="000000" w:themeColor="text1"/>
                <w:szCs w:val="21"/>
                <w14:textFill>
                  <w14:solidFill>
                    <w14:schemeClr w14:val="tx1"/>
                  </w14:solidFill>
                </w14:textFill>
              </w:rPr>
              <w:t>单</w:t>
            </w:r>
            <w:r>
              <w:rPr>
                <w:rFonts w:hint="eastAsia" w:ascii="仿宋" w:hAnsi="仿宋" w:eastAsia="仿宋" w:cs="MS Mincho"/>
                <w:b/>
                <w:color w:val="000000" w:themeColor="text1"/>
                <w:szCs w:val="21"/>
                <w14:textFill>
                  <w14:solidFill>
                    <w14:schemeClr w14:val="tx1"/>
                  </w14:solidFill>
                </w14:textFill>
              </w:rPr>
              <w:t>价（元）</w:t>
            </w:r>
          </w:p>
        </w:tc>
        <w:tc>
          <w:tcPr>
            <w:tcW w:w="1276" w:type="dxa"/>
            <w:tcBorders>
              <w:top w:val="single" w:color="auto" w:sz="4" w:space="0"/>
              <w:left w:val="single" w:color="auto" w:sz="4" w:space="0"/>
              <w:bottom w:val="single" w:color="auto" w:sz="4" w:space="0"/>
              <w:right w:val="single" w:color="auto" w:sz="4" w:space="0"/>
            </w:tcBorders>
            <w:vAlign w:val="center"/>
          </w:tcPr>
          <w:p w14:paraId="282F1732">
            <w:pPr>
              <w:spacing w:line="440" w:lineRule="exact"/>
              <w:contextualSpacing/>
              <w:rPr>
                <w:rFonts w:ascii="仿宋" w:hAnsi="仿宋" w:eastAsia="仿宋" w:cs="宋体"/>
                <w:b/>
                <w:color w:val="000000" w:themeColor="text1"/>
                <w:szCs w:val="21"/>
                <w14:textFill>
                  <w14:solidFill>
                    <w14:schemeClr w14:val="tx1"/>
                  </w14:solidFill>
                </w14:textFill>
              </w:rPr>
            </w:pPr>
            <w:r>
              <w:rPr>
                <w:rFonts w:hint="eastAsia" w:ascii="仿宋" w:hAnsi="仿宋" w:eastAsia="仿宋" w:cs="微软雅黑"/>
                <w:b/>
                <w:color w:val="000000" w:themeColor="text1"/>
                <w:szCs w:val="21"/>
                <w14:textFill>
                  <w14:solidFill>
                    <w14:schemeClr w14:val="tx1"/>
                  </w14:solidFill>
                </w14:textFill>
              </w:rPr>
              <w:t>总</w:t>
            </w:r>
            <w:r>
              <w:rPr>
                <w:rFonts w:hint="eastAsia" w:ascii="仿宋" w:hAnsi="仿宋" w:eastAsia="仿宋" w:cs="MS Mincho"/>
                <w:b/>
                <w:color w:val="000000" w:themeColor="text1"/>
                <w:szCs w:val="21"/>
                <w14:textFill>
                  <w14:solidFill>
                    <w14:schemeClr w14:val="tx1"/>
                  </w14:solidFill>
                </w14:textFill>
              </w:rPr>
              <w:t>价（元）</w:t>
            </w:r>
          </w:p>
        </w:tc>
      </w:tr>
      <w:tr w14:paraId="6C272A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704" w:type="dxa"/>
            <w:tcBorders>
              <w:top w:val="single" w:color="auto" w:sz="4" w:space="0"/>
              <w:left w:val="single" w:color="auto" w:sz="4" w:space="0"/>
              <w:bottom w:val="single" w:color="auto" w:sz="4" w:space="0"/>
              <w:right w:val="single" w:color="auto" w:sz="4" w:space="0"/>
            </w:tcBorders>
            <w:vAlign w:val="center"/>
          </w:tcPr>
          <w:p w14:paraId="6CD1A8EF">
            <w:pPr>
              <w:spacing w:line="440" w:lineRule="exact"/>
              <w:contextualSpacing/>
              <w:rPr>
                <w:rFonts w:ascii="仿宋" w:hAnsi="仿宋" w:eastAsia="仿宋" w:cs="宋体"/>
                <w:b/>
                <w:color w:val="000000" w:themeColor="text1"/>
                <w:szCs w:val="21"/>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vAlign w:val="center"/>
          </w:tcPr>
          <w:p w14:paraId="424AD116">
            <w:pPr>
              <w:spacing w:line="440" w:lineRule="exact"/>
              <w:contextualSpacing/>
              <w:rPr>
                <w:rFonts w:ascii="仿宋" w:hAnsi="仿宋" w:eastAsia="仿宋" w:cs="宋体"/>
                <w:b/>
                <w:color w:val="000000" w:themeColor="text1"/>
                <w:szCs w:val="21"/>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vAlign w:val="center"/>
          </w:tcPr>
          <w:p w14:paraId="4B4400FF">
            <w:pPr>
              <w:spacing w:line="440" w:lineRule="exact"/>
              <w:contextualSpacing/>
              <w:rPr>
                <w:rFonts w:ascii="仿宋" w:hAnsi="仿宋" w:eastAsia="仿宋" w:cs="宋体"/>
                <w:b/>
                <w:color w:val="000000" w:themeColor="text1"/>
                <w:szCs w:val="21"/>
                <w14:textFill>
                  <w14:solidFill>
                    <w14:schemeClr w14:val="tx1"/>
                  </w14:solidFill>
                </w14:textFill>
              </w:rPr>
            </w:pPr>
          </w:p>
        </w:tc>
        <w:tc>
          <w:tcPr>
            <w:tcW w:w="2410" w:type="dxa"/>
            <w:tcBorders>
              <w:top w:val="single" w:color="auto" w:sz="4" w:space="0"/>
              <w:left w:val="single" w:color="auto" w:sz="4" w:space="0"/>
              <w:bottom w:val="single" w:color="auto" w:sz="4" w:space="0"/>
              <w:right w:val="single" w:color="auto" w:sz="4" w:space="0"/>
            </w:tcBorders>
            <w:vAlign w:val="center"/>
          </w:tcPr>
          <w:p w14:paraId="0AE725D5">
            <w:pPr>
              <w:spacing w:line="440" w:lineRule="exact"/>
              <w:contextualSpacing/>
              <w:rPr>
                <w:rFonts w:ascii="仿宋" w:hAnsi="仿宋" w:eastAsia="仿宋" w:cs="宋体"/>
                <w:b/>
                <w:color w:val="000000" w:themeColor="text1"/>
                <w:szCs w:val="21"/>
                <w14:textFill>
                  <w14:solidFill>
                    <w14:schemeClr w14:val="tx1"/>
                  </w14:solidFill>
                </w14:textFill>
              </w:rPr>
            </w:pPr>
          </w:p>
        </w:tc>
        <w:tc>
          <w:tcPr>
            <w:tcW w:w="708" w:type="dxa"/>
            <w:tcBorders>
              <w:top w:val="single" w:color="auto" w:sz="4" w:space="0"/>
              <w:left w:val="single" w:color="auto" w:sz="4" w:space="0"/>
              <w:bottom w:val="single" w:color="auto" w:sz="4" w:space="0"/>
              <w:right w:val="single" w:color="auto" w:sz="4" w:space="0"/>
            </w:tcBorders>
            <w:vAlign w:val="center"/>
          </w:tcPr>
          <w:p w14:paraId="60A32522">
            <w:pPr>
              <w:spacing w:line="440" w:lineRule="exact"/>
              <w:contextualSpacing/>
              <w:rPr>
                <w:rFonts w:ascii="仿宋" w:hAnsi="仿宋" w:eastAsia="仿宋" w:cs="宋体"/>
                <w:b/>
                <w:color w:val="000000" w:themeColor="text1"/>
                <w:szCs w:val="21"/>
                <w14:textFill>
                  <w14:solidFill>
                    <w14:schemeClr w14:val="tx1"/>
                  </w14:solidFill>
                </w14:textFill>
              </w:rPr>
            </w:pPr>
          </w:p>
        </w:tc>
        <w:tc>
          <w:tcPr>
            <w:tcW w:w="709" w:type="dxa"/>
            <w:tcBorders>
              <w:top w:val="single" w:color="auto" w:sz="4" w:space="0"/>
              <w:left w:val="single" w:color="auto" w:sz="4" w:space="0"/>
              <w:bottom w:val="single" w:color="auto" w:sz="4" w:space="0"/>
              <w:right w:val="single" w:color="auto" w:sz="4" w:space="0"/>
            </w:tcBorders>
            <w:vAlign w:val="center"/>
          </w:tcPr>
          <w:p w14:paraId="6DD47180">
            <w:pPr>
              <w:spacing w:line="440" w:lineRule="exact"/>
              <w:contextualSpacing/>
              <w:rPr>
                <w:rFonts w:ascii="仿宋" w:hAnsi="仿宋" w:eastAsia="仿宋" w:cs="宋体"/>
                <w:b/>
                <w:color w:val="000000" w:themeColor="text1"/>
                <w:szCs w:val="21"/>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vAlign w:val="center"/>
          </w:tcPr>
          <w:p w14:paraId="0A1327C6">
            <w:pPr>
              <w:spacing w:line="440" w:lineRule="exact"/>
              <w:contextualSpacing/>
              <w:rPr>
                <w:rFonts w:ascii="仿宋" w:hAnsi="仿宋" w:eastAsia="仿宋" w:cs="宋体"/>
                <w:b/>
                <w:color w:val="000000" w:themeColor="text1"/>
                <w:szCs w:val="21"/>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vAlign w:val="center"/>
          </w:tcPr>
          <w:p w14:paraId="1BE99C8A">
            <w:pPr>
              <w:spacing w:line="440" w:lineRule="exact"/>
              <w:contextualSpacing/>
              <w:rPr>
                <w:rFonts w:ascii="仿宋" w:hAnsi="仿宋" w:eastAsia="仿宋" w:cs="宋体"/>
                <w:b/>
                <w:color w:val="000000" w:themeColor="text1"/>
                <w:szCs w:val="21"/>
                <w14:textFill>
                  <w14:solidFill>
                    <w14:schemeClr w14:val="tx1"/>
                  </w14:solidFill>
                </w14:textFill>
              </w:rPr>
            </w:pPr>
          </w:p>
        </w:tc>
      </w:tr>
      <w:tr w14:paraId="5D2797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704" w:type="dxa"/>
            <w:tcBorders>
              <w:top w:val="single" w:color="auto" w:sz="4" w:space="0"/>
              <w:left w:val="single" w:color="auto" w:sz="4" w:space="0"/>
              <w:bottom w:val="single" w:color="auto" w:sz="4" w:space="0"/>
              <w:right w:val="single" w:color="auto" w:sz="4" w:space="0"/>
            </w:tcBorders>
            <w:vAlign w:val="center"/>
          </w:tcPr>
          <w:p w14:paraId="35891A12">
            <w:pPr>
              <w:spacing w:line="440" w:lineRule="exact"/>
              <w:contextualSpacing/>
              <w:rPr>
                <w:rFonts w:ascii="仿宋" w:hAnsi="仿宋" w:eastAsia="仿宋" w:cs="宋体"/>
                <w:b/>
                <w:color w:val="000000" w:themeColor="text1"/>
                <w:szCs w:val="21"/>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vAlign w:val="center"/>
          </w:tcPr>
          <w:p w14:paraId="67BA00C6">
            <w:pPr>
              <w:spacing w:line="440" w:lineRule="exact"/>
              <w:contextualSpacing/>
              <w:rPr>
                <w:rFonts w:ascii="仿宋" w:hAnsi="仿宋" w:eastAsia="仿宋" w:cs="宋体"/>
                <w:b/>
                <w:color w:val="000000" w:themeColor="text1"/>
                <w:szCs w:val="21"/>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vAlign w:val="center"/>
          </w:tcPr>
          <w:p w14:paraId="65BC9CC5">
            <w:pPr>
              <w:spacing w:line="440" w:lineRule="exact"/>
              <w:contextualSpacing/>
              <w:rPr>
                <w:rFonts w:ascii="仿宋" w:hAnsi="仿宋" w:eastAsia="仿宋" w:cs="宋体"/>
                <w:b/>
                <w:color w:val="000000" w:themeColor="text1"/>
                <w:szCs w:val="21"/>
                <w14:textFill>
                  <w14:solidFill>
                    <w14:schemeClr w14:val="tx1"/>
                  </w14:solidFill>
                </w14:textFill>
              </w:rPr>
            </w:pPr>
          </w:p>
        </w:tc>
        <w:tc>
          <w:tcPr>
            <w:tcW w:w="2410" w:type="dxa"/>
            <w:tcBorders>
              <w:top w:val="single" w:color="auto" w:sz="4" w:space="0"/>
              <w:left w:val="single" w:color="auto" w:sz="4" w:space="0"/>
              <w:bottom w:val="single" w:color="auto" w:sz="4" w:space="0"/>
              <w:right w:val="single" w:color="auto" w:sz="4" w:space="0"/>
            </w:tcBorders>
            <w:vAlign w:val="center"/>
          </w:tcPr>
          <w:p w14:paraId="0FD7208A">
            <w:pPr>
              <w:spacing w:line="440" w:lineRule="exact"/>
              <w:contextualSpacing/>
              <w:rPr>
                <w:rFonts w:ascii="仿宋" w:hAnsi="仿宋" w:eastAsia="仿宋" w:cs="宋体"/>
                <w:b/>
                <w:color w:val="000000" w:themeColor="text1"/>
                <w:szCs w:val="21"/>
                <w14:textFill>
                  <w14:solidFill>
                    <w14:schemeClr w14:val="tx1"/>
                  </w14:solidFill>
                </w14:textFill>
              </w:rPr>
            </w:pPr>
          </w:p>
        </w:tc>
        <w:tc>
          <w:tcPr>
            <w:tcW w:w="708" w:type="dxa"/>
            <w:tcBorders>
              <w:top w:val="single" w:color="auto" w:sz="4" w:space="0"/>
              <w:left w:val="single" w:color="auto" w:sz="4" w:space="0"/>
              <w:bottom w:val="single" w:color="auto" w:sz="4" w:space="0"/>
              <w:right w:val="single" w:color="auto" w:sz="4" w:space="0"/>
            </w:tcBorders>
            <w:vAlign w:val="center"/>
          </w:tcPr>
          <w:p w14:paraId="4B0801FC">
            <w:pPr>
              <w:spacing w:line="440" w:lineRule="exact"/>
              <w:contextualSpacing/>
              <w:rPr>
                <w:rFonts w:ascii="仿宋" w:hAnsi="仿宋" w:eastAsia="仿宋" w:cs="宋体"/>
                <w:b/>
                <w:color w:val="000000" w:themeColor="text1"/>
                <w:szCs w:val="21"/>
                <w14:textFill>
                  <w14:solidFill>
                    <w14:schemeClr w14:val="tx1"/>
                  </w14:solidFill>
                </w14:textFill>
              </w:rPr>
            </w:pPr>
          </w:p>
        </w:tc>
        <w:tc>
          <w:tcPr>
            <w:tcW w:w="709" w:type="dxa"/>
            <w:tcBorders>
              <w:top w:val="single" w:color="auto" w:sz="4" w:space="0"/>
              <w:left w:val="single" w:color="auto" w:sz="4" w:space="0"/>
              <w:bottom w:val="single" w:color="auto" w:sz="4" w:space="0"/>
              <w:right w:val="single" w:color="auto" w:sz="4" w:space="0"/>
            </w:tcBorders>
            <w:vAlign w:val="center"/>
          </w:tcPr>
          <w:p w14:paraId="0D40EEB3">
            <w:pPr>
              <w:spacing w:line="440" w:lineRule="exact"/>
              <w:contextualSpacing/>
              <w:rPr>
                <w:rFonts w:ascii="仿宋" w:hAnsi="仿宋" w:eastAsia="仿宋" w:cs="宋体"/>
                <w:b/>
                <w:color w:val="000000" w:themeColor="text1"/>
                <w:szCs w:val="21"/>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vAlign w:val="center"/>
          </w:tcPr>
          <w:p w14:paraId="0F120DD1">
            <w:pPr>
              <w:spacing w:line="440" w:lineRule="exact"/>
              <w:contextualSpacing/>
              <w:rPr>
                <w:rFonts w:ascii="仿宋" w:hAnsi="仿宋" w:eastAsia="仿宋" w:cs="宋体"/>
                <w:b/>
                <w:color w:val="000000" w:themeColor="text1"/>
                <w:szCs w:val="21"/>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vAlign w:val="center"/>
          </w:tcPr>
          <w:p w14:paraId="42A8B4A9">
            <w:pPr>
              <w:spacing w:line="440" w:lineRule="exact"/>
              <w:contextualSpacing/>
              <w:rPr>
                <w:rFonts w:ascii="仿宋" w:hAnsi="仿宋" w:eastAsia="仿宋" w:cs="宋体"/>
                <w:b/>
                <w:color w:val="000000" w:themeColor="text1"/>
                <w:szCs w:val="21"/>
                <w14:textFill>
                  <w14:solidFill>
                    <w14:schemeClr w14:val="tx1"/>
                  </w14:solidFill>
                </w14:textFill>
              </w:rPr>
            </w:pPr>
          </w:p>
        </w:tc>
      </w:tr>
      <w:tr w14:paraId="47FABC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704" w:type="dxa"/>
            <w:vAlign w:val="center"/>
          </w:tcPr>
          <w:p w14:paraId="52FB50F5">
            <w:pPr>
              <w:spacing w:line="440" w:lineRule="exact"/>
              <w:contextualSpacing/>
              <w:rPr>
                <w:rFonts w:ascii="仿宋" w:hAnsi="仿宋" w:eastAsia="仿宋" w:cs="宋体"/>
                <w:b/>
                <w:color w:val="000000" w:themeColor="text1"/>
                <w:szCs w:val="21"/>
                <w14:textFill>
                  <w14:solidFill>
                    <w14:schemeClr w14:val="tx1"/>
                  </w14:solidFill>
                </w14:textFill>
              </w:rPr>
            </w:pPr>
          </w:p>
        </w:tc>
        <w:tc>
          <w:tcPr>
            <w:tcW w:w="1134" w:type="dxa"/>
            <w:vAlign w:val="center"/>
          </w:tcPr>
          <w:p w14:paraId="0E5DB141">
            <w:pPr>
              <w:spacing w:line="440" w:lineRule="exact"/>
              <w:contextualSpacing/>
              <w:rPr>
                <w:rFonts w:ascii="仿宋" w:hAnsi="仿宋" w:eastAsia="仿宋" w:cs="宋体"/>
                <w:b/>
                <w:color w:val="000000" w:themeColor="text1"/>
                <w:szCs w:val="21"/>
                <w14:textFill>
                  <w14:solidFill>
                    <w14:schemeClr w14:val="tx1"/>
                  </w14:solidFill>
                </w14:textFill>
              </w:rPr>
            </w:pPr>
          </w:p>
        </w:tc>
        <w:tc>
          <w:tcPr>
            <w:tcW w:w="6379" w:type="dxa"/>
            <w:gridSpan w:val="5"/>
            <w:vAlign w:val="center"/>
          </w:tcPr>
          <w:p w14:paraId="3B65D3D2">
            <w:pPr>
              <w:spacing w:line="440" w:lineRule="exact"/>
              <w:contextualSpacing/>
              <w:rPr>
                <w:rFonts w:ascii="仿宋" w:hAnsi="仿宋" w:eastAsia="仿宋" w:cs="宋体"/>
                <w:color w:val="000000" w:themeColor="text1"/>
                <w:szCs w:val="21"/>
                <w14:textFill>
                  <w14:solidFill>
                    <w14:schemeClr w14:val="tx1"/>
                  </w14:solidFill>
                </w14:textFill>
              </w:rPr>
            </w:pPr>
            <w:r>
              <w:rPr>
                <w:rFonts w:hint="eastAsia" w:ascii="仿宋" w:hAnsi="仿宋" w:eastAsia="仿宋" w:cs="微软雅黑"/>
                <w:b/>
                <w:color w:val="000000" w:themeColor="text1"/>
                <w:szCs w:val="21"/>
                <w14:textFill>
                  <w14:solidFill>
                    <w14:schemeClr w14:val="tx1"/>
                  </w14:solidFill>
                </w14:textFill>
              </w:rPr>
              <w:t>报价合计</w:t>
            </w:r>
            <w:r>
              <w:rPr>
                <w:rFonts w:hint="eastAsia" w:ascii="仿宋" w:hAnsi="仿宋" w:eastAsia="仿宋" w:cs="MS Mincho"/>
                <w:b/>
                <w:color w:val="000000" w:themeColor="text1"/>
                <w:szCs w:val="21"/>
                <w14:textFill>
                  <w14:solidFill>
                    <w14:schemeClr w14:val="tx1"/>
                  </w14:solidFill>
                </w14:textFill>
              </w:rPr>
              <w:t>：</w:t>
            </w:r>
            <w:r>
              <w:rPr>
                <w:rFonts w:ascii="仿宋" w:hAnsi="仿宋" w:eastAsia="仿宋" w:cs="宋体"/>
                <w:b/>
                <w:color w:val="000000" w:themeColor="text1"/>
                <w:szCs w:val="21"/>
                <w14:textFill>
                  <w14:solidFill>
                    <w14:schemeClr w14:val="tx1"/>
                  </w14:solidFill>
                </w14:textFill>
              </w:rPr>
              <w:t xml:space="preserve">     </w:t>
            </w:r>
            <w:r>
              <w:rPr>
                <w:rFonts w:hint="eastAsia" w:ascii="仿宋" w:hAnsi="仿宋" w:eastAsia="仿宋" w:cs="宋体"/>
                <w:b/>
                <w:color w:val="000000" w:themeColor="text1"/>
                <w:szCs w:val="21"/>
                <w14:textFill>
                  <w14:solidFill>
                    <w14:schemeClr w14:val="tx1"/>
                  </w14:solidFill>
                </w14:textFill>
              </w:rPr>
              <w:t>元</w:t>
            </w:r>
          </w:p>
        </w:tc>
        <w:tc>
          <w:tcPr>
            <w:tcW w:w="1276" w:type="dxa"/>
            <w:vAlign w:val="center"/>
          </w:tcPr>
          <w:p w14:paraId="4C7BE486">
            <w:pPr>
              <w:spacing w:line="440" w:lineRule="exact"/>
              <w:contextualSpacing/>
              <w:rPr>
                <w:rFonts w:ascii="仿宋" w:hAnsi="仿宋" w:eastAsia="仿宋" w:cs="宋体"/>
                <w:color w:val="000000" w:themeColor="text1"/>
                <w:szCs w:val="21"/>
                <w14:textFill>
                  <w14:solidFill>
                    <w14:schemeClr w14:val="tx1"/>
                  </w14:solidFill>
                </w14:textFill>
              </w:rPr>
            </w:pPr>
          </w:p>
        </w:tc>
      </w:tr>
    </w:tbl>
    <w:p w14:paraId="7913C4D9">
      <w:pPr>
        <w:widowControl/>
        <w:spacing w:line="400" w:lineRule="exact"/>
        <w:ind w:firstLine="480" w:firstLineChars="200"/>
        <w:jc w:val="left"/>
        <w:rPr>
          <w:rFonts w:ascii="仿宋" w:hAnsi="仿宋" w:eastAsia="仿宋"/>
          <w:color w:val="000000" w:themeColor="text1"/>
          <w:kern w:val="0"/>
          <w:sz w:val="24"/>
          <w:szCs w:val="20"/>
          <w14:textFill>
            <w14:solidFill>
              <w14:schemeClr w14:val="tx1"/>
            </w14:solidFill>
          </w14:textFill>
        </w:rPr>
      </w:pPr>
    </w:p>
    <w:p w14:paraId="0673B97D">
      <w:pPr>
        <w:kinsoku w:val="0"/>
        <w:topLinePunct/>
        <w:snapToGrid w:val="0"/>
        <w:spacing w:line="520" w:lineRule="exact"/>
        <w:rPr>
          <w:rFonts w:ascii="仿宋" w:hAnsi="仿宋" w:eastAsia="仿宋" w:cs="宋体"/>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供应商</w:t>
      </w:r>
      <w:r>
        <w:rPr>
          <w:rFonts w:hint="eastAsia" w:ascii="仿宋" w:hAnsi="仿宋" w:eastAsia="仿宋" w:cs="宋体"/>
          <w:color w:val="000000" w:themeColor="text1"/>
          <w:sz w:val="24"/>
          <w14:textFill>
            <w14:solidFill>
              <w14:schemeClr w14:val="tx1"/>
            </w14:solidFill>
          </w14:textFill>
        </w:rPr>
        <w:t>：（盖章）</w:t>
      </w:r>
    </w:p>
    <w:p w14:paraId="209F9F3E">
      <w:pPr>
        <w:kinsoku w:val="0"/>
        <w:topLinePunct/>
        <w:snapToGrid w:val="0"/>
        <w:spacing w:line="520" w:lineRule="exact"/>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法定代表人或被授权人（签字或盖章）：</w:t>
      </w:r>
    </w:p>
    <w:p w14:paraId="26ACD528">
      <w:pPr>
        <w:kinsoku w:val="0"/>
        <w:topLinePunct/>
        <w:snapToGrid w:val="0"/>
        <w:spacing w:line="520" w:lineRule="exact"/>
        <w:rPr>
          <w:rFonts w:ascii="仿宋" w:hAnsi="仿宋" w:eastAsia="仿宋" w:cs="宋体"/>
          <w:color w:val="000000" w:themeColor="text1"/>
          <w:szCs w:val="20"/>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日期：</w:t>
      </w:r>
    </w:p>
    <w:p w14:paraId="4F7A2BE2">
      <w:pPr>
        <w:snapToGrid w:val="0"/>
        <w:spacing w:line="480" w:lineRule="exact"/>
        <w:rPr>
          <w:rFonts w:ascii="仿宋" w:hAnsi="仿宋" w:eastAsia="仿宋" w:cs="宋体"/>
          <w:bCs/>
          <w:color w:val="000000" w:themeColor="text1"/>
          <w:sz w:val="24"/>
          <w:szCs w:val="20"/>
          <w14:textFill>
            <w14:solidFill>
              <w14:schemeClr w14:val="tx1"/>
            </w14:solidFill>
          </w14:textFill>
        </w:rPr>
      </w:pPr>
      <w:r>
        <w:rPr>
          <w:rFonts w:hint="eastAsia" w:ascii="仿宋" w:hAnsi="仿宋" w:eastAsia="仿宋" w:cs="宋体"/>
          <w:bCs/>
          <w:color w:val="000000" w:themeColor="text1"/>
          <w:sz w:val="24"/>
          <w:szCs w:val="20"/>
          <w14:textFill>
            <w14:solidFill>
              <w14:schemeClr w14:val="tx1"/>
            </w14:solidFill>
          </w14:textFill>
        </w:rPr>
        <w:t>注：1、本表为格式表，不得自行改动，必须提供。</w:t>
      </w:r>
    </w:p>
    <w:p w14:paraId="1CF25A77">
      <w:pPr>
        <w:snapToGrid w:val="0"/>
        <w:spacing w:line="520" w:lineRule="exact"/>
        <w:ind w:firstLine="480" w:firstLineChars="200"/>
        <w:rPr>
          <w:rFonts w:ascii="仿宋" w:hAnsi="仿宋" w:eastAsia="仿宋"/>
          <w:bCs/>
          <w:color w:val="000000" w:themeColor="text1"/>
          <w:sz w:val="24"/>
          <w14:textFill>
            <w14:solidFill>
              <w14:schemeClr w14:val="tx1"/>
            </w14:solidFill>
          </w14:textFill>
        </w:rPr>
      </w:pPr>
      <w:r>
        <w:rPr>
          <w:rFonts w:hint="eastAsia" w:ascii="仿宋" w:hAnsi="仿宋" w:eastAsia="仿宋" w:cs="宋体"/>
          <w:bCs/>
          <w:color w:val="000000" w:themeColor="text1"/>
          <w:sz w:val="24"/>
          <w:szCs w:val="20"/>
          <w14:textFill>
            <w14:solidFill>
              <w14:schemeClr w14:val="tx1"/>
            </w14:solidFill>
          </w14:textFill>
        </w:rPr>
        <w:t>2、本项目报价为人民币报价，采用固定单价方式报价。投标报价是比选文件所确定的全部招标内容的价格，包括前期准备费用以及为完成上述内容所必须的设计、材料、保险、劳务及所需的全部费用。具体包括全部服务的人员（包括工资和补贴）、办公场所及设施、保险、劳保、管理、各种税费、利润、税金、政策性文件规定及合同包含的所有风险、责任等各项应有费用，以及为完成该项目所涉及到的一切相关费用，采购人不再支付其他任何费用。</w:t>
      </w:r>
    </w:p>
    <w:p w14:paraId="18854726">
      <w:pPr>
        <w:spacing w:line="460" w:lineRule="exact"/>
        <w:ind w:firstLine="480" w:firstLineChars="200"/>
        <w:rPr>
          <w:rFonts w:ascii="仿宋" w:hAnsi="仿宋" w:eastAsia="仿宋"/>
          <w:bCs/>
          <w:color w:val="000000" w:themeColor="text1"/>
          <w:sz w:val="24"/>
          <w14:textFill>
            <w14:solidFill>
              <w14:schemeClr w14:val="tx1"/>
            </w14:solidFill>
          </w14:textFill>
        </w:rPr>
      </w:pPr>
      <w:r>
        <w:rPr>
          <w:rFonts w:hint="eastAsia" w:ascii="仿宋" w:hAnsi="仿宋" w:eastAsia="仿宋"/>
          <w:bCs/>
          <w:color w:val="000000" w:themeColor="text1"/>
          <w:sz w:val="24"/>
          <w14:textFill>
            <w14:solidFill>
              <w14:schemeClr w14:val="tx1"/>
            </w14:solidFill>
          </w14:textFill>
        </w:rPr>
        <w:t>3、投标人必须详细报出采购清单中各个子项的名称、品牌、规格型号、数量、单价。且本表各分项报价合计应当与投标报价总表报价合计相等。请各供应商务必按照以上要求填报，否则作为无效投标处理。</w:t>
      </w:r>
    </w:p>
    <w:p w14:paraId="3D36D5C2">
      <w:pPr>
        <w:widowControl/>
        <w:spacing w:line="520" w:lineRule="atLeast"/>
        <w:ind w:firstLine="440" w:firstLineChars="200"/>
        <w:jc w:val="left"/>
        <w:rPr>
          <w:rFonts w:ascii="仿宋" w:hAnsi="仿宋" w:eastAsia="仿宋"/>
          <w:color w:val="000000" w:themeColor="text1"/>
          <w:sz w:val="22"/>
          <w:szCs w:val="22"/>
          <w14:textFill>
            <w14:solidFill>
              <w14:schemeClr w14:val="tx1"/>
            </w14:solidFill>
          </w14:textFill>
        </w:rPr>
      </w:pPr>
    </w:p>
    <w:p w14:paraId="19601D25">
      <w:pPr>
        <w:tabs>
          <w:tab w:val="left" w:pos="2505"/>
        </w:tabs>
        <w:rPr>
          <w:color w:val="000000" w:themeColor="text1"/>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Arial,Bold">
    <w:altName w:val="Arial"/>
    <w:panose1 w:val="00000000000000000000"/>
    <w:charset w:val="00"/>
    <w:family w:val="swiss"/>
    <w:pitch w:val="default"/>
    <w:sig w:usb0="00000000" w:usb1="00000000" w:usb2="00000000" w:usb3="00000000" w:csb0="00000001" w:csb1="00000000"/>
  </w:font>
  <w:font w:name="PMingLiU">
    <w:panose1 w:val="02020500000000000000"/>
    <w:charset w:val="88"/>
    <w:family w:val="roman"/>
    <w:pitch w:val="default"/>
    <w:sig w:usb0="A00002FF" w:usb1="28CFFCFA" w:usb2="00000016" w:usb3="00000000" w:csb0="00100001" w:csb1="00000000"/>
  </w:font>
  <w:font w:name="仿宋">
    <w:panose1 w:val="02010609060101010101"/>
    <w:charset w:val="86"/>
    <w:family w:val="modern"/>
    <w:pitch w:val="default"/>
    <w:sig w:usb0="800002BF" w:usb1="38CF7CFA" w:usb2="00000016" w:usb3="00000000" w:csb0="00040001" w:csb1="00000000"/>
  </w:font>
  <w:font w:name="方正仿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MS Mincho">
    <w:panose1 w:val="02020609040205080304"/>
    <w:charset w:val="80"/>
    <w:family w:val="modern"/>
    <w:pitch w:val="default"/>
    <w:sig w:usb0="E00002FF" w:usb1="6AC7FDFB" w:usb2="00000012" w:usb3="00000000" w:csb0="4002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3252ED"/>
    <w:multiLevelType w:val="multilevel"/>
    <w:tmpl w:val="033252ED"/>
    <w:lvl w:ilvl="0" w:tentative="0">
      <w:start w:val="1"/>
      <w:numFmt w:val="decimal"/>
      <w:lvlText w:val="%1."/>
      <w:lvlJc w:val="left"/>
      <w:pPr>
        <w:ind w:left="920" w:hanging="360"/>
      </w:pPr>
      <w:rPr>
        <w:rFonts w:hint="default"/>
      </w:rPr>
    </w:lvl>
    <w:lvl w:ilvl="1" w:tentative="0">
      <w:start w:val="1"/>
      <w:numFmt w:val="lowerLetter"/>
      <w:lvlText w:val="%2)"/>
      <w:lvlJc w:val="left"/>
      <w:pPr>
        <w:ind w:left="1440" w:hanging="440"/>
      </w:pPr>
    </w:lvl>
    <w:lvl w:ilvl="2" w:tentative="0">
      <w:start w:val="1"/>
      <w:numFmt w:val="lowerRoman"/>
      <w:lvlText w:val="%3."/>
      <w:lvlJc w:val="right"/>
      <w:pPr>
        <w:ind w:left="1880" w:hanging="440"/>
      </w:pPr>
    </w:lvl>
    <w:lvl w:ilvl="3" w:tentative="0">
      <w:start w:val="1"/>
      <w:numFmt w:val="decimal"/>
      <w:lvlText w:val="%4."/>
      <w:lvlJc w:val="left"/>
      <w:pPr>
        <w:ind w:left="2320" w:hanging="440"/>
      </w:pPr>
    </w:lvl>
    <w:lvl w:ilvl="4" w:tentative="0">
      <w:start w:val="1"/>
      <w:numFmt w:val="lowerLetter"/>
      <w:lvlText w:val="%5)"/>
      <w:lvlJc w:val="left"/>
      <w:pPr>
        <w:ind w:left="2760" w:hanging="440"/>
      </w:pPr>
    </w:lvl>
    <w:lvl w:ilvl="5" w:tentative="0">
      <w:start w:val="1"/>
      <w:numFmt w:val="lowerRoman"/>
      <w:lvlText w:val="%6."/>
      <w:lvlJc w:val="right"/>
      <w:pPr>
        <w:ind w:left="3200" w:hanging="440"/>
      </w:pPr>
    </w:lvl>
    <w:lvl w:ilvl="6" w:tentative="0">
      <w:start w:val="1"/>
      <w:numFmt w:val="decimal"/>
      <w:lvlText w:val="%7."/>
      <w:lvlJc w:val="left"/>
      <w:pPr>
        <w:ind w:left="3640" w:hanging="440"/>
      </w:pPr>
    </w:lvl>
    <w:lvl w:ilvl="7" w:tentative="0">
      <w:start w:val="1"/>
      <w:numFmt w:val="lowerLetter"/>
      <w:lvlText w:val="%8)"/>
      <w:lvlJc w:val="left"/>
      <w:pPr>
        <w:ind w:left="4080" w:hanging="440"/>
      </w:pPr>
    </w:lvl>
    <w:lvl w:ilvl="8" w:tentative="0">
      <w:start w:val="1"/>
      <w:numFmt w:val="lowerRoman"/>
      <w:lvlText w:val="%9."/>
      <w:lvlJc w:val="right"/>
      <w:pPr>
        <w:ind w:left="4520"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ZkNTRiYTI1MTY1NGZmNGMzNzYzMTkwMTRkNGE5OTYifQ=="/>
  </w:docVars>
  <w:rsids>
    <w:rsidRoot w:val="004364EE"/>
    <w:rsid w:val="00031CBB"/>
    <w:rsid w:val="00067538"/>
    <w:rsid w:val="000700BD"/>
    <w:rsid w:val="000B7377"/>
    <w:rsid w:val="000C4039"/>
    <w:rsid w:val="000E1175"/>
    <w:rsid w:val="000E1995"/>
    <w:rsid w:val="00142F06"/>
    <w:rsid w:val="001809CE"/>
    <w:rsid w:val="00183770"/>
    <w:rsid w:val="001A1DAD"/>
    <w:rsid w:val="001E3408"/>
    <w:rsid w:val="001E5679"/>
    <w:rsid w:val="001F584E"/>
    <w:rsid w:val="00200A32"/>
    <w:rsid w:val="0020544A"/>
    <w:rsid w:val="00210F40"/>
    <w:rsid w:val="00223076"/>
    <w:rsid w:val="00245379"/>
    <w:rsid w:val="0025709A"/>
    <w:rsid w:val="0027487A"/>
    <w:rsid w:val="0028596C"/>
    <w:rsid w:val="002C5755"/>
    <w:rsid w:val="002D6BCC"/>
    <w:rsid w:val="002E2749"/>
    <w:rsid w:val="002E412C"/>
    <w:rsid w:val="0030074D"/>
    <w:rsid w:val="00322127"/>
    <w:rsid w:val="00340654"/>
    <w:rsid w:val="0037029E"/>
    <w:rsid w:val="00396422"/>
    <w:rsid w:val="003D45F6"/>
    <w:rsid w:val="003F01AA"/>
    <w:rsid w:val="00424DAF"/>
    <w:rsid w:val="004364EE"/>
    <w:rsid w:val="004D4586"/>
    <w:rsid w:val="004F0EA7"/>
    <w:rsid w:val="004F3AD4"/>
    <w:rsid w:val="005245B2"/>
    <w:rsid w:val="005626A1"/>
    <w:rsid w:val="005636FD"/>
    <w:rsid w:val="00583176"/>
    <w:rsid w:val="005B3C5A"/>
    <w:rsid w:val="005C77E4"/>
    <w:rsid w:val="005D0986"/>
    <w:rsid w:val="0061270E"/>
    <w:rsid w:val="0062204D"/>
    <w:rsid w:val="006275AA"/>
    <w:rsid w:val="00632028"/>
    <w:rsid w:val="006342E3"/>
    <w:rsid w:val="006527DD"/>
    <w:rsid w:val="00676453"/>
    <w:rsid w:val="00681D4D"/>
    <w:rsid w:val="00692A83"/>
    <w:rsid w:val="0069634E"/>
    <w:rsid w:val="006C6E3B"/>
    <w:rsid w:val="00711E46"/>
    <w:rsid w:val="00744412"/>
    <w:rsid w:val="00746A8F"/>
    <w:rsid w:val="00766B27"/>
    <w:rsid w:val="00790F5A"/>
    <w:rsid w:val="007A3397"/>
    <w:rsid w:val="007E2850"/>
    <w:rsid w:val="007F1E65"/>
    <w:rsid w:val="0080236A"/>
    <w:rsid w:val="00806EB6"/>
    <w:rsid w:val="0081722A"/>
    <w:rsid w:val="0082287E"/>
    <w:rsid w:val="008407CA"/>
    <w:rsid w:val="00842630"/>
    <w:rsid w:val="00851EA8"/>
    <w:rsid w:val="00854414"/>
    <w:rsid w:val="00867AB4"/>
    <w:rsid w:val="00880D15"/>
    <w:rsid w:val="008909A1"/>
    <w:rsid w:val="008A3DC7"/>
    <w:rsid w:val="008C5CF3"/>
    <w:rsid w:val="00925CD0"/>
    <w:rsid w:val="00977C79"/>
    <w:rsid w:val="009A0B83"/>
    <w:rsid w:val="009B0422"/>
    <w:rsid w:val="009C656C"/>
    <w:rsid w:val="00A20D0C"/>
    <w:rsid w:val="00A210B6"/>
    <w:rsid w:val="00AA2F99"/>
    <w:rsid w:val="00AB7E62"/>
    <w:rsid w:val="00AE7B64"/>
    <w:rsid w:val="00B068CA"/>
    <w:rsid w:val="00B14A98"/>
    <w:rsid w:val="00B22180"/>
    <w:rsid w:val="00B452A8"/>
    <w:rsid w:val="00B5206F"/>
    <w:rsid w:val="00B566AB"/>
    <w:rsid w:val="00B722A7"/>
    <w:rsid w:val="00B75285"/>
    <w:rsid w:val="00BB5594"/>
    <w:rsid w:val="00BC6793"/>
    <w:rsid w:val="00BE0BA6"/>
    <w:rsid w:val="00BF656F"/>
    <w:rsid w:val="00C45226"/>
    <w:rsid w:val="00C7331A"/>
    <w:rsid w:val="00CA1762"/>
    <w:rsid w:val="00CA224E"/>
    <w:rsid w:val="00CF2CF1"/>
    <w:rsid w:val="00D0306B"/>
    <w:rsid w:val="00D1408F"/>
    <w:rsid w:val="00D54188"/>
    <w:rsid w:val="00D65A43"/>
    <w:rsid w:val="00D938DA"/>
    <w:rsid w:val="00DB757E"/>
    <w:rsid w:val="00DF29DB"/>
    <w:rsid w:val="00E00A45"/>
    <w:rsid w:val="00E00F5E"/>
    <w:rsid w:val="00E44ED7"/>
    <w:rsid w:val="00E472F1"/>
    <w:rsid w:val="00E560E7"/>
    <w:rsid w:val="00E63919"/>
    <w:rsid w:val="00E73B48"/>
    <w:rsid w:val="00E76C8F"/>
    <w:rsid w:val="00E8742D"/>
    <w:rsid w:val="00EA2D09"/>
    <w:rsid w:val="00ED4075"/>
    <w:rsid w:val="00F35E84"/>
    <w:rsid w:val="00F913A7"/>
    <w:rsid w:val="00FA3555"/>
    <w:rsid w:val="00FA66D5"/>
    <w:rsid w:val="00FA78FB"/>
    <w:rsid w:val="00FB05A4"/>
    <w:rsid w:val="01603C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0" w:semiHidden="0" w:name="Body Text First Indent"/>
    <w:lsdException w:qFormat="1" w:uiPriority="99" w:name="Body Text First Indent 2"/>
    <w:lsdException w:uiPriority="99" w:name="Note Heading"/>
    <w:lsdException w:uiPriority="99" w:name="Body Text 2"/>
    <w:lsdException w:uiPriority="99" w:name="Body Text 3"/>
    <w:lsdException w:uiPriority="99" w:name="Body Text Indent 2"/>
    <w:lsdException w:qFormat="1" w:uiPriority="99" w:name="Body Text Indent 3"/>
    <w:lsdException w:uiPriority="99" w:name="Block Text"/>
    <w:lsdException w:uiPriority="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14:ligatures w14:val="none"/>
    </w:rPr>
  </w:style>
  <w:style w:type="character" w:default="1" w:styleId="10">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2">
    <w:name w:val="Body Text"/>
    <w:basedOn w:val="1"/>
    <w:next w:val="1"/>
    <w:link w:val="12"/>
    <w:semiHidden/>
    <w:unhideWhenUsed/>
    <w:uiPriority w:val="0"/>
    <w:rPr>
      <w:rFonts w:ascii="仿宋_GB2312" w:eastAsia="仿宋_GB2312"/>
      <w:kern w:val="0"/>
      <w:sz w:val="24"/>
      <w:szCs w:val="20"/>
    </w:rPr>
  </w:style>
  <w:style w:type="paragraph" w:styleId="3">
    <w:name w:val="Body Text Indent"/>
    <w:basedOn w:val="1"/>
    <w:link w:val="14"/>
    <w:semiHidden/>
    <w:unhideWhenUsed/>
    <w:uiPriority w:val="99"/>
    <w:pPr>
      <w:spacing w:after="120"/>
      <w:ind w:left="420" w:leftChars="200"/>
    </w:pPr>
  </w:style>
  <w:style w:type="paragraph" w:styleId="4">
    <w:name w:val="footer"/>
    <w:basedOn w:val="1"/>
    <w:link w:val="23"/>
    <w:unhideWhenUsed/>
    <w:qFormat/>
    <w:uiPriority w:val="99"/>
    <w:pPr>
      <w:tabs>
        <w:tab w:val="center" w:pos="4153"/>
        <w:tab w:val="right" w:pos="8306"/>
      </w:tabs>
      <w:snapToGrid w:val="0"/>
      <w:jc w:val="left"/>
    </w:pPr>
    <w:rPr>
      <w:sz w:val="18"/>
      <w:szCs w:val="18"/>
    </w:rPr>
  </w:style>
  <w:style w:type="paragraph" w:styleId="5">
    <w:name w:val="header"/>
    <w:basedOn w:val="1"/>
    <w:link w:val="22"/>
    <w:unhideWhenUsed/>
    <w:qFormat/>
    <w:uiPriority w:val="99"/>
    <w:pPr>
      <w:tabs>
        <w:tab w:val="center" w:pos="4153"/>
        <w:tab w:val="right" w:pos="8306"/>
      </w:tabs>
      <w:snapToGrid w:val="0"/>
      <w:jc w:val="center"/>
    </w:pPr>
    <w:rPr>
      <w:sz w:val="18"/>
      <w:szCs w:val="18"/>
    </w:rPr>
  </w:style>
  <w:style w:type="paragraph" w:styleId="6">
    <w:name w:val="Body Text Indent 3"/>
    <w:basedOn w:val="1"/>
    <w:link w:val="21"/>
    <w:semiHidden/>
    <w:unhideWhenUsed/>
    <w:qFormat/>
    <w:uiPriority w:val="99"/>
    <w:pPr>
      <w:spacing w:after="120"/>
      <w:ind w:left="420" w:leftChars="200"/>
    </w:pPr>
    <w:rPr>
      <w:sz w:val="16"/>
      <w:szCs w:val="16"/>
    </w:rPr>
  </w:style>
  <w:style w:type="paragraph" w:styleId="7">
    <w:name w:val="Body Text First Indent"/>
    <w:basedOn w:val="2"/>
    <w:link w:val="13"/>
    <w:unhideWhenUsed/>
    <w:uiPriority w:val="0"/>
    <w:pPr>
      <w:spacing w:after="120"/>
      <w:ind w:firstLine="420" w:firstLineChars="100"/>
    </w:pPr>
    <w:rPr>
      <w:rFonts w:ascii="Times New Roman" w:eastAsia="宋体"/>
      <w:szCs w:val="24"/>
    </w:rPr>
  </w:style>
  <w:style w:type="paragraph" w:styleId="8">
    <w:name w:val="Body Text First Indent 2"/>
    <w:basedOn w:val="3"/>
    <w:next w:val="6"/>
    <w:link w:val="15"/>
    <w:semiHidden/>
    <w:unhideWhenUsed/>
    <w:qFormat/>
    <w:uiPriority w:val="99"/>
    <w:pPr>
      <w:spacing w:after="0"/>
      <w:ind w:left="765" w:leftChars="0" w:firstLine="200" w:firstLineChars="200"/>
    </w:pPr>
    <w:rPr>
      <w:rFonts w:ascii="仿宋_GB2312" w:eastAsia="仿宋_GB2312"/>
      <w:kern w:val="0"/>
      <w:sz w:val="28"/>
      <w:szCs w:val="20"/>
    </w:rPr>
  </w:style>
  <w:style w:type="character" w:styleId="11">
    <w:name w:val="Hyperlink"/>
    <w:semiHidden/>
    <w:unhideWhenUsed/>
    <w:uiPriority w:val="0"/>
    <w:rPr>
      <w:color w:val="0000FF"/>
      <w:sz w:val="24"/>
      <w:u w:val="none"/>
    </w:rPr>
  </w:style>
  <w:style w:type="character" w:customStyle="1" w:styleId="12">
    <w:name w:val="正文文本 字符"/>
    <w:basedOn w:val="10"/>
    <w:link w:val="2"/>
    <w:semiHidden/>
    <w:uiPriority w:val="0"/>
    <w:rPr>
      <w:rFonts w:ascii="仿宋_GB2312" w:hAnsi="Times New Roman" w:eastAsia="仿宋_GB2312" w:cs="Times New Roman"/>
      <w:kern w:val="0"/>
      <w:sz w:val="24"/>
      <w:szCs w:val="20"/>
      <w14:ligatures w14:val="none"/>
    </w:rPr>
  </w:style>
  <w:style w:type="character" w:customStyle="1" w:styleId="13">
    <w:name w:val="正文文本首行缩进 字符"/>
    <w:basedOn w:val="12"/>
    <w:link w:val="7"/>
    <w:uiPriority w:val="0"/>
    <w:rPr>
      <w:rFonts w:ascii="Times New Roman" w:hAnsi="Times New Roman" w:eastAsia="宋体" w:cs="Times New Roman"/>
      <w:kern w:val="0"/>
      <w:sz w:val="24"/>
      <w:szCs w:val="24"/>
      <w14:ligatures w14:val="none"/>
    </w:rPr>
  </w:style>
  <w:style w:type="character" w:customStyle="1" w:styleId="14">
    <w:name w:val="正文文本缩进 字符"/>
    <w:basedOn w:val="10"/>
    <w:link w:val="3"/>
    <w:semiHidden/>
    <w:uiPriority w:val="99"/>
    <w:rPr>
      <w:rFonts w:ascii="Times New Roman" w:hAnsi="Times New Roman" w:eastAsia="宋体" w:cs="Times New Roman"/>
      <w:szCs w:val="24"/>
      <w14:ligatures w14:val="none"/>
    </w:rPr>
  </w:style>
  <w:style w:type="character" w:customStyle="1" w:styleId="15">
    <w:name w:val="正文文本首行缩进 2 字符"/>
    <w:basedOn w:val="14"/>
    <w:link w:val="8"/>
    <w:semiHidden/>
    <w:uiPriority w:val="99"/>
    <w:rPr>
      <w:rFonts w:ascii="仿宋_GB2312" w:hAnsi="Times New Roman" w:eastAsia="仿宋_GB2312" w:cs="Times New Roman"/>
      <w:kern w:val="0"/>
      <w:sz w:val="28"/>
      <w:szCs w:val="20"/>
      <w14:ligatures w14:val="none"/>
    </w:rPr>
  </w:style>
  <w:style w:type="paragraph" w:customStyle="1" w:styleId="16">
    <w:name w:val="无间隔1"/>
    <w:qFormat/>
    <w:uiPriority w:val="0"/>
    <w:rPr>
      <w:rFonts w:ascii="Times New Roman" w:hAnsi="Times New Roman" w:eastAsia="宋体" w:cs="Times New Roman"/>
      <w:kern w:val="0"/>
      <w:sz w:val="22"/>
      <w:szCs w:val="22"/>
      <w:lang w:val="en-US" w:eastAsia="en-US" w:bidi="en-US"/>
      <w14:ligatures w14:val="none"/>
    </w:rPr>
  </w:style>
  <w:style w:type="character" w:customStyle="1" w:styleId="17">
    <w:name w:val="正文缩进2格 Char"/>
    <w:link w:val="18"/>
    <w:locked/>
    <w:uiPriority w:val="0"/>
    <w:rPr>
      <w:rFonts w:ascii="仿宋_GB2312" w:hAnsi="宋体" w:eastAsia="仿宋_GB2312"/>
      <w:sz w:val="31"/>
      <w:szCs w:val="28"/>
    </w:rPr>
  </w:style>
  <w:style w:type="paragraph" w:customStyle="1" w:styleId="18">
    <w:name w:val="正文缩进2格"/>
    <w:basedOn w:val="1"/>
    <w:link w:val="17"/>
    <w:uiPriority w:val="0"/>
    <w:pPr>
      <w:spacing w:line="600" w:lineRule="exact"/>
      <w:ind w:firstLine="639" w:firstLineChars="206"/>
    </w:pPr>
    <w:rPr>
      <w:rFonts w:ascii="仿宋_GB2312" w:hAnsi="宋体" w:eastAsia="仿宋_GB2312" w:cstheme="minorBidi"/>
      <w:sz w:val="31"/>
      <w:szCs w:val="28"/>
      <w14:ligatures w14:val="standardContextual"/>
    </w:rPr>
  </w:style>
  <w:style w:type="paragraph" w:customStyle="1" w:styleId="19">
    <w:name w:val="Default"/>
    <w:qFormat/>
    <w:uiPriority w:val="0"/>
    <w:pPr>
      <w:widowControl w:val="0"/>
      <w:autoSpaceDE w:val="0"/>
      <w:autoSpaceDN w:val="0"/>
      <w:adjustRightInd w:val="0"/>
    </w:pPr>
    <w:rPr>
      <w:rFonts w:ascii="Arial,Bold" w:hAnsi="Arial,Bold" w:eastAsia="PMingLiU" w:cs="Times New Roman"/>
      <w:kern w:val="0"/>
      <w:sz w:val="20"/>
      <w:szCs w:val="20"/>
      <w:lang w:val="en-US" w:eastAsia="en-US" w:bidi="ar-SA"/>
      <w14:ligatures w14:val="none"/>
    </w:rPr>
  </w:style>
  <w:style w:type="paragraph" w:customStyle="1" w:styleId="20">
    <w:name w:val="WPSOffice手动目录 1"/>
    <w:qFormat/>
    <w:uiPriority w:val="0"/>
    <w:rPr>
      <w:rFonts w:ascii="Times New Roman" w:hAnsi="Times New Roman" w:eastAsia="宋体" w:cs="Times New Roman"/>
      <w:kern w:val="0"/>
      <w:sz w:val="20"/>
      <w:szCs w:val="20"/>
      <w:lang w:val="en-US" w:eastAsia="zh-CN" w:bidi="ar-SA"/>
      <w14:ligatures w14:val="none"/>
    </w:rPr>
  </w:style>
  <w:style w:type="character" w:customStyle="1" w:styleId="21">
    <w:name w:val="正文文本缩进 3 字符"/>
    <w:basedOn w:val="10"/>
    <w:link w:val="6"/>
    <w:semiHidden/>
    <w:qFormat/>
    <w:uiPriority w:val="99"/>
    <w:rPr>
      <w:rFonts w:ascii="Times New Roman" w:hAnsi="Times New Roman" w:eastAsia="宋体" w:cs="Times New Roman"/>
      <w:sz w:val="16"/>
      <w:szCs w:val="16"/>
      <w14:ligatures w14:val="none"/>
    </w:rPr>
  </w:style>
  <w:style w:type="character" w:customStyle="1" w:styleId="22">
    <w:name w:val="页眉 字符"/>
    <w:basedOn w:val="10"/>
    <w:link w:val="5"/>
    <w:qFormat/>
    <w:uiPriority w:val="99"/>
    <w:rPr>
      <w:rFonts w:ascii="Times New Roman" w:hAnsi="Times New Roman" w:eastAsia="宋体" w:cs="Times New Roman"/>
      <w:sz w:val="18"/>
      <w:szCs w:val="18"/>
      <w14:ligatures w14:val="none"/>
    </w:rPr>
  </w:style>
  <w:style w:type="character" w:customStyle="1" w:styleId="23">
    <w:name w:val="页脚 字符"/>
    <w:basedOn w:val="10"/>
    <w:link w:val="4"/>
    <w:qFormat/>
    <w:uiPriority w:val="99"/>
    <w:rPr>
      <w:rFonts w:ascii="Times New Roman" w:hAnsi="Times New Roman" w:eastAsia="宋体" w:cs="Times New Roman"/>
      <w:sz w:val="18"/>
      <w:szCs w:val="18"/>
      <w14:ligatures w14:val="none"/>
    </w:rPr>
  </w:style>
  <w:style w:type="character" w:customStyle="1" w:styleId="24">
    <w:name w:val="sh3 Char"/>
    <w:link w:val="25"/>
    <w:qFormat/>
    <w:uiPriority w:val="0"/>
    <w:rPr>
      <w:rFonts w:ascii="宋体" w:hAnsi="宋体"/>
      <w:b/>
      <w:szCs w:val="21"/>
    </w:rPr>
  </w:style>
  <w:style w:type="paragraph" w:customStyle="1" w:styleId="25">
    <w:name w:val="sh3"/>
    <w:basedOn w:val="1"/>
    <w:link w:val="24"/>
    <w:qFormat/>
    <w:uiPriority w:val="0"/>
    <w:pPr>
      <w:widowControl/>
      <w:spacing w:line="460" w:lineRule="exact"/>
      <w:jc w:val="left"/>
    </w:pPr>
    <w:rPr>
      <w:rFonts w:ascii="宋体" w:hAnsi="宋体" w:eastAsiaTheme="minorEastAsia" w:cstheme="minorBidi"/>
      <w:b/>
      <w:szCs w:val="21"/>
      <w14:ligatures w14:val="standardContextual"/>
    </w:rPr>
  </w:style>
  <w:style w:type="character" w:customStyle="1" w:styleId="26">
    <w:name w:val="sh4 Char"/>
    <w:link w:val="27"/>
    <w:qFormat/>
    <w:uiPriority w:val="0"/>
    <w:rPr>
      <w:rFonts w:ascii="宋体" w:hAnsi="宋体"/>
      <w:szCs w:val="21"/>
    </w:rPr>
  </w:style>
  <w:style w:type="paragraph" w:customStyle="1" w:styleId="27">
    <w:name w:val="sh4"/>
    <w:basedOn w:val="1"/>
    <w:link w:val="26"/>
    <w:qFormat/>
    <w:uiPriority w:val="0"/>
    <w:pPr>
      <w:widowControl/>
      <w:spacing w:line="460" w:lineRule="exact"/>
      <w:ind w:firstLine="420" w:firstLineChars="200"/>
      <w:jc w:val="left"/>
    </w:pPr>
    <w:rPr>
      <w:rFonts w:ascii="宋体" w:hAnsi="宋体" w:eastAsiaTheme="minorEastAsia" w:cstheme="minorBidi"/>
      <w:szCs w:val="21"/>
      <w14:ligatures w14:val="standardContextual"/>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6CF495-F286-416D-8ECB-A5B8E9C0CB41}">
  <ds:schemaRefs/>
</ds:datastoreItem>
</file>

<file path=docProps/app.xml><?xml version="1.0" encoding="utf-8"?>
<Properties xmlns="http://schemas.openxmlformats.org/officeDocument/2006/extended-properties" xmlns:vt="http://schemas.openxmlformats.org/officeDocument/2006/docPropsVTypes">
  <Template>Normal</Template>
  <Pages>30</Pages>
  <Words>12742</Words>
  <Characters>13836</Characters>
  <Lines>114</Lines>
  <Paragraphs>32</Paragraphs>
  <TotalTime>11</TotalTime>
  <ScaleCrop>false</ScaleCrop>
  <LinksUpToDate>false</LinksUpToDate>
  <CharactersWithSpaces>14254</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2024-10-26T14:05:00Z</dcterms:created>
  <dc:creator>yuewen Sun</dc:creator>
  <cp:lastModifiedBy>Administrator</cp:lastModifiedBy>
  <cp:lastPrinted>2023-11-16T01:20:00Z</cp:lastPrinted>
  <dcterms:modified xsi:type="dcterms:W3CDTF">2024-10-28T01:54:44Z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44624E9097534A73886F709A2CC95413_12</vt:lpwstr>
  </property>
</Properties>
</file>