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B3D97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参数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:水</w:t>
      </w:r>
    </w:p>
    <w:p w14:paraId="65A686EC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</w:pPr>
    </w:p>
    <w:p w14:paraId="4092E6FF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  <w:t>一、单选题</w:t>
      </w:r>
    </w:p>
    <w:p w14:paraId="5EB4A79E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水质pH测定前期准备时玻璃电极应放入蒸馏水中浸泡（     ）以上。  </w:t>
      </w:r>
    </w:p>
    <w:p w14:paraId="63F31682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A、6h                              B、12h      </w:t>
      </w:r>
    </w:p>
    <w:p w14:paraId="538F3037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C、24h                             D、48h</w:t>
      </w:r>
    </w:p>
    <w:p w14:paraId="37398353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【答案】：C</w:t>
      </w:r>
    </w:p>
    <w:p w14:paraId="346FDCB9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42736951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水质氯化物测定加入1mL铬酸钾溶液，用硝酸银标准溶液滴定至（     ）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沉淀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刚刚出现即为滴定终点。 </w:t>
      </w:r>
    </w:p>
    <w:p w14:paraId="004B862F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A、粉红色                          B、红紫色   </w:t>
      </w:r>
    </w:p>
    <w:p w14:paraId="609C2689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C、蓝色                            D、砖红色</w:t>
      </w:r>
    </w:p>
    <w:p w14:paraId="617F3500">
      <w:pPr>
        <w:spacing w:line="32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  <w:sz w:val="24"/>
        </w:rPr>
        <w:t>【答案】：</w:t>
      </w:r>
      <w:r>
        <w:rPr>
          <w:rFonts w:ascii="Times New Roman" w:hAnsi="Times New Roman" w:eastAsia="宋体" w:cs="Times New Roman"/>
          <w:sz w:val="24"/>
        </w:rPr>
        <w:t>D</w:t>
      </w:r>
    </w:p>
    <w:p w14:paraId="68213C08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5E08E27C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3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水质不溶物测定需量取（     ）的混合均匀的试样。  </w:t>
      </w:r>
    </w:p>
    <w:p w14:paraId="52B44550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A、50mL                            B、100mL    </w:t>
      </w:r>
    </w:p>
    <w:p w14:paraId="15E59840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C、150mL                           D、200mL</w:t>
      </w:r>
    </w:p>
    <w:p w14:paraId="240E83A0">
      <w:pPr>
        <w:spacing w:line="32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  <w:sz w:val="24"/>
        </w:rPr>
        <w:t>【答案】：</w:t>
      </w:r>
      <w:r>
        <w:rPr>
          <w:rFonts w:ascii="Times New Roman" w:hAnsi="Times New Roman" w:eastAsia="宋体" w:cs="Times New Roman"/>
          <w:sz w:val="24"/>
        </w:rPr>
        <w:t>B</w:t>
      </w:r>
    </w:p>
    <w:p w14:paraId="5BDC69B0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31CF799A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4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水质硫酸盐含量测定时处理沉淀溶液加热至沸后加入热氯化钡，直到不出现沉淀，然后多加（     ）ml，在80-90℃下保持不小于2h，或在室温至少放置6h，最好过夜以陈化沉淀。  </w:t>
      </w:r>
    </w:p>
    <w:p w14:paraId="6DFABC64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A、1                               B、2        </w:t>
      </w:r>
    </w:p>
    <w:p w14:paraId="7F78DBAA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C、5                               D、10</w:t>
      </w:r>
    </w:p>
    <w:p w14:paraId="5A8FF6FA">
      <w:pPr>
        <w:spacing w:line="32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  <w:sz w:val="24"/>
        </w:rPr>
        <w:t>【答案】：</w:t>
      </w:r>
      <w:r>
        <w:rPr>
          <w:rFonts w:ascii="Times New Roman" w:hAnsi="Times New Roman" w:eastAsia="宋体" w:cs="Times New Roman"/>
          <w:sz w:val="24"/>
        </w:rPr>
        <w:t>B</w:t>
      </w:r>
    </w:p>
    <w:p w14:paraId="6002B627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6312CE22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5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水质硫酸盐含量测定沉淀滤纸灰化后放入（     ）高温炉内。  </w:t>
      </w:r>
    </w:p>
    <w:p w14:paraId="31349BB2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A、800℃                           B、850℃        </w:t>
      </w:r>
    </w:p>
    <w:p w14:paraId="637AD1A1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C、900℃                           D、950℃</w:t>
      </w:r>
    </w:p>
    <w:p w14:paraId="79C9012D">
      <w:pPr>
        <w:spacing w:line="32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  <w:sz w:val="24"/>
        </w:rPr>
        <w:t>【答案】：</w:t>
      </w:r>
      <w:r>
        <w:rPr>
          <w:rFonts w:ascii="Times New Roman" w:hAnsi="Times New Roman" w:eastAsia="宋体" w:cs="Times New Roman"/>
          <w:sz w:val="24"/>
        </w:rPr>
        <w:t>A</w:t>
      </w:r>
    </w:p>
    <w:p w14:paraId="2F3F0692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1FEBE62F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6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水质硫酸盐含量测定洗涤过程中氯化物的检验所使用硝酸银浓度约（     ）。  </w:t>
      </w:r>
    </w:p>
    <w:p w14:paraId="65C9A11D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A、0.01mol/L                       B、0.05mol/L    </w:t>
      </w:r>
    </w:p>
    <w:p w14:paraId="37EA5611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C、0.1mol/L                        D、0.2mol/L</w:t>
      </w:r>
    </w:p>
    <w:p w14:paraId="33F49E79">
      <w:pPr>
        <w:spacing w:line="32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  <w:sz w:val="24"/>
        </w:rPr>
        <w:t>【答案】：</w:t>
      </w:r>
      <w:r>
        <w:rPr>
          <w:rFonts w:ascii="Times New Roman" w:hAnsi="Times New Roman" w:eastAsia="宋体" w:cs="Times New Roman"/>
          <w:sz w:val="24"/>
        </w:rPr>
        <w:t>C</w:t>
      </w:r>
    </w:p>
    <w:p w14:paraId="4A7048B2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50A1AC1B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7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水质氯化物测定水样pH值在（     ）范围时，可直接滴定，超过此范围的水样应以酚酞作指示剂，用稀硫酸或氢氧化钠的溶液调节至（     ）刚刚褪去。  </w:t>
      </w:r>
    </w:p>
    <w:p w14:paraId="655460AC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A、6.0-10.0；紫色                   B、5.0-10.0；紫色</w:t>
      </w:r>
    </w:p>
    <w:p w14:paraId="710D90A8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C、6.5-10.5；红色                   D、7.0-11.0；红色</w:t>
      </w:r>
    </w:p>
    <w:p w14:paraId="307365A2">
      <w:pPr>
        <w:spacing w:line="32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  <w:sz w:val="24"/>
        </w:rPr>
        <w:t>【答案】：</w:t>
      </w:r>
      <w:r>
        <w:rPr>
          <w:rFonts w:ascii="Times New Roman" w:hAnsi="Times New Roman" w:eastAsia="宋体" w:cs="Times New Roman"/>
          <w:sz w:val="24"/>
        </w:rPr>
        <w:t>C</w:t>
      </w:r>
    </w:p>
    <w:p w14:paraId="560EC135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0F16E16D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8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、《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水质 pH值的测定 玻璃电极法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》（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GB/T 6920-1986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）规定，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水质pH值样品最好现场测定。否则，应在采样后把样品保持在（     ），并在采样后（     ）之内进行测定。 </w:t>
      </w:r>
    </w:p>
    <w:p w14:paraId="358B5E77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A、0-4℃；6h                        B、0-5℃；6h   </w:t>
      </w:r>
    </w:p>
    <w:p w14:paraId="7BD2DDE6">
      <w:pPr>
        <w:pStyle w:val="7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C、0-4℃；12h                       D、0-5℃；12h</w:t>
      </w:r>
    </w:p>
    <w:p w14:paraId="6397AF72">
      <w:pPr>
        <w:spacing w:line="32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  <w:sz w:val="24"/>
        </w:rPr>
        <w:t>【答案】：</w:t>
      </w:r>
      <w:r>
        <w:rPr>
          <w:rFonts w:ascii="Times New Roman" w:hAnsi="Times New Roman" w:eastAsia="宋体" w:cs="Times New Roman"/>
          <w:sz w:val="24"/>
        </w:rPr>
        <w:t>A</w:t>
      </w:r>
    </w:p>
    <w:p w14:paraId="4D32A206">
      <w:pPr>
        <w:spacing w:line="320" w:lineRule="exact"/>
        <w:rPr>
          <w:rFonts w:ascii="Times New Roman" w:hAnsi="Times New Roman" w:eastAsia="宋体" w:cs="Times New Roman"/>
          <w:color w:val="000000"/>
          <w:sz w:val="24"/>
        </w:rPr>
      </w:pPr>
    </w:p>
    <w:p w14:paraId="2A7E9274">
      <w:pPr>
        <w:spacing w:line="320" w:lineRule="exact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9</w:t>
      </w:r>
      <w:r>
        <w:rPr>
          <w:rFonts w:hint="eastAsia" w:ascii="Times New Roman" w:hAnsi="Times New Roman" w:eastAsia="宋体" w:cs="Times New Roman"/>
          <w:color w:val="000000"/>
          <w:sz w:val="24"/>
        </w:rPr>
        <w:t>、</w:t>
      </w:r>
      <w:r>
        <w:rPr>
          <w:rFonts w:ascii="Times New Roman" w:hAnsi="Times New Roman" w:eastAsia="宋体" w:cs="Times New Roman"/>
          <w:color w:val="000000"/>
          <w:sz w:val="24"/>
        </w:rPr>
        <w:t>pH值小于</w:t>
      </w:r>
      <w:r>
        <w:rPr>
          <w:rFonts w:ascii="Times New Roman" w:hAnsi="Times New Roman" w:cs="Times New Roman"/>
          <w:sz w:val="24"/>
        </w:rPr>
        <w:t>（     ）</w:t>
      </w:r>
      <w:r>
        <w:rPr>
          <w:rFonts w:ascii="Times New Roman" w:hAnsi="Times New Roman" w:eastAsia="宋体" w:cs="Times New Roman"/>
          <w:color w:val="000000"/>
          <w:sz w:val="24"/>
        </w:rPr>
        <w:t>的酸性水不能用作水泥混凝土用水。</w:t>
      </w:r>
    </w:p>
    <w:p w14:paraId="21F5C2F4">
      <w:pPr>
        <w:spacing w:line="320" w:lineRule="exact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 xml:space="preserve">A、3    </w:t>
      </w:r>
      <w:r>
        <w:rPr>
          <w:rFonts w:ascii="Times New Roman" w:hAnsi="Times New Roman" w:cs="Times New Roman"/>
          <w:sz w:val="24"/>
        </w:rPr>
        <w:t xml:space="preserve">                            </w:t>
      </w:r>
      <w:r>
        <w:rPr>
          <w:rFonts w:ascii="Times New Roman" w:hAnsi="Times New Roman" w:eastAsia="宋体" w:cs="Times New Roman"/>
          <w:color w:val="000000"/>
          <w:sz w:val="24"/>
        </w:rPr>
        <w:t>B、4</w:t>
      </w:r>
    </w:p>
    <w:p w14:paraId="54C5308D">
      <w:pPr>
        <w:spacing w:line="320" w:lineRule="exact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 xml:space="preserve">C、5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D、6</w:t>
      </w:r>
    </w:p>
    <w:p w14:paraId="2BE464D8">
      <w:pPr>
        <w:spacing w:line="320" w:lineRule="exact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【答案】：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B </w:t>
      </w:r>
    </w:p>
    <w:p w14:paraId="76B7F55C">
      <w:pPr>
        <w:spacing w:line="360" w:lineRule="exact"/>
        <w:rPr>
          <w:rFonts w:ascii="Times New Roman" w:hAnsi="Times New Roman" w:eastAsia="宋体" w:cs="Times New Roman"/>
          <w:sz w:val="24"/>
        </w:rPr>
      </w:pPr>
    </w:p>
    <w:p w14:paraId="0A4CD066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z w:val="24"/>
        </w:rPr>
        <w:t>、《水质 悬浮物的测定 重量法》（</w:t>
      </w:r>
      <w:r>
        <w:rPr>
          <w:rFonts w:ascii="Times New Roman" w:hAnsi="Times New Roman" w:eastAsia="宋体" w:cs="Times New Roman"/>
          <w:sz w:val="24"/>
        </w:rPr>
        <w:t>GB11901-89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中水质悬浮物试验所用的滤膜孔径为</w:t>
      </w:r>
      <w:r>
        <w:rPr>
          <w:rFonts w:ascii="Times New Roman" w:hAnsi="Times New Roman" w:cs="Times New Roman"/>
          <w:sz w:val="24"/>
        </w:rPr>
        <w:t>（     ）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 w14:paraId="249318C9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A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0.15μm                          B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 xml:space="preserve">0.30μm      </w:t>
      </w:r>
    </w:p>
    <w:p w14:paraId="3FE383D7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C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 xml:space="preserve">0.45μm        </w:t>
      </w:r>
      <w:bookmarkStart w:id="0" w:name="_GoBack"/>
      <w:bookmarkEnd w:id="0"/>
      <w:r>
        <w:rPr>
          <w:rFonts w:ascii="Times New Roman" w:hAnsi="Times New Roman" w:eastAsia="宋体" w:cs="Times New Roman"/>
          <w:sz w:val="24"/>
        </w:rPr>
        <w:t xml:space="preserve">                  D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0.60μm</w:t>
      </w:r>
    </w:p>
    <w:p w14:paraId="16459E15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【答案】：C </w:t>
      </w:r>
    </w:p>
    <w:p w14:paraId="07CE5058">
      <w:pPr>
        <w:spacing w:line="320" w:lineRule="exact"/>
        <w:rPr>
          <w:rFonts w:ascii="Times New Roman" w:hAnsi="Times New Roman" w:eastAsia="宋体" w:cs="Times New Roman"/>
          <w:color w:val="000000"/>
          <w:sz w:val="24"/>
        </w:rPr>
      </w:pPr>
    </w:p>
    <w:p w14:paraId="55895F86">
      <w:pPr>
        <w:widowControl/>
        <w:jc w:val="left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Times New Roman" w:eastAsia="宋体" w:cs="Times New Roman"/>
          <w:b/>
          <w:bCs/>
          <w:sz w:val="24"/>
        </w:rPr>
        <w:br w:type="page"/>
      </w:r>
    </w:p>
    <w:p w14:paraId="10ECE2BD">
      <w:pPr>
        <w:spacing w:line="320" w:lineRule="exact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Times New Roman" w:eastAsia="宋体" w:cs="Times New Roman"/>
          <w:b/>
          <w:bCs/>
          <w:sz w:val="24"/>
        </w:rPr>
        <w:t>二、多选题</w:t>
      </w:r>
    </w:p>
    <w:p w14:paraId="6AC32AEC">
      <w:pPr>
        <w:spacing w:line="320" w:lineRule="exact"/>
        <w:rPr>
          <w:rFonts w:ascii="Times New Roman" w:hAnsi="Times New Roman" w:eastAsia="宋体" w:cs="Times New Roman"/>
          <w:sz w:val="24"/>
        </w:rPr>
      </w:pPr>
    </w:p>
    <w:p w14:paraId="5C529DC3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1、</w:t>
      </w:r>
      <w:r>
        <w:rPr>
          <w:rFonts w:hint="eastAsia" w:ascii="Times New Roman" w:hAnsi="Times New Roman" w:eastAsia="宋体" w:cs="Times New Roman"/>
          <w:sz w:val="24"/>
        </w:rPr>
        <w:t>《水质 悬浮物的测定 重量法》（</w:t>
      </w:r>
      <w:r>
        <w:rPr>
          <w:rFonts w:ascii="Times New Roman" w:hAnsi="Times New Roman" w:eastAsia="宋体" w:cs="Times New Roman"/>
          <w:sz w:val="24"/>
        </w:rPr>
        <w:t>GB11901-89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中规定，水质悬浮物的测定重量法适用范围为</w:t>
      </w:r>
      <w:r>
        <w:rPr>
          <w:rFonts w:ascii="Times New Roman" w:hAnsi="Times New Roman" w:cs="Times New Roman"/>
          <w:sz w:val="24"/>
        </w:rPr>
        <w:t>（     ）</w:t>
      </w:r>
      <w:r>
        <w:rPr>
          <w:rFonts w:hint="eastAsia" w:ascii="Times New Roman" w:hAnsi="Times New Roman" w:cs="Times New Roman"/>
          <w:sz w:val="24"/>
        </w:rPr>
        <w:t>。</w:t>
      </w:r>
    </w:p>
    <w:p w14:paraId="657C7DE9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A、地面水                          B、地下水     </w:t>
      </w:r>
    </w:p>
    <w:p w14:paraId="687B2F9C">
      <w:pPr>
        <w:spacing w:line="360" w:lineRule="exact"/>
        <w:rPr>
          <w:rFonts w:hint="eastAsia"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C、生活污水                        D、工业废水</w:t>
      </w:r>
    </w:p>
    <w:p w14:paraId="58DE517B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【答案】：ABCD</w:t>
      </w:r>
    </w:p>
    <w:p w14:paraId="63E8C568">
      <w:pPr>
        <w:spacing w:line="360" w:lineRule="exact"/>
        <w:rPr>
          <w:rFonts w:ascii="Times New Roman" w:hAnsi="Times New Roman" w:eastAsia="宋体" w:cs="Times New Roman"/>
          <w:sz w:val="24"/>
        </w:rPr>
      </w:pPr>
    </w:p>
    <w:p w14:paraId="73EA0BEE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、《水质 pH值的测定 电极法》（</w:t>
      </w:r>
      <w:r>
        <w:rPr>
          <w:rFonts w:ascii="Times New Roman" w:hAnsi="Times New Roman" w:eastAsia="宋体" w:cs="Times New Roman"/>
          <w:sz w:val="24"/>
        </w:rPr>
        <w:t>HJ 1147-2020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中，关于水质pH值的测定说法正确的是</w:t>
      </w:r>
      <w:r>
        <w:rPr>
          <w:rFonts w:ascii="Times New Roman" w:hAnsi="Times New Roman" w:cs="Times New Roman"/>
          <w:sz w:val="24"/>
        </w:rPr>
        <w:t>（     ）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 w14:paraId="74D8B1E7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A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水的颜色、浊度、胶体物质、氧化剂、还原剂及较高含盐量均不干扰测定</w:t>
      </w:r>
    </w:p>
    <w:p w14:paraId="382DE248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B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常配置的三种标准溶液在室温下，一般保存3个月，当发现有浑浊、发霉或沉淀现象时，不能继续使用</w:t>
      </w:r>
    </w:p>
    <w:p w14:paraId="534EA545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C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最好现场测定，否则应在采样后保持在0~4℃，并在采样后</w:t>
      </w:r>
      <w:r>
        <w:rPr>
          <w:rFonts w:hint="eastAsia" w:ascii="Times New Roman" w:hAnsi="Times New Roman" w:eastAsia="宋体" w:cs="Times New Roman"/>
          <w:sz w:val="24"/>
        </w:rPr>
        <w:t>1</w:t>
      </w:r>
      <w:r>
        <w:rPr>
          <w:rFonts w:ascii="Times New Roman" w:hAnsi="Times New Roman" w:eastAsia="宋体" w:cs="Times New Roman"/>
          <w:sz w:val="24"/>
        </w:rPr>
        <w:t>2h之内进行测定</w:t>
      </w:r>
    </w:p>
    <w:p w14:paraId="0B271BFD">
      <w:pPr>
        <w:spacing w:line="360" w:lineRule="exact"/>
        <w:rPr>
          <w:rFonts w:hint="eastAsia"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D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标准缓冲液的温度应与样品的实际温度相一致</w:t>
      </w:r>
    </w:p>
    <w:p w14:paraId="76697D2B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【答案】：AD</w:t>
      </w:r>
    </w:p>
    <w:p w14:paraId="47F3C6AB">
      <w:pPr>
        <w:spacing w:line="360" w:lineRule="exact"/>
        <w:rPr>
          <w:rFonts w:ascii="Times New Roman" w:hAnsi="Times New Roman" w:eastAsia="宋体" w:cs="Times New Roman"/>
          <w:sz w:val="24"/>
        </w:rPr>
      </w:pPr>
    </w:p>
    <w:p w14:paraId="6E196543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>、《水质 悬浮物的测定 重量法》（</w:t>
      </w:r>
      <w:r>
        <w:rPr>
          <w:rFonts w:ascii="Times New Roman" w:hAnsi="Times New Roman" w:eastAsia="宋体" w:cs="Times New Roman"/>
          <w:sz w:val="24"/>
        </w:rPr>
        <w:t>GB11901-89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水质硫酸盐的测定重量法中用到的化学试剂有</w:t>
      </w:r>
      <w:r>
        <w:rPr>
          <w:rFonts w:ascii="Times New Roman" w:hAnsi="Times New Roman" w:cs="Times New Roman"/>
          <w:sz w:val="24"/>
        </w:rPr>
        <w:t>（     ）</w:t>
      </w:r>
      <w:r>
        <w:rPr>
          <w:rFonts w:hint="eastAsia" w:ascii="Times New Roman" w:hAnsi="Times New Roman" w:cs="Times New Roman"/>
          <w:sz w:val="24"/>
        </w:rPr>
        <w:t>。</w:t>
      </w:r>
    </w:p>
    <w:p w14:paraId="5F4E9EB1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A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盐酸1+1                          B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 xml:space="preserve">二水合氯化钡溶液 </w:t>
      </w:r>
    </w:p>
    <w:p w14:paraId="662AE71B">
      <w:pPr>
        <w:spacing w:line="360" w:lineRule="exact"/>
        <w:rPr>
          <w:rFonts w:hint="eastAsia"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C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氨水1+1                          D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酚酞指示剂</w:t>
      </w:r>
    </w:p>
    <w:p w14:paraId="16F0EBD9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【答案】：ABC</w:t>
      </w:r>
    </w:p>
    <w:p w14:paraId="3394B308">
      <w:pPr>
        <w:spacing w:line="360" w:lineRule="exact"/>
        <w:rPr>
          <w:rFonts w:ascii="Times New Roman" w:hAnsi="Times New Roman" w:eastAsia="宋体" w:cs="Times New Roman"/>
          <w:sz w:val="24"/>
        </w:rPr>
      </w:pPr>
    </w:p>
    <w:p w14:paraId="6AA51385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关于</w:t>
      </w:r>
      <w:r>
        <w:rPr>
          <w:rFonts w:hint="eastAsia" w:ascii="Times New Roman" w:hAnsi="Times New Roman" w:eastAsia="宋体" w:cs="Times New Roman"/>
          <w:sz w:val="24"/>
        </w:rPr>
        <w:t>《水质 悬浮物的测定 重量法》（</w:t>
      </w:r>
      <w:r>
        <w:rPr>
          <w:rFonts w:ascii="Times New Roman" w:hAnsi="Times New Roman" w:eastAsia="宋体" w:cs="Times New Roman"/>
          <w:sz w:val="24"/>
        </w:rPr>
        <w:t>GB11901-89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水质氯化物的测定硝酸银滴定法的说法错误的是</w:t>
      </w:r>
      <w:r>
        <w:rPr>
          <w:rFonts w:ascii="Times New Roman" w:hAnsi="Times New Roman" w:cs="Times New Roman"/>
          <w:sz w:val="24"/>
        </w:rPr>
        <w:t>（     ）</w:t>
      </w:r>
      <w:r>
        <w:rPr>
          <w:rFonts w:hint="eastAsia" w:ascii="Times New Roman" w:hAnsi="Times New Roman" w:cs="Times New Roman"/>
          <w:sz w:val="24"/>
        </w:rPr>
        <w:t>。</w:t>
      </w:r>
    </w:p>
    <w:p w14:paraId="59EAB872">
      <w:pPr>
        <w:spacing w:line="360" w:lineRule="exact"/>
        <w:rPr>
          <w:rFonts w:hint="eastAsia"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A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此标准只能用于测定浓度范围为10~500mg/L的氯化物，高于此范围的水样无法检测</w:t>
      </w:r>
    </w:p>
    <w:p w14:paraId="1CB2D32B">
      <w:pPr>
        <w:spacing w:line="360" w:lineRule="exact"/>
        <w:rPr>
          <w:rFonts w:hint="eastAsia"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B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硝酸银滴定法中首先被沉淀出来的物质是氯化银，其次才是铬酸银</w:t>
      </w:r>
    </w:p>
    <w:p w14:paraId="135BE5BA">
      <w:pPr>
        <w:spacing w:line="360" w:lineRule="exact"/>
        <w:rPr>
          <w:rFonts w:hint="eastAsia"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C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保存水样时，需要加入一些防腐剂保证水质不变质</w:t>
      </w:r>
    </w:p>
    <w:p w14:paraId="4788C086">
      <w:pPr>
        <w:spacing w:line="360" w:lineRule="exact"/>
        <w:rPr>
          <w:rFonts w:hint="eastAsia"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D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氯化物含量C的计算公式中，用不到铬酸钾溶液消耗量</w:t>
      </w:r>
    </w:p>
    <w:p w14:paraId="644EB81C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【答案】：AC</w:t>
      </w:r>
    </w:p>
    <w:p w14:paraId="3AF9E56F">
      <w:pPr>
        <w:spacing w:line="360" w:lineRule="exact"/>
        <w:rPr>
          <w:rFonts w:ascii="Times New Roman" w:hAnsi="Times New Roman" w:eastAsia="宋体" w:cs="Times New Roman"/>
          <w:sz w:val="24"/>
        </w:rPr>
      </w:pPr>
    </w:p>
    <w:p w14:paraId="1FE3B64F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5</w:t>
      </w:r>
      <w:r>
        <w:rPr>
          <w:rFonts w:hint="eastAsia" w:ascii="Times New Roman" w:hAnsi="Times New Roman" w:eastAsia="宋体" w:cs="Times New Roman"/>
          <w:sz w:val="24"/>
        </w:rPr>
        <w:t>、《</w:t>
      </w:r>
      <w:r>
        <w:rPr>
          <w:rFonts w:ascii="Times New Roman" w:hAnsi="Times New Roman" w:eastAsia="宋体" w:cs="Times New Roman"/>
          <w:sz w:val="24"/>
        </w:rPr>
        <w:t>生活饮用水标准检验方法 第4部分：感官性状和物理指标</w:t>
      </w:r>
      <w:r>
        <w:rPr>
          <w:rFonts w:hint="eastAsia" w:ascii="Times New Roman" w:hAnsi="Times New Roman" w:eastAsia="宋体" w:cs="Times New Roman"/>
          <w:sz w:val="24"/>
        </w:rPr>
        <w:t>》（</w:t>
      </w:r>
      <w:r>
        <w:rPr>
          <w:rFonts w:ascii="Times New Roman" w:hAnsi="Times New Roman" w:eastAsia="宋体" w:cs="Times New Roman"/>
          <w:sz w:val="24"/>
        </w:rPr>
        <w:t>GB/T 5750.4-2023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中溶解性总固体试验的烘干温度可以采用</w:t>
      </w:r>
      <w:r>
        <w:rPr>
          <w:rFonts w:ascii="Times New Roman" w:hAnsi="Times New Roman" w:cs="Times New Roman"/>
          <w:sz w:val="24"/>
        </w:rPr>
        <w:t>（     ）</w:t>
      </w:r>
      <w:r>
        <w:rPr>
          <w:rFonts w:hint="eastAsia" w:ascii="Times New Roman" w:hAnsi="Times New Roman" w:cs="Times New Roman"/>
          <w:sz w:val="24"/>
        </w:rPr>
        <w:t>。</w:t>
      </w:r>
    </w:p>
    <w:p w14:paraId="20E1ACE4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A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 xml:space="preserve">105℃±3℃                </w:t>
      </w:r>
      <w:r>
        <w:rPr>
          <w:rFonts w:hint="eastAsia" w:ascii="Times New Roman" w:hAnsi="Times New Roman" w:eastAsia="宋体" w:cs="Times New Roman"/>
          <w:sz w:val="24"/>
        </w:rPr>
        <w:t xml:space="preserve">     </w:t>
      </w:r>
      <w:r>
        <w:rPr>
          <w:rFonts w:ascii="Times New Roman" w:hAnsi="Times New Roman" w:eastAsia="宋体" w:cs="Times New Roman"/>
          <w:sz w:val="24"/>
        </w:rPr>
        <w:t xml:space="preserve">   B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 xml:space="preserve">135℃±3℃       </w:t>
      </w:r>
    </w:p>
    <w:p w14:paraId="7DD5A626">
      <w:pPr>
        <w:spacing w:line="360" w:lineRule="exac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C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 xml:space="preserve">160℃±3℃                </w:t>
      </w:r>
      <w:r>
        <w:rPr>
          <w:rFonts w:hint="eastAsia" w:ascii="Times New Roman" w:hAnsi="Times New Roman" w:eastAsia="宋体" w:cs="Times New Roman"/>
          <w:sz w:val="24"/>
        </w:rPr>
        <w:t xml:space="preserve">    </w:t>
      </w:r>
      <w:r>
        <w:rPr>
          <w:rFonts w:ascii="Times New Roman" w:hAnsi="Times New Roman" w:eastAsia="宋体" w:cs="Times New Roman"/>
          <w:sz w:val="24"/>
        </w:rPr>
        <w:t xml:space="preserve">    D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eastAsia="宋体" w:cs="Times New Roman"/>
          <w:sz w:val="24"/>
        </w:rPr>
        <w:t>180℃±3℃</w:t>
      </w:r>
    </w:p>
    <w:p w14:paraId="18E4A63C">
      <w:pPr>
        <w:spacing w:line="360" w:lineRule="exact"/>
        <w:rPr>
          <w:rFonts w:hint="eastAsia"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【答案】：AD</w:t>
      </w:r>
    </w:p>
    <w:sectPr>
      <w:pgSz w:w="11906" w:h="16838"/>
      <w:pgMar w:top="1270" w:right="1293" w:bottom="104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YTc3OWNhMTJlMzJhN2I2MDEzNTkyZTM5NmNhOTkifQ=="/>
    <w:docVar w:name="KSO_WPS_MARK_KEY" w:val="328dfc6a-db91-4742-8778-bf2bf6ab23e1"/>
  </w:docVars>
  <w:rsids>
    <w:rsidRoot w:val="30EF3FC5"/>
    <w:rsid w:val="00076157"/>
    <w:rsid w:val="001228AF"/>
    <w:rsid w:val="001D77A0"/>
    <w:rsid w:val="001E476E"/>
    <w:rsid w:val="002606CA"/>
    <w:rsid w:val="0050566E"/>
    <w:rsid w:val="005913C6"/>
    <w:rsid w:val="00781B30"/>
    <w:rsid w:val="00791BA5"/>
    <w:rsid w:val="007A373E"/>
    <w:rsid w:val="008719C9"/>
    <w:rsid w:val="008D6FB8"/>
    <w:rsid w:val="009044F7"/>
    <w:rsid w:val="00A86D49"/>
    <w:rsid w:val="00BC0B19"/>
    <w:rsid w:val="00FF7420"/>
    <w:rsid w:val="29DD60BB"/>
    <w:rsid w:val="30EF3FC5"/>
    <w:rsid w:val="376227C2"/>
    <w:rsid w:val="47DB0E69"/>
    <w:rsid w:val="4C4F746E"/>
    <w:rsid w:val="5A940A86"/>
    <w:rsid w:val="5AC565C8"/>
    <w:rsid w:val="5D57518C"/>
    <w:rsid w:val="60EC1DC2"/>
    <w:rsid w:val="63497CFA"/>
    <w:rsid w:val="642D37C5"/>
    <w:rsid w:val="7A60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Body text|1"/>
    <w:basedOn w:val="1"/>
    <w:qFormat/>
    <w:uiPriority w:val="0"/>
    <w:pPr>
      <w:spacing w:line="312" w:lineRule="auto"/>
      <w:jc w:val="left"/>
    </w:pPr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8">
    <w:name w:val="标题 1 字符"/>
    <w:basedOn w:val="6"/>
    <w:link w:val="2"/>
    <w:uiPriority w:val="0"/>
    <w:rPr>
      <w:b/>
      <w:bCs/>
      <w:kern w:val="44"/>
      <w:sz w:val="44"/>
      <w:szCs w:val="44"/>
    </w:rPr>
  </w:style>
  <w:style w:type="character" w:customStyle="1" w:styleId="9">
    <w:name w:val="标题 2 字符"/>
    <w:basedOn w:val="6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1299</Words>
  <Characters>1557</Characters>
  <Lines>92</Lines>
  <Paragraphs>107</Paragraphs>
  <TotalTime>395</TotalTime>
  <ScaleCrop>false</ScaleCrop>
  <LinksUpToDate>false</LinksUpToDate>
  <CharactersWithSpaces>2484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2024-05-11T12:10:00Z</dcterms:created>
  <dc:creator>mimosa</dc:creator>
  <cp:lastModifiedBy>Administrator</cp:lastModifiedBy>
  <dcterms:modified xsi:type="dcterms:W3CDTF">2025-05-20T10:30:23Z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959BF2778CE0464FBD4952FEA5C6B7B8_13</vt:lpwstr>
  </property>
  <property fmtid="{D5CDD505-2E9C-101B-9397-08002B2CF9AE}" pid="4" name="KSOTemplateDocerSaveRecord">
    <vt:lpwstr>eyJoZGlkIjoiNTVkNTgyNzEwNTMwMmNmZTk1NTVlNjgyMjNlYjEyYWYifQ==</vt:lpwstr>
  </property>
</Properties>
</file>