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6D988">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7</w:t>
      </w:r>
      <w:r>
        <w:rPr>
          <w:rFonts w:hint="eastAsia" w:ascii="Times New Roman" w:hAnsi="Times New Roman" w:cs="Times New Roman"/>
          <w:b/>
          <w:bCs/>
          <w:sz w:val="28"/>
          <w:szCs w:val="28"/>
        </w:rPr>
        <w:t>:基坑、地基、基桩</w:t>
      </w:r>
    </w:p>
    <w:p w14:paraId="433FC6CC">
      <w:pPr>
        <w:spacing w:line="320" w:lineRule="exact"/>
        <w:jc w:val="center"/>
        <w:rPr>
          <w:rFonts w:asciiTheme="minorEastAsia" w:hAnsiTheme="minorEastAsia" w:cstheme="minorEastAsia"/>
          <w:b/>
          <w:bCs/>
          <w:sz w:val="28"/>
          <w:szCs w:val="28"/>
        </w:rPr>
      </w:pPr>
    </w:p>
    <w:p w14:paraId="00BA663E">
      <w:pPr>
        <w:pStyle w:val="11"/>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09F0FBB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1、碎石土地基承载力基本容许值可根据土的（     ）确定。</w:t>
      </w:r>
    </w:p>
    <w:p w14:paraId="7CF669B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A、类别和密实程度                B、类别和强度</w:t>
      </w:r>
    </w:p>
    <w:p w14:paraId="1443421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C、强度和密实程度                D、类别和天然孔隙比</w:t>
      </w:r>
    </w:p>
    <w:p w14:paraId="734BB7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9AC20F0">
      <w:pPr>
        <w:pStyle w:val="11"/>
        <w:tabs>
          <w:tab w:val="left" w:pos="337"/>
        </w:tabs>
        <w:spacing w:after="60" w:line="320" w:lineRule="exact"/>
        <w:rPr>
          <w:sz w:val="24"/>
          <w:szCs w:val="24"/>
          <w:lang w:val="en-US" w:eastAsia="zh-CN" w:bidi="ar-SA"/>
        </w:rPr>
      </w:pPr>
    </w:p>
    <w:p w14:paraId="3B7875A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2、实心桩的测量传感器安装位置宜为距桩中心半径处 （     ）</w:t>
      </w:r>
    </w:p>
    <w:p w14:paraId="2834AA5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A、1/2                           B、1/3     </w:t>
      </w:r>
    </w:p>
    <w:p w14:paraId="1747233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                           D、1/4</w:t>
      </w:r>
    </w:p>
    <w:p w14:paraId="1F1E1B9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115554F">
      <w:pPr>
        <w:pStyle w:val="11"/>
        <w:tabs>
          <w:tab w:val="left" w:pos="337"/>
        </w:tabs>
        <w:spacing w:after="60" w:line="320" w:lineRule="exact"/>
        <w:rPr>
          <w:rFonts w:ascii="Times New Roman" w:hAnsi="Times New Roman" w:cs="Times New Roman"/>
          <w:sz w:val="24"/>
          <w:szCs w:val="24"/>
          <w:lang w:val="en-US" w:eastAsia="zh-CN" w:bidi="ar-SA"/>
        </w:rPr>
      </w:pPr>
    </w:p>
    <w:p w14:paraId="65408A5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3、对某一工地确定桩身波速平均值时，应选取同条件下不少于（     ）根Ⅰ类桩的桩身波速参于平均波速的计算。</w:t>
      </w:r>
    </w:p>
    <w:p w14:paraId="388DCBF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78087AA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                             D、5</w:t>
      </w:r>
    </w:p>
    <w:p w14:paraId="78556DD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062EA88">
      <w:pPr>
        <w:pStyle w:val="11"/>
        <w:tabs>
          <w:tab w:val="left" w:pos="337"/>
        </w:tabs>
        <w:spacing w:after="60" w:line="320" w:lineRule="exact"/>
        <w:rPr>
          <w:rFonts w:ascii="Times New Roman" w:hAnsi="Times New Roman" w:cs="Times New Roman"/>
          <w:sz w:val="24"/>
          <w:szCs w:val="24"/>
          <w:lang w:val="en-US" w:eastAsia="zh-CN" w:bidi="ar-SA"/>
        </w:rPr>
      </w:pPr>
    </w:p>
    <w:p w14:paraId="1C46518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4、低应变反射波法检测采用的测量响应传感器主要是（     ）。</w:t>
      </w:r>
    </w:p>
    <w:p w14:paraId="7E40A36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A、位移传感器                    B、压电式加速度传感器     </w:t>
      </w:r>
    </w:p>
    <w:p w14:paraId="50B2643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C、压力传感器                    D、声波传感器</w:t>
      </w:r>
    </w:p>
    <w:p w14:paraId="66BB3FF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D2816D6">
      <w:pPr>
        <w:pStyle w:val="11"/>
        <w:tabs>
          <w:tab w:val="left" w:pos="337"/>
        </w:tabs>
        <w:spacing w:after="60" w:line="320" w:lineRule="exact"/>
        <w:rPr>
          <w:rFonts w:ascii="Times New Roman" w:hAnsi="Times New Roman" w:cs="Times New Roman"/>
          <w:sz w:val="24"/>
          <w:szCs w:val="24"/>
          <w:lang w:val="en-US" w:eastAsia="zh-CN" w:bidi="ar-SA"/>
        </w:rPr>
      </w:pPr>
    </w:p>
    <w:p w14:paraId="0EB20FA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5、在没有外磁场作用的情况下就能达到一定磁化程度，这种磁化称作（     ）磁化。 </w:t>
      </w:r>
    </w:p>
    <w:p w14:paraId="4100A0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A、纵向                           B、轴向    </w:t>
      </w:r>
    </w:p>
    <w:p w14:paraId="60101FD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C、自发                           D、激发</w:t>
      </w:r>
    </w:p>
    <w:p w14:paraId="65A2333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4891B4D">
      <w:pPr>
        <w:pStyle w:val="11"/>
        <w:tabs>
          <w:tab w:val="left" w:pos="337"/>
        </w:tabs>
        <w:spacing w:after="60" w:line="320" w:lineRule="exact"/>
        <w:rPr>
          <w:rFonts w:ascii="Times New Roman" w:hAnsi="Times New Roman" w:cs="Times New Roman"/>
          <w:sz w:val="24"/>
          <w:szCs w:val="24"/>
          <w:lang w:val="en-US" w:eastAsia="zh-CN" w:bidi="ar-SA"/>
        </w:rPr>
      </w:pPr>
    </w:p>
    <w:p w14:paraId="3AE91EE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6、钻芯法检测，现场钻进度速度应根据（     ）确定。  </w:t>
      </w:r>
    </w:p>
    <w:p w14:paraId="1C5289A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A、桩身砼设计强度等级             B、回水含砂量及颜色</w:t>
      </w:r>
    </w:p>
    <w:p w14:paraId="2576FB4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C、钻机型号大小                   D、水压大小</w:t>
      </w:r>
    </w:p>
    <w:p w14:paraId="609263B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C51FE1E">
      <w:pPr>
        <w:pStyle w:val="11"/>
        <w:tabs>
          <w:tab w:val="left" w:pos="337"/>
        </w:tabs>
        <w:spacing w:after="60" w:line="320" w:lineRule="exact"/>
        <w:rPr>
          <w:rFonts w:ascii="Times New Roman" w:hAnsi="Times New Roman" w:cs="Times New Roman"/>
          <w:sz w:val="24"/>
          <w:szCs w:val="24"/>
          <w:lang w:val="en-US" w:eastAsia="zh-CN" w:bidi="ar-SA"/>
        </w:rPr>
      </w:pPr>
    </w:p>
    <w:p w14:paraId="308E955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7、桩端持力层为碎石土，采用重型动力触探试验，锺击数N</w:t>
      </w:r>
      <w:r>
        <w:rPr>
          <w:rFonts w:hint="eastAsia" w:ascii="Times New Roman" w:hAnsi="Times New Roman" w:cs="Times New Roman"/>
          <w:sz w:val="24"/>
          <w:szCs w:val="24"/>
          <w:vertAlign w:val="subscript"/>
          <w:lang w:val="en-US" w:eastAsia="zh-CN" w:bidi="ar-SA"/>
        </w:rPr>
        <w:t>63.5</w:t>
      </w:r>
      <w:r>
        <w:rPr>
          <w:rFonts w:hint="eastAsia" w:ascii="Times New Roman" w:hAnsi="Times New Roman" w:cs="Times New Roman"/>
          <w:sz w:val="24"/>
          <w:szCs w:val="24"/>
          <w:lang w:val="en-US" w:eastAsia="zh-CN" w:bidi="ar-SA"/>
        </w:rPr>
        <w:t>为15，则该碎石土密实度按N</w:t>
      </w:r>
      <w:r>
        <w:rPr>
          <w:rFonts w:hint="eastAsia" w:ascii="Times New Roman" w:hAnsi="Times New Roman" w:cs="Times New Roman"/>
          <w:sz w:val="24"/>
          <w:szCs w:val="24"/>
          <w:vertAlign w:val="subscript"/>
          <w:lang w:val="en-US" w:eastAsia="zh-CN" w:bidi="ar-SA"/>
        </w:rPr>
        <w:t>63.5</w:t>
      </w:r>
      <w:r>
        <w:rPr>
          <w:rFonts w:hint="eastAsia" w:ascii="Times New Roman" w:hAnsi="Times New Roman" w:cs="Times New Roman"/>
          <w:sz w:val="24"/>
          <w:szCs w:val="24"/>
          <w:lang w:val="en-US" w:eastAsia="zh-CN" w:bidi="ar-SA"/>
        </w:rPr>
        <w:t>属于（</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 xml:space="preserve">     ）。</w:t>
      </w:r>
    </w:p>
    <w:p w14:paraId="0192A88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A、松散                          B、稍密    </w:t>
      </w:r>
    </w:p>
    <w:p w14:paraId="69053A7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C、中密                          D、密实</w:t>
      </w:r>
    </w:p>
    <w:p w14:paraId="08A203F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4A7DD3F2">
      <w:pPr>
        <w:pStyle w:val="11"/>
        <w:tabs>
          <w:tab w:val="left" w:pos="337"/>
        </w:tabs>
        <w:spacing w:after="60" w:line="320" w:lineRule="exact"/>
        <w:rPr>
          <w:rFonts w:ascii="Times New Roman" w:hAnsi="Times New Roman" w:cs="Times New Roman"/>
          <w:sz w:val="24"/>
          <w:szCs w:val="24"/>
          <w:lang w:val="en-US" w:eastAsia="zh-CN" w:bidi="ar-SA"/>
        </w:rPr>
      </w:pPr>
    </w:p>
    <w:p w14:paraId="5838C8D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 经久压实的桥梁地基土，在墩台与基础无异常变位时，其承载能力最大可提高（     ）。</w:t>
      </w:r>
    </w:p>
    <w:p w14:paraId="68EC66D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A、1.05倍                         B、1.1倍    </w:t>
      </w:r>
    </w:p>
    <w:p w14:paraId="157F0AA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C、1.2倍                          D、1.25倍</w:t>
      </w:r>
    </w:p>
    <w:p w14:paraId="45C9456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2AF027B5">
      <w:pPr>
        <w:pStyle w:val="11"/>
        <w:tabs>
          <w:tab w:val="left" w:pos="337"/>
        </w:tabs>
        <w:spacing w:after="60" w:line="320" w:lineRule="exact"/>
        <w:rPr>
          <w:rFonts w:ascii="Times New Roman" w:hAnsi="Times New Roman" w:cs="Times New Roman"/>
          <w:sz w:val="24"/>
          <w:szCs w:val="24"/>
          <w:lang w:val="en-US" w:eastAsia="zh-CN" w:bidi="ar-SA"/>
        </w:rPr>
      </w:pPr>
    </w:p>
    <w:p w14:paraId="5A30019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9、根据《公路工程基桩检测技术规程》（JTG/T 3512-2020），采用高应变法检测单桩轴向抗压承载力时，激振锤的重量不得小于基桩极限承载力的（     ）。</w:t>
      </w:r>
    </w:p>
    <w:p w14:paraId="4DCD49D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                          B、0.5%    </w:t>
      </w:r>
    </w:p>
    <w:p w14:paraId="7EBA49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                          D、2.0%</w:t>
      </w:r>
    </w:p>
    <w:p w14:paraId="4B9A554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DD0BAE3">
      <w:pPr>
        <w:pStyle w:val="11"/>
        <w:tabs>
          <w:tab w:val="left" w:pos="337"/>
        </w:tabs>
        <w:spacing w:after="60" w:line="320" w:lineRule="exact"/>
        <w:rPr>
          <w:rFonts w:ascii="Times New Roman" w:hAnsi="Times New Roman" w:cs="Times New Roman"/>
          <w:sz w:val="24"/>
          <w:szCs w:val="24"/>
          <w:lang w:val="en-US" w:eastAsia="zh-CN" w:bidi="ar-SA"/>
        </w:rPr>
      </w:pPr>
    </w:p>
    <w:p w14:paraId="70A6D95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10、水泥搅拌桩成桩（     ）天后取样进行无铡限抗压强度实验。</w:t>
      </w:r>
    </w:p>
    <w:p w14:paraId="5D64CA3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A、7                               B、14     </w:t>
      </w:r>
    </w:p>
    <w:p w14:paraId="4BEC58E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C、28                              D、90</w:t>
      </w:r>
    </w:p>
    <w:p w14:paraId="451BC3F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2F8FD50">
      <w:pPr>
        <w:pStyle w:val="11"/>
        <w:tabs>
          <w:tab w:val="left" w:pos="337"/>
        </w:tabs>
        <w:spacing w:after="60" w:line="320" w:lineRule="exact"/>
        <w:rPr>
          <w:rFonts w:ascii="Times New Roman" w:hAnsi="Times New Roman" w:cs="Times New Roman"/>
          <w:sz w:val="24"/>
          <w:szCs w:val="24"/>
          <w:lang w:val="en-US" w:eastAsia="zh-CN" w:bidi="ar-SA"/>
        </w:rPr>
      </w:pPr>
    </w:p>
    <w:p w14:paraId="751AA63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11、浅层平板载荷试验中，需根据试验记录绘制（     ），并利用该曲线确定地基承载力基本容许值、计算地基土的变形模量。</w:t>
      </w:r>
    </w:p>
    <w:p w14:paraId="1A66DEF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A、荷载-沉降关系曲线                 B、荷载-应力关系曲线</w:t>
      </w:r>
    </w:p>
    <w:p w14:paraId="7783E3D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C、沉降-应力关系曲线                 D、沉降-模量关系曲线</w:t>
      </w:r>
    </w:p>
    <w:p w14:paraId="19C7DD7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2386C5C4">
      <w:pPr>
        <w:pStyle w:val="11"/>
        <w:tabs>
          <w:tab w:val="left" w:pos="337"/>
        </w:tabs>
        <w:spacing w:after="60" w:line="320" w:lineRule="exact"/>
        <w:rPr>
          <w:rFonts w:ascii="Times New Roman" w:hAnsi="Times New Roman" w:cs="Times New Roman"/>
          <w:sz w:val="24"/>
          <w:szCs w:val="24"/>
          <w:lang w:val="en-US" w:eastAsia="zh-CN" w:bidi="ar-SA"/>
        </w:rPr>
      </w:pPr>
    </w:p>
    <w:p w14:paraId="045DAC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12、深层平板载荷试验适用于确定埋深大于或等于（     ）和地下水位以上的地基土在承压板压力主要影响范围内土层的承载力及变形模量。</w:t>
      </w:r>
    </w:p>
    <w:p w14:paraId="79E4D85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A、3.0m                              B、4.0m    </w:t>
      </w:r>
    </w:p>
    <w:p w14:paraId="18BEABF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C、5.0m                              D、6.0m</w:t>
      </w:r>
    </w:p>
    <w:p w14:paraId="65D867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0831B4D9">
      <w:pPr>
        <w:pStyle w:val="11"/>
        <w:tabs>
          <w:tab w:val="left" w:pos="337"/>
        </w:tabs>
        <w:spacing w:after="60" w:line="320" w:lineRule="exact"/>
        <w:rPr>
          <w:rFonts w:ascii="Times New Roman" w:hAnsi="Times New Roman" w:cs="Times New Roman"/>
          <w:sz w:val="24"/>
          <w:szCs w:val="24"/>
          <w:lang w:val="en-US" w:eastAsia="zh-CN" w:bidi="ar-SA"/>
        </w:rPr>
      </w:pPr>
    </w:p>
    <w:p w14:paraId="75F3B05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13、采用低应变反射波法检测某桥梁工程钻孔灌注桩的桩身完整性时，若实测平均波速为4400m/s，反射波首先返回的时间为0.005s，则缺陷位于桩顶以下（     ）处。</w:t>
      </w:r>
    </w:p>
    <w:p w14:paraId="4BDB8BD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A、11m                               B、22m        </w:t>
      </w:r>
    </w:p>
    <w:p w14:paraId="20BFD1D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C、33m                               D、44m</w:t>
      </w:r>
    </w:p>
    <w:p w14:paraId="79E20A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6FC48726">
      <w:pPr>
        <w:pStyle w:val="11"/>
        <w:tabs>
          <w:tab w:val="left" w:pos="337"/>
        </w:tabs>
        <w:spacing w:after="60" w:line="320" w:lineRule="exact"/>
        <w:rPr>
          <w:rFonts w:ascii="Times New Roman" w:hAnsi="Times New Roman" w:cs="Times New Roman"/>
          <w:sz w:val="24"/>
          <w:szCs w:val="24"/>
          <w:lang w:val="en-US" w:eastAsia="zh-CN" w:bidi="ar-SA"/>
        </w:rPr>
      </w:pPr>
    </w:p>
    <w:p w14:paraId="569DBE2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14、基桩静载试验采用锚桩反力梁加载装置时，锚桩与试桩的净中心距应大于试桩直径的（     ）。</w:t>
      </w:r>
    </w:p>
    <w:p w14:paraId="5A8F801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A、2倍                              B、3倍       </w:t>
      </w:r>
    </w:p>
    <w:p w14:paraId="7C95E81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C、4倍                               D、5倍</w:t>
      </w:r>
    </w:p>
    <w:p w14:paraId="1DF4A99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0274A6DC">
      <w:pPr>
        <w:pStyle w:val="11"/>
        <w:tabs>
          <w:tab w:val="left" w:pos="337"/>
        </w:tabs>
        <w:spacing w:after="60" w:line="320" w:lineRule="exact"/>
        <w:rPr>
          <w:rFonts w:ascii="Times New Roman" w:hAnsi="Times New Roman" w:cs="Times New Roman"/>
          <w:sz w:val="24"/>
          <w:szCs w:val="24"/>
          <w:lang w:val="en-US" w:eastAsia="zh-CN" w:bidi="ar-SA"/>
        </w:rPr>
      </w:pPr>
    </w:p>
    <w:p w14:paraId="2453669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 一根弹性杆的一维纵波速度为3000m/s，当频率为3000Hz的下弦波在该杆中传播时，它的波长为（     ）。</w:t>
      </w:r>
    </w:p>
    <w:p w14:paraId="2D27A93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A、1000mm                           B、9000mm      </w:t>
      </w:r>
    </w:p>
    <w:p w14:paraId="2E931C2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C、1mm                              D、9mm</w:t>
      </w:r>
    </w:p>
    <w:p w14:paraId="3D77F9A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3F9D83E">
      <w:pPr>
        <w:pStyle w:val="11"/>
        <w:tabs>
          <w:tab w:val="left" w:pos="337"/>
        </w:tabs>
        <w:spacing w:after="60" w:line="320" w:lineRule="exact"/>
        <w:rPr>
          <w:rFonts w:ascii="Times New Roman" w:hAnsi="Times New Roman" w:cs="Times New Roman"/>
          <w:sz w:val="24"/>
          <w:szCs w:val="24"/>
          <w:lang w:val="en-US" w:eastAsia="zh-CN" w:bidi="ar-SA"/>
        </w:rPr>
      </w:pPr>
    </w:p>
    <w:p w14:paraId="62E9A5B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桥梁基桩采用钻探取芯法判断桩身完整性，其混凝土芯样特征为：大部分混凝土芯样胶结完好，无松散、夹泥现象，局部混凝土芯样破碎且破碎长度不大于10cm，依据《建筑基桩检测技术规范》（JGJ106-2014），其桩身完整性应判定为（     ）类桩。</w:t>
      </w:r>
    </w:p>
    <w:p w14:paraId="458B9AE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A、I                                  B、Ⅱ    </w:t>
      </w:r>
    </w:p>
    <w:p w14:paraId="33330EA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C、Ⅲ                                 D、Ⅳ</w:t>
      </w:r>
    </w:p>
    <w:p w14:paraId="4A75AF3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E9109C6">
      <w:pPr>
        <w:pStyle w:val="11"/>
        <w:tabs>
          <w:tab w:val="left" w:pos="337"/>
        </w:tabs>
        <w:spacing w:after="60" w:line="320" w:lineRule="exact"/>
        <w:rPr>
          <w:rFonts w:ascii="Times New Roman" w:hAnsi="Times New Roman" w:cs="Times New Roman"/>
          <w:sz w:val="24"/>
          <w:szCs w:val="24"/>
          <w:lang w:val="en-US" w:eastAsia="zh-CN" w:bidi="ar-SA"/>
        </w:rPr>
      </w:pPr>
    </w:p>
    <w:p w14:paraId="4D30E51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17、采用钻芯法检测桩身完整性时，截取的混凝土抗压芯样试件最少数量宜根据受检桩的桩长确定，若受检桩桩长为25m，则下列叙述正确的是（     ）。</w:t>
      </w:r>
    </w:p>
    <w:p w14:paraId="67D0ABF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A、每孔截取不少于2组芯样            B、每孔截取不少于3组芯样</w:t>
      </w:r>
    </w:p>
    <w:p w14:paraId="4B6321E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C、每孔截取不少于4组芯样            D、每孔截取不少于5组芯样</w:t>
      </w:r>
    </w:p>
    <w:p w14:paraId="3518E46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5003213A">
      <w:pPr>
        <w:pStyle w:val="11"/>
        <w:tabs>
          <w:tab w:val="left" w:pos="337"/>
        </w:tabs>
        <w:spacing w:after="60" w:line="320" w:lineRule="exact"/>
        <w:rPr>
          <w:rFonts w:ascii="Times New Roman" w:hAnsi="Times New Roman" w:cs="Times New Roman"/>
          <w:sz w:val="24"/>
          <w:szCs w:val="24"/>
          <w:lang w:val="en-US" w:eastAsia="zh-CN" w:bidi="ar-SA"/>
        </w:rPr>
      </w:pPr>
    </w:p>
    <w:p w14:paraId="42F303F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18、低应变反射波法检测柱身完整性时，无桩底反射波，可见因缺陷引起的多次强烈反射信号，或平均波速明显高于正常波速。此类桩为（     ）类桩。</w:t>
      </w:r>
    </w:p>
    <w:p w14:paraId="7A3D8AE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A、I                                  B、Ⅱ    </w:t>
      </w:r>
    </w:p>
    <w:p w14:paraId="2605F83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C、Ⅲ                                 D、Ⅳ</w:t>
      </w:r>
    </w:p>
    <w:p w14:paraId="6FAC3F0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0B16EF8D">
      <w:pPr>
        <w:pStyle w:val="11"/>
        <w:tabs>
          <w:tab w:val="left" w:pos="337"/>
        </w:tabs>
        <w:spacing w:after="60" w:line="320" w:lineRule="exact"/>
        <w:rPr>
          <w:rFonts w:ascii="Times New Roman" w:hAnsi="Times New Roman" w:cs="Times New Roman"/>
          <w:sz w:val="24"/>
          <w:szCs w:val="24"/>
          <w:lang w:val="en-US" w:eastAsia="zh-CN" w:bidi="ar-SA"/>
        </w:rPr>
      </w:pPr>
    </w:p>
    <w:p w14:paraId="09F0BD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19、在对竖直桩进行机械钻孔倾斜度检测时，当检测结果不超过桩长的（     ）时，满足使用要求。</w:t>
      </w:r>
    </w:p>
    <w:p w14:paraId="12D8F2A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                                B、2%    </w:t>
      </w:r>
    </w:p>
    <w:p w14:paraId="739A2A7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C、0.3%                               D、0.5%</w:t>
      </w:r>
    </w:p>
    <w:p w14:paraId="7C5B7FE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5D479491">
      <w:pPr>
        <w:pStyle w:val="11"/>
        <w:tabs>
          <w:tab w:val="left" w:pos="337"/>
        </w:tabs>
        <w:spacing w:after="60" w:line="320" w:lineRule="exact"/>
        <w:rPr>
          <w:rFonts w:ascii="Times New Roman" w:hAnsi="Times New Roman" w:cs="Times New Roman"/>
          <w:sz w:val="24"/>
          <w:szCs w:val="24"/>
          <w:lang w:val="en-US" w:eastAsia="zh-CN" w:bidi="ar-SA"/>
        </w:rPr>
      </w:pPr>
    </w:p>
    <w:p w14:paraId="1E1B670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20、重型圆锥动力触探试验的落距为（     ）。</w:t>
      </w:r>
    </w:p>
    <w:p w14:paraId="47769AF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A、10cm                             B、50cm    </w:t>
      </w:r>
    </w:p>
    <w:p w14:paraId="1C4D388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C、76cm                             D、100cm</w:t>
      </w:r>
    </w:p>
    <w:p w14:paraId="597EBF4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DA7E40C">
      <w:pPr>
        <w:pStyle w:val="11"/>
        <w:tabs>
          <w:tab w:val="left" w:pos="337"/>
        </w:tabs>
        <w:spacing w:after="60" w:line="320" w:lineRule="exact"/>
        <w:rPr>
          <w:rFonts w:ascii="Times New Roman" w:hAnsi="Times New Roman" w:cs="Times New Roman"/>
          <w:sz w:val="24"/>
          <w:szCs w:val="24"/>
          <w:lang w:val="en-US" w:eastAsia="zh-CN" w:bidi="ar-SA"/>
        </w:rPr>
      </w:pPr>
    </w:p>
    <w:p w14:paraId="19C9AE5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21、对于基坑地面沉降监测点或监测面不宜少于（      ）。</w:t>
      </w:r>
    </w:p>
    <w:p w14:paraId="78660B1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A、2个                              B、3个        </w:t>
      </w:r>
    </w:p>
    <w:p w14:paraId="6931090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C、5个                              D、10个</w:t>
      </w:r>
    </w:p>
    <w:p w14:paraId="1933525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6582DFB7">
      <w:pPr>
        <w:pStyle w:val="11"/>
        <w:tabs>
          <w:tab w:val="left" w:pos="337"/>
        </w:tabs>
        <w:spacing w:after="60" w:line="320" w:lineRule="exact"/>
        <w:rPr>
          <w:rFonts w:ascii="Times New Roman" w:hAnsi="Times New Roman" w:cs="Times New Roman"/>
          <w:sz w:val="24"/>
          <w:szCs w:val="24"/>
          <w:lang w:val="en-US" w:eastAsia="zh-CN" w:bidi="ar-SA"/>
        </w:rPr>
      </w:pPr>
    </w:p>
    <w:p w14:paraId="1A73EA3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22、超声波跨孔声波透射法适用于检测直径不小于（      ）的混凝土灌注桩完整性。</w:t>
      </w:r>
    </w:p>
    <w:p w14:paraId="4B55C3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A、0.6m                              B、0.8m       </w:t>
      </w:r>
    </w:p>
    <w:p w14:paraId="6BEDF6B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C、1.0m                              D、1.2m</w:t>
      </w:r>
    </w:p>
    <w:p w14:paraId="231E61B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59B1C6B2">
      <w:pPr>
        <w:pStyle w:val="11"/>
        <w:tabs>
          <w:tab w:val="left" w:pos="337"/>
        </w:tabs>
        <w:spacing w:after="60" w:line="320" w:lineRule="exact"/>
        <w:rPr>
          <w:rFonts w:ascii="Times New Roman" w:hAnsi="Times New Roman" w:cs="Times New Roman"/>
          <w:sz w:val="24"/>
          <w:szCs w:val="24"/>
          <w:lang w:val="en-US" w:eastAsia="zh-CN" w:bidi="ar-SA"/>
        </w:rPr>
      </w:pPr>
    </w:p>
    <w:p w14:paraId="2F4608F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23、静力触探中，单桥探头只测定的触探指标是（     ）</w:t>
      </w:r>
    </w:p>
    <w:p w14:paraId="3233E7C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A、侧壁摩阻力                       B、侧壁摩阻力和锥尖阻力      </w:t>
      </w:r>
    </w:p>
    <w:p w14:paraId="2CD2982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C、比贯入阻力                       D、锥尖阻力</w:t>
      </w:r>
    </w:p>
    <w:p w14:paraId="2624521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385AD3F">
      <w:pPr>
        <w:pStyle w:val="11"/>
        <w:tabs>
          <w:tab w:val="left" w:pos="337"/>
        </w:tabs>
        <w:spacing w:after="60" w:line="320" w:lineRule="exact"/>
        <w:rPr>
          <w:rFonts w:ascii="Times New Roman" w:hAnsi="Times New Roman" w:cs="Times New Roman"/>
          <w:sz w:val="24"/>
          <w:szCs w:val="24"/>
          <w:lang w:val="en-US" w:eastAsia="zh-CN" w:bidi="ar-SA"/>
        </w:rPr>
      </w:pPr>
    </w:p>
    <w:p w14:paraId="5A6DCCC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24、静力触探仪主量测系统主要包括（     ）</w:t>
      </w:r>
    </w:p>
    <w:p w14:paraId="41554C9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A、台架和加载装置                   B、液压传动系统和机械传动系统  </w:t>
      </w:r>
    </w:p>
    <w:p w14:paraId="0067874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C、探头、电缆和电阻应变仪           D、反力装置和千斤顶</w:t>
      </w:r>
    </w:p>
    <w:p w14:paraId="1EBDB3D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6C0A4AE7">
      <w:pPr>
        <w:pStyle w:val="11"/>
        <w:tabs>
          <w:tab w:val="left" w:pos="337"/>
        </w:tabs>
        <w:spacing w:after="60" w:line="320" w:lineRule="exact"/>
        <w:rPr>
          <w:rFonts w:ascii="Times New Roman" w:hAnsi="Times New Roman" w:cs="Times New Roman"/>
          <w:sz w:val="24"/>
          <w:szCs w:val="24"/>
          <w:lang w:val="en-US" w:eastAsia="zh-CN" w:bidi="ar-SA"/>
        </w:rPr>
      </w:pPr>
    </w:p>
    <w:p w14:paraId="30BEF599">
      <w:pPr>
        <w:pStyle w:val="1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2178FF2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二、多选题</w:t>
      </w:r>
    </w:p>
    <w:p w14:paraId="39E278E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1、超声波声学参数测量包括（     ）。</w:t>
      </w:r>
    </w:p>
    <w:p w14:paraId="52F5185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A、声时                           B、波幅      </w:t>
      </w:r>
    </w:p>
    <w:p w14:paraId="404607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C、声速                           D、主频</w:t>
      </w:r>
    </w:p>
    <w:p w14:paraId="599C4B7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79376542">
      <w:pPr>
        <w:pStyle w:val="11"/>
        <w:tabs>
          <w:tab w:val="left" w:pos="337"/>
        </w:tabs>
        <w:spacing w:after="60" w:line="320" w:lineRule="exact"/>
        <w:rPr>
          <w:rFonts w:ascii="Times New Roman" w:hAnsi="Times New Roman" w:cs="Times New Roman"/>
          <w:sz w:val="24"/>
          <w:szCs w:val="24"/>
          <w:lang w:val="en-US" w:eastAsia="zh-CN" w:bidi="ar-SA"/>
        </w:rPr>
      </w:pPr>
    </w:p>
    <w:p w14:paraId="4DBC4F3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2、地基在荷载作用下达到破坏状态的过程可以分为（     ）</w:t>
      </w:r>
    </w:p>
    <w:p w14:paraId="2043756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A、压密阶段                       B、剪切阶段     </w:t>
      </w:r>
    </w:p>
    <w:p w14:paraId="4C3770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C、破坏阶段                       D、断裂阶段</w:t>
      </w:r>
    </w:p>
    <w:p w14:paraId="28DE631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56237D3C">
      <w:pPr>
        <w:pStyle w:val="11"/>
        <w:tabs>
          <w:tab w:val="left" w:pos="337"/>
        </w:tabs>
        <w:spacing w:after="60" w:line="320" w:lineRule="exact"/>
        <w:rPr>
          <w:rFonts w:ascii="Times New Roman" w:hAnsi="Times New Roman" w:cs="Times New Roman"/>
          <w:sz w:val="24"/>
          <w:szCs w:val="24"/>
          <w:lang w:val="en-US" w:eastAsia="zh-CN" w:bidi="ar-SA"/>
        </w:rPr>
      </w:pPr>
    </w:p>
    <w:p w14:paraId="49596F7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3、下列关于反射波法检测桩身完整性的局限性的描述中，正确的是（     ）。</w:t>
      </w:r>
    </w:p>
    <w:p w14:paraId="07170A9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A、检测的桩长有限制</w:t>
      </w:r>
    </w:p>
    <w:p w14:paraId="19FD35B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B、桩身截面阻抗渐变时，容易造成误判</w:t>
      </w:r>
    </w:p>
    <w:p w14:paraId="2201990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C、桩身有两个以上缺陷时，较难判别</w:t>
      </w:r>
    </w:p>
    <w:p w14:paraId="325941B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D、桩身阻抗变大的情况下，较难判断缺陷的性质</w:t>
      </w:r>
    </w:p>
    <w:p w14:paraId="253AF9F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68F95FA1">
      <w:pPr>
        <w:pStyle w:val="11"/>
        <w:tabs>
          <w:tab w:val="left" w:pos="337"/>
        </w:tabs>
        <w:spacing w:after="60" w:line="320" w:lineRule="exact"/>
        <w:rPr>
          <w:rFonts w:ascii="Times New Roman" w:hAnsi="Times New Roman" w:cs="Times New Roman"/>
          <w:sz w:val="24"/>
          <w:szCs w:val="24"/>
          <w:lang w:val="en-US" w:eastAsia="zh-CN" w:bidi="ar-SA"/>
        </w:rPr>
      </w:pPr>
    </w:p>
    <w:p w14:paraId="7A629E9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4、根据《公路桥涵施工技术规范》（JTG/T3650—2020）规定，对于摩擦桩清孔后，沉淀厚度应符合设计要求。当无设计要求时，以下选项正确的是（     ）</w:t>
      </w:r>
    </w:p>
    <w:p w14:paraId="346AAEB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A、对于直径小于或等于1.5m的桩，沉淀厚度≤200mm</w:t>
      </w:r>
    </w:p>
    <w:p w14:paraId="7BBD949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B、对于直径小于或等于1.5m的桩，沉淀厚度≤300mm</w:t>
      </w:r>
    </w:p>
    <w:p w14:paraId="32FA7D8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C、对于桩径大于1.5m 或桩长大于40m以及土质较差的桩，沉淀厚度≤200mm</w:t>
      </w:r>
    </w:p>
    <w:p w14:paraId="4EAFB7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D、对于桩径大于1.5m 或桩长大于40m以及土质较差的桩，沉淀厚度≤300mm</w:t>
      </w:r>
    </w:p>
    <w:p w14:paraId="4631FAA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4443ED1A">
      <w:pPr>
        <w:pStyle w:val="11"/>
        <w:tabs>
          <w:tab w:val="left" w:pos="337"/>
        </w:tabs>
        <w:spacing w:after="60" w:line="320" w:lineRule="exact"/>
        <w:rPr>
          <w:rFonts w:ascii="Times New Roman" w:hAnsi="Times New Roman" w:cs="Times New Roman"/>
          <w:sz w:val="24"/>
          <w:szCs w:val="24"/>
          <w:lang w:val="en-US" w:eastAsia="zh-CN" w:bidi="ar-SA"/>
        </w:rPr>
      </w:pPr>
    </w:p>
    <w:p w14:paraId="7CEBE0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5、桥梁地基基础荷载试验时，最初为压密阶段，此阶段为（　　  ）。</w:t>
      </w:r>
    </w:p>
    <w:p w14:paraId="001FCB5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A、土中各点的剪应力小于土的抗剪强度</w:t>
      </w:r>
    </w:p>
    <w:p w14:paraId="5EC7D4B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B、土体处于弹性平衡状态</w:t>
      </w:r>
    </w:p>
    <w:p w14:paraId="3337643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C、土体处于塑性平衡状态</w:t>
      </w:r>
    </w:p>
    <w:p w14:paraId="6F0C790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D、局部范围土中应力达到土的抗剪强度</w:t>
      </w:r>
    </w:p>
    <w:p w14:paraId="4C8B123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45F597BC">
      <w:pPr>
        <w:pStyle w:val="11"/>
        <w:tabs>
          <w:tab w:val="left" w:pos="337"/>
        </w:tabs>
        <w:spacing w:after="60" w:line="320" w:lineRule="exact"/>
        <w:rPr>
          <w:rFonts w:ascii="Times New Roman" w:hAnsi="Times New Roman" w:cs="Times New Roman"/>
          <w:sz w:val="24"/>
          <w:szCs w:val="24"/>
          <w:lang w:val="en-US" w:eastAsia="zh-CN" w:bidi="ar-SA"/>
        </w:rPr>
      </w:pPr>
    </w:p>
    <w:p w14:paraId="65D23A9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6、超声透射波法检查桩身完整性时，声测管的埋设应符合的规定有（     ）。</w:t>
      </w:r>
    </w:p>
    <w:p w14:paraId="4D1E38A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A、当桩径不大于1600mm时，应埋设三根管，大于1600mm时，应埋设四根管</w:t>
      </w:r>
    </w:p>
    <w:p w14:paraId="1B6F2B7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B、声测管宜采用钢管，其内径应比换能器外径大5mm，管的连接宜采用螺纹连接，且不漏水</w:t>
      </w:r>
    </w:p>
    <w:p w14:paraId="12E2555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C、声测管应牢固焊接或绑扎在钢筋笼的内侧，且互相平行、 定位准确</w:t>
      </w:r>
    </w:p>
    <w:p w14:paraId="0FEF879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D、声测管管底应封闭，管口应加盖</w:t>
      </w:r>
    </w:p>
    <w:p w14:paraId="34C1B0C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【答案】：CD </w:t>
      </w:r>
    </w:p>
    <w:p w14:paraId="05F273DD">
      <w:pPr>
        <w:pStyle w:val="11"/>
        <w:tabs>
          <w:tab w:val="left" w:pos="337"/>
        </w:tabs>
        <w:spacing w:after="60" w:line="320" w:lineRule="exact"/>
        <w:rPr>
          <w:rFonts w:ascii="Times New Roman" w:hAnsi="Times New Roman" w:cs="Times New Roman"/>
          <w:sz w:val="24"/>
          <w:szCs w:val="24"/>
          <w:lang w:val="en-US" w:eastAsia="zh-CN" w:bidi="ar-SA"/>
        </w:rPr>
      </w:pPr>
    </w:p>
    <w:p w14:paraId="4153A7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7、根据《建筑基桩检测技术规范》（JGJ106-2014）对桩身缺陷进行判定时，可采用（     ）方法进行综合判定。</w:t>
      </w:r>
    </w:p>
    <w:p w14:paraId="244C02E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A、声速判据                      B、波幅判据</w:t>
      </w:r>
    </w:p>
    <w:p w14:paraId="14D46B7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C、PSD判据                      D、主频判据</w:t>
      </w:r>
    </w:p>
    <w:p w14:paraId="342A60A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【答案】：ABCD </w:t>
      </w:r>
    </w:p>
    <w:p w14:paraId="2AE916E4">
      <w:pPr>
        <w:pStyle w:val="11"/>
        <w:tabs>
          <w:tab w:val="left" w:pos="337"/>
        </w:tabs>
        <w:spacing w:after="60" w:line="320" w:lineRule="exact"/>
        <w:rPr>
          <w:rFonts w:ascii="Times New Roman" w:hAnsi="Times New Roman" w:cs="Times New Roman"/>
          <w:sz w:val="24"/>
          <w:szCs w:val="24"/>
          <w:lang w:val="en-US" w:eastAsia="zh-CN" w:bidi="ar-SA"/>
        </w:rPr>
      </w:pPr>
    </w:p>
    <w:p w14:paraId="63ED0A4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8、成桩后应对实际桩位进行复测，看其是否满足设计规定和相应规范、 标准对桩位中心位置偏差的要求，测量仪器有（　　　）。</w:t>
      </w:r>
    </w:p>
    <w:p w14:paraId="17B0B15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A、超声波仪                      B、伞形孔径仪</w:t>
      </w:r>
    </w:p>
    <w:p w14:paraId="70913F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C、精密经纬仪                    D、红外测距仪</w:t>
      </w:r>
    </w:p>
    <w:p w14:paraId="0F50826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【答案】：CD </w:t>
      </w:r>
    </w:p>
    <w:p w14:paraId="4B5A89E6">
      <w:pPr>
        <w:pStyle w:val="11"/>
        <w:tabs>
          <w:tab w:val="left" w:pos="337"/>
        </w:tabs>
        <w:spacing w:after="60" w:line="320" w:lineRule="exact"/>
        <w:rPr>
          <w:rFonts w:ascii="Times New Roman" w:hAnsi="Times New Roman" w:cs="Times New Roman"/>
          <w:sz w:val="24"/>
          <w:szCs w:val="24"/>
          <w:lang w:val="en-US" w:eastAsia="zh-CN" w:bidi="ar-SA"/>
        </w:rPr>
      </w:pPr>
    </w:p>
    <w:p w14:paraId="4B1FEE8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9、在桥梁桩身完整性检测报告中，应给出（     ）。</w:t>
      </w:r>
    </w:p>
    <w:p w14:paraId="68869F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A、实测信号曲线                   B、桩身波速取值</w:t>
      </w:r>
    </w:p>
    <w:p w14:paraId="1266FB0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C、桩身完整性描述及类别            D、缺陷位置</w:t>
      </w:r>
    </w:p>
    <w:p w14:paraId="5627516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7C40B0FD">
      <w:pPr>
        <w:pStyle w:val="11"/>
        <w:tabs>
          <w:tab w:val="left" w:pos="337"/>
        </w:tabs>
        <w:spacing w:after="60" w:line="320" w:lineRule="exact"/>
        <w:rPr>
          <w:rFonts w:ascii="Times New Roman" w:hAnsi="Times New Roman" w:cs="Times New Roman"/>
          <w:sz w:val="24"/>
          <w:szCs w:val="24"/>
          <w:lang w:val="en-US" w:eastAsia="zh-CN" w:bidi="ar-SA"/>
        </w:rPr>
      </w:pPr>
    </w:p>
    <w:p w14:paraId="58D2CBF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10、低应变法现场检测桥梁基桩完整性原理及现场检测技术中仪器需要设置的参数包括（　　 ）</w:t>
      </w:r>
    </w:p>
    <w:p w14:paraId="2115C90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A、采样频率                       B、采样点数</w:t>
      </w:r>
    </w:p>
    <w:p w14:paraId="2633AB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C、适调放大器                     D、脉冲宽度</w:t>
      </w:r>
    </w:p>
    <w:p w14:paraId="2735774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92D8DB3">
      <w:pPr>
        <w:pStyle w:val="11"/>
        <w:tabs>
          <w:tab w:val="left" w:pos="337"/>
        </w:tabs>
        <w:spacing w:after="60" w:line="320" w:lineRule="exact"/>
        <w:rPr>
          <w:rFonts w:ascii="Times New Roman" w:hAnsi="Times New Roman" w:cs="Times New Roman"/>
          <w:sz w:val="24"/>
          <w:szCs w:val="24"/>
          <w:lang w:val="en-US" w:eastAsia="zh-CN" w:bidi="ar-SA"/>
        </w:rPr>
      </w:pPr>
    </w:p>
    <w:p w14:paraId="73A1DAA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11、《公路工程基桩检测技术规程》（JTG/3512-2020）规定，基桩竖向荷载试验时，当出现下列哪些情况时，可终止加载（     ）</w:t>
      </w:r>
    </w:p>
    <w:p w14:paraId="234D1AB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A、某级荷载作下的沉降大于前一级荷载沉降量的5倍，基桩顶总沉降量大于40mm</w:t>
      </w:r>
    </w:p>
    <w:p w14:paraId="6006E29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B、某级荷载用下的沉降大于前一级荷载沉降量的5倍，基桩顶总沉降量大于50mm</w:t>
      </w:r>
    </w:p>
    <w:p w14:paraId="032F2A8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C、某级荷载作下的沉降大于前一级荷载沉降量的2倍，且经24h尚未稳定，同时桩顶总沉降量大于40mm</w:t>
      </w:r>
    </w:p>
    <w:p w14:paraId="437F199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D、某级荷载作下的沉降大于前一级荷载沉降量的2倍，且经24h尚未稳定，同时桩顶总沉降量大于50mm</w:t>
      </w:r>
    </w:p>
    <w:p w14:paraId="7E05979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37945AC3">
      <w:pPr>
        <w:pStyle w:val="11"/>
        <w:tabs>
          <w:tab w:val="left" w:pos="337"/>
        </w:tabs>
        <w:spacing w:after="60" w:line="320" w:lineRule="exact"/>
        <w:rPr>
          <w:rFonts w:ascii="Times New Roman" w:hAnsi="Times New Roman" w:cs="Times New Roman"/>
          <w:sz w:val="24"/>
          <w:szCs w:val="24"/>
          <w:lang w:val="en-US" w:eastAsia="zh-CN" w:bidi="ar-SA"/>
        </w:rPr>
      </w:pPr>
    </w:p>
    <w:p w14:paraId="2960B40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12、水泥粉煤灰碎石桩的关键项目有（     ）。</w:t>
      </w:r>
    </w:p>
    <w:p w14:paraId="39ADF28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A、桩距                         B、桩长</w:t>
      </w:r>
    </w:p>
    <w:p w14:paraId="4F29B2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C、强度                         D、地基承载力</w:t>
      </w:r>
    </w:p>
    <w:p w14:paraId="0DA9468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【答案】：BC </w:t>
      </w:r>
    </w:p>
    <w:p w14:paraId="32028E3E">
      <w:pPr>
        <w:pStyle w:val="11"/>
        <w:tabs>
          <w:tab w:val="left" w:pos="337"/>
        </w:tabs>
        <w:spacing w:after="60" w:line="320" w:lineRule="exact"/>
        <w:rPr>
          <w:rFonts w:ascii="Times New Roman" w:hAnsi="Times New Roman" w:cs="Times New Roman"/>
          <w:sz w:val="24"/>
          <w:szCs w:val="24"/>
          <w:lang w:val="en-US" w:eastAsia="zh-CN" w:bidi="ar-SA"/>
        </w:rPr>
      </w:pPr>
    </w:p>
    <w:p w14:paraId="2717B00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13、对于重型和超重型圆锥动力触探试验的要点的描述，正确的选项是（     ）。</w:t>
      </w:r>
    </w:p>
    <w:p w14:paraId="52C8A54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A、贯入时，穿心锤应自动脱钩，自由落下</w:t>
      </w:r>
    </w:p>
    <w:p w14:paraId="767A73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B、必须贯入30cm方可结束作业</w:t>
      </w:r>
    </w:p>
    <w:p w14:paraId="52C04B6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C、贯入过程应尽量连续贯入，锤击速率宜为每分钟15-30击</w:t>
      </w:r>
    </w:p>
    <w:p w14:paraId="3C4B77C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D、每贯入10cm记录其相应的锤击数</w:t>
      </w:r>
    </w:p>
    <w:p w14:paraId="363E09C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【答案】：ACD </w:t>
      </w:r>
    </w:p>
    <w:p w14:paraId="050A930E">
      <w:pPr>
        <w:pStyle w:val="11"/>
        <w:tabs>
          <w:tab w:val="left" w:pos="337"/>
        </w:tabs>
        <w:spacing w:after="60" w:line="320" w:lineRule="exact"/>
        <w:rPr>
          <w:rFonts w:ascii="Times New Roman" w:hAnsi="Times New Roman" w:cs="Times New Roman"/>
          <w:sz w:val="24"/>
          <w:szCs w:val="24"/>
          <w:lang w:val="en-US" w:eastAsia="zh-CN" w:bidi="ar-SA"/>
        </w:rPr>
      </w:pPr>
    </w:p>
    <w:p w14:paraId="01B83F8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14、低应变反射波法可用于检测（或估计）灌注桩的（     ）。</w:t>
      </w:r>
    </w:p>
    <w:p w14:paraId="61F8877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A、桩身混凝土强度                B、桩身缺陷及位置</w:t>
      </w:r>
    </w:p>
    <w:p w14:paraId="54FC3E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C、桩身的完整性                  D、桩长</w:t>
      </w:r>
    </w:p>
    <w:p w14:paraId="6C01584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BCD</w:t>
      </w:r>
    </w:p>
    <w:p w14:paraId="2311A459">
      <w:pPr>
        <w:pStyle w:val="11"/>
        <w:tabs>
          <w:tab w:val="left" w:pos="337"/>
        </w:tabs>
        <w:spacing w:after="60" w:line="320" w:lineRule="exact"/>
        <w:rPr>
          <w:rFonts w:ascii="Times New Roman" w:hAnsi="Times New Roman" w:cs="Times New Roman"/>
          <w:sz w:val="24"/>
          <w:szCs w:val="24"/>
          <w:lang w:val="en-US" w:eastAsia="zh-CN" w:bidi="ar-SA"/>
        </w:rPr>
      </w:pPr>
    </w:p>
    <w:p w14:paraId="76DAAC5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15、采用低应变反射波法检测桩身完整性，当桩身完整时，下列关于其反射波曲线特征说法正确的有（　  ）。</w:t>
      </w:r>
    </w:p>
    <w:p w14:paraId="3E1286C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A、可见桩底反射</w:t>
      </w:r>
    </w:p>
    <w:p w14:paraId="67C9863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B、曲线不规则，一般见不到桩底反射</w:t>
      </w:r>
    </w:p>
    <w:p w14:paraId="392DCFF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C、短桩：桩底反射波与入射波频率相近，振幅略小</w:t>
      </w:r>
    </w:p>
    <w:p w14:paraId="2D90A34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D、长桩：桩底反射幅度小，频率低</w:t>
      </w:r>
    </w:p>
    <w:p w14:paraId="1DA93F6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ACD</w:t>
      </w:r>
    </w:p>
    <w:p w14:paraId="02C33E1A">
      <w:pPr>
        <w:pStyle w:val="1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5E25D4A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三、 判断题</w:t>
      </w:r>
    </w:p>
    <w:p w14:paraId="755027E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1、地基承载力只考虑地基强度要求，而地基容许承载力除满足该要求外，还满足沉降要求。（     ）</w:t>
      </w:r>
    </w:p>
    <w:p w14:paraId="1F16E37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6FC8C57">
      <w:pPr>
        <w:pStyle w:val="11"/>
        <w:tabs>
          <w:tab w:val="left" w:pos="337"/>
        </w:tabs>
        <w:spacing w:after="60" w:line="320" w:lineRule="exact"/>
        <w:rPr>
          <w:rFonts w:ascii="Times New Roman" w:hAnsi="Times New Roman" w:cs="Times New Roman"/>
          <w:sz w:val="24"/>
          <w:szCs w:val="24"/>
          <w:lang w:val="en-US" w:eastAsia="zh-CN" w:bidi="ar-SA"/>
        </w:rPr>
      </w:pPr>
    </w:p>
    <w:p w14:paraId="4C21287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2、标准贯入试验中贯入器应先打入土层15cm时，开始记录其锤击数。（     ）</w:t>
      </w:r>
    </w:p>
    <w:p w14:paraId="2F1A4E1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CF79C84">
      <w:pPr>
        <w:pStyle w:val="11"/>
        <w:tabs>
          <w:tab w:val="left" w:pos="337"/>
        </w:tabs>
        <w:spacing w:after="60" w:line="320" w:lineRule="exact"/>
        <w:rPr>
          <w:rFonts w:ascii="Times New Roman" w:hAnsi="Times New Roman" w:cs="Times New Roman"/>
          <w:sz w:val="24"/>
          <w:szCs w:val="24"/>
          <w:lang w:val="en-US" w:eastAsia="zh-CN" w:bidi="ar-SA"/>
        </w:rPr>
      </w:pPr>
    </w:p>
    <w:p w14:paraId="7BE2ACA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3、桩基完整性检测原则上混凝土龄期应满足28d，工期要求紧张时，可适当缩短时间约14d，但混凝土强度不小于10MPa。（     ）</w:t>
      </w:r>
    </w:p>
    <w:p w14:paraId="376F045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2D0DD37">
      <w:pPr>
        <w:pStyle w:val="11"/>
        <w:tabs>
          <w:tab w:val="left" w:pos="337"/>
        </w:tabs>
        <w:spacing w:after="60" w:line="320" w:lineRule="exact"/>
        <w:rPr>
          <w:rFonts w:ascii="Times New Roman" w:hAnsi="Times New Roman" w:cs="Times New Roman"/>
          <w:sz w:val="24"/>
          <w:szCs w:val="24"/>
          <w:lang w:val="en-US" w:eastAsia="zh-CN" w:bidi="ar-SA"/>
        </w:rPr>
      </w:pPr>
    </w:p>
    <w:p w14:paraId="704716A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4、承载板法适用于不同湿度、 密度的细粒土及其加固土。（     ）</w:t>
      </w:r>
    </w:p>
    <w:p w14:paraId="723C3E3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1788529F">
      <w:pPr>
        <w:pStyle w:val="11"/>
        <w:tabs>
          <w:tab w:val="left" w:pos="337"/>
        </w:tabs>
        <w:spacing w:after="60" w:line="320" w:lineRule="exact"/>
        <w:rPr>
          <w:rFonts w:ascii="Times New Roman" w:hAnsi="Times New Roman" w:cs="Times New Roman"/>
          <w:sz w:val="24"/>
          <w:szCs w:val="24"/>
          <w:lang w:val="en-US" w:eastAsia="zh-CN" w:bidi="ar-SA"/>
        </w:rPr>
      </w:pPr>
    </w:p>
    <w:p w14:paraId="4759D96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5、成孔质量超声波仪器探头应能同时对正交的八个方向进行检测。（     ）                                   </w:t>
      </w:r>
    </w:p>
    <w:p w14:paraId="6D4BE8D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FF13B66">
      <w:pPr>
        <w:pStyle w:val="11"/>
        <w:tabs>
          <w:tab w:val="left" w:pos="337"/>
        </w:tabs>
        <w:spacing w:after="60" w:line="320" w:lineRule="exact"/>
        <w:rPr>
          <w:rFonts w:ascii="Times New Roman" w:hAnsi="Times New Roman" w:cs="Times New Roman"/>
          <w:sz w:val="24"/>
          <w:szCs w:val="24"/>
          <w:lang w:val="en-US" w:eastAsia="zh-CN" w:bidi="ar-SA"/>
        </w:rPr>
      </w:pPr>
    </w:p>
    <w:p w14:paraId="0DB9E24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6、桩顶总沉降超过40mm，且在某级荷载下作用下，桩的沉降量为前一级荷载作用下的5倍或Q-S曲线出现可判定极限承载力的陡降段时可停止加载。（     ）</w:t>
      </w:r>
    </w:p>
    <w:p w14:paraId="2F2B2C71">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FBDB4DF">
      <w:pPr>
        <w:pStyle w:val="11"/>
        <w:tabs>
          <w:tab w:val="left" w:pos="337"/>
        </w:tabs>
        <w:spacing w:after="60" w:line="320" w:lineRule="exact"/>
        <w:rPr>
          <w:rFonts w:ascii="Times New Roman" w:hAnsi="Times New Roman" w:cs="Times New Roman"/>
          <w:sz w:val="24"/>
          <w:szCs w:val="24"/>
          <w:lang w:val="en-US" w:eastAsia="zh-CN" w:bidi="ar-SA"/>
        </w:rPr>
      </w:pPr>
    </w:p>
    <w:p w14:paraId="2654B2A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7、轴向抗拔静载试验，当桩顶累计上拔量超过100mm，再拔一级应停止试验。（     ）</w:t>
      </w:r>
    </w:p>
    <w:p w14:paraId="1A57AFE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C6981B5">
      <w:pPr>
        <w:pStyle w:val="11"/>
        <w:tabs>
          <w:tab w:val="left" w:pos="337"/>
        </w:tabs>
        <w:spacing w:after="60" w:line="320" w:lineRule="exact"/>
        <w:rPr>
          <w:rFonts w:ascii="Times New Roman" w:hAnsi="Times New Roman" w:cs="Times New Roman"/>
          <w:sz w:val="24"/>
          <w:szCs w:val="24"/>
          <w:lang w:val="en-US" w:eastAsia="zh-CN" w:bidi="ar-SA"/>
        </w:rPr>
      </w:pPr>
    </w:p>
    <w:p w14:paraId="2A945A2D">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8、水平静载荷试验推力支承桩与试验桩净距不宜小于5倍桩径或桩宽。（     ）</w:t>
      </w:r>
    </w:p>
    <w:p w14:paraId="185429D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1CF3B3B3">
      <w:pPr>
        <w:pStyle w:val="11"/>
        <w:tabs>
          <w:tab w:val="left" w:pos="337"/>
        </w:tabs>
        <w:spacing w:after="60" w:line="320" w:lineRule="exact"/>
        <w:rPr>
          <w:rFonts w:ascii="Times New Roman" w:hAnsi="Times New Roman" w:cs="Times New Roman"/>
          <w:sz w:val="24"/>
          <w:szCs w:val="24"/>
          <w:lang w:val="en-US" w:eastAsia="zh-CN" w:bidi="ar-SA"/>
        </w:rPr>
      </w:pPr>
    </w:p>
    <w:p w14:paraId="6FD51CF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9、当单桩的荷载—沉降曲线出现陡降段时，取陡降点所对应的荷载为单桩的垂直极限承载力。（     ）</w:t>
      </w:r>
    </w:p>
    <w:p w14:paraId="5DC58BCB">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976E432">
      <w:pPr>
        <w:pStyle w:val="11"/>
        <w:tabs>
          <w:tab w:val="left" w:pos="337"/>
        </w:tabs>
        <w:spacing w:after="60" w:line="320" w:lineRule="exact"/>
        <w:rPr>
          <w:rFonts w:ascii="Times New Roman" w:hAnsi="Times New Roman" w:cs="Times New Roman"/>
          <w:sz w:val="24"/>
          <w:szCs w:val="24"/>
          <w:lang w:val="en-US" w:eastAsia="zh-CN" w:bidi="ar-SA"/>
        </w:rPr>
      </w:pPr>
    </w:p>
    <w:p w14:paraId="7E90D70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10、静力荷载试验应针对检算存在疑问的构件或断面的主要控制截面进行。（     ）</w:t>
      </w:r>
    </w:p>
    <w:p w14:paraId="1595A05A">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076C0B7D">
      <w:pPr>
        <w:pStyle w:val="11"/>
        <w:tabs>
          <w:tab w:val="left" w:pos="337"/>
        </w:tabs>
        <w:spacing w:after="60" w:line="320" w:lineRule="exact"/>
        <w:rPr>
          <w:rFonts w:ascii="Times New Roman" w:hAnsi="Times New Roman" w:cs="Times New Roman"/>
          <w:sz w:val="24"/>
          <w:szCs w:val="24"/>
          <w:lang w:val="en-US" w:eastAsia="zh-CN" w:bidi="ar-SA"/>
        </w:rPr>
      </w:pPr>
    </w:p>
    <w:p w14:paraId="4E6D8CA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11、打入桩使土中内摩擦角相应增大，可通过标准贯入试验确定桩侧摩阻力。（     ）</w:t>
      </w:r>
    </w:p>
    <w:p w14:paraId="5BB98E9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6E2080C7">
      <w:pPr>
        <w:pStyle w:val="11"/>
        <w:tabs>
          <w:tab w:val="left" w:pos="337"/>
        </w:tabs>
        <w:spacing w:after="60" w:line="320" w:lineRule="exact"/>
        <w:rPr>
          <w:rFonts w:ascii="Times New Roman" w:hAnsi="Times New Roman" w:cs="Times New Roman"/>
          <w:sz w:val="24"/>
          <w:szCs w:val="24"/>
          <w:lang w:val="en-US" w:eastAsia="zh-CN" w:bidi="ar-SA"/>
        </w:rPr>
      </w:pPr>
    </w:p>
    <w:p w14:paraId="789F882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12、承受水平力或力矩作用下单桩，其入土深度宜满足弹性长桩的条件。（     ）</w:t>
      </w:r>
    </w:p>
    <w:p w14:paraId="1B37F9F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16C1CE9E">
      <w:pPr>
        <w:pStyle w:val="11"/>
        <w:tabs>
          <w:tab w:val="left" w:pos="337"/>
        </w:tabs>
        <w:spacing w:after="60" w:line="320" w:lineRule="exact"/>
        <w:rPr>
          <w:rFonts w:ascii="Times New Roman" w:hAnsi="Times New Roman" w:cs="Times New Roman"/>
          <w:sz w:val="24"/>
          <w:szCs w:val="24"/>
          <w:lang w:val="en-US" w:eastAsia="zh-CN" w:bidi="ar-SA"/>
        </w:rPr>
      </w:pPr>
    </w:p>
    <w:p w14:paraId="4F05D5DF">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13、声波透射法检测桩身混凝土质量时，如无法测到首波应该是仪器或换能器发生了故障。（     ）</w:t>
      </w:r>
    </w:p>
    <w:p w14:paraId="2DEAA31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F2B198A">
      <w:pPr>
        <w:pStyle w:val="11"/>
        <w:tabs>
          <w:tab w:val="left" w:pos="337"/>
        </w:tabs>
        <w:spacing w:after="60" w:line="320" w:lineRule="exact"/>
        <w:rPr>
          <w:rFonts w:ascii="Times New Roman" w:hAnsi="Times New Roman" w:cs="Times New Roman"/>
          <w:sz w:val="24"/>
          <w:szCs w:val="24"/>
          <w:lang w:val="en-US" w:eastAsia="zh-CN" w:bidi="ar-SA"/>
        </w:rPr>
      </w:pPr>
    </w:p>
    <w:p w14:paraId="1D7F12A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14、应力波反射法测桩时，采用不同的锤头材质可得到不同脉冲力宽度。按材质，硬橡胶得到比铁头要宽的脉冲力。</w:t>
      </w:r>
      <w:r>
        <w:rPr>
          <w:rFonts w:hint="eastAsia" w:ascii="Times New Roman" w:hAnsi="Times New Roman" w:cs="Times New Roman"/>
          <w:sz w:val="24"/>
          <w:szCs w:val="24"/>
          <w:lang w:val="en-US" w:eastAsia="zh-CN" w:bidi="ar-SA"/>
        </w:rPr>
        <w:tab/>
      </w:r>
    </w:p>
    <w:p w14:paraId="2EFB691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D2617BB">
      <w:pPr>
        <w:pStyle w:val="11"/>
        <w:tabs>
          <w:tab w:val="left" w:pos="337"/>
        </w:tabs>
        <w:spacing w:after="60" w:line="320" w:lineRule="exact"/>
        <w:rPr>
          <w:rFonts w:ascii="Times New Roman" w:hAnsi="Times New Roman" w:cs="Times New Roman"/>
          <w:sz w:val="24"/>
          <w:szCs w:val="24"/>
          <w:lang w:val="en-US" w:eastAsia="zh-CN" w:bidi="ar-SA"/>
        </w:rPr>
      </w:pPr>
    </w:p>
    <w:p w14:paraId="4EC7EC70">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15、桩径越大的开口管桩，其桩端闭塞效应越容易发挥。（     ）</w:t>
      </w:r>
    </w:p>
    <w:p w14:paraId="18324A7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122342C">
      <w:pPr>
        <w:pStyle w:val="11"/>
        <w:tabs>
          <w:tab w:val="left" w:pos="337"/>
        </w:tabs>
        <w:spacing w:after="60" w:line="320" w:lineRule="exact"/>
        <w:rPr>
          <w:rFonts w:ascii="Times New Roman" w:hAnsi="Times New Roman" w:cs="Times New Roman"/>
          <w:sz w:val="24"/>
          <w:szCs w:val="24"/>
          <w:lang w:val="en-US" w:eastAsia="zh-CN" w:bidi="ar-SA"/>
        </w:rPr>
      </w:pPr>
    </w:p>
    <w:p w14:paraId="7206728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16、工程桩不得用于确定轴向抗拔极限承载力的试验。（     ）</w:t>
      </w:r>
    </w:p>
    <w:p w14:paraId="7C64D79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DDC2A24">
      <w:pPr>
        <w:pStyle w:val="11"/>
        <w:tabs>
          <w:tab w:val="left" w:pos="337"/>
        </w:tabs>
        <w:spacing w:after="60" w:line="320" w:lineRule="exact"/>
        <w:rPr>
          <w:rFonts w:ascii="Times New Roman" w:hAnsi="Times New Roman" w:cs="Times New Roman"/>
          <w:sz w:val="24"/>
          <w:szCs w:val="24"/>
          <w:lang w:val="en-US" w:eastAsia="zh-CN" w:bidi="ar-SA"/>
        </w:rPr>
      </w:pPr>
    </w:p>
    <w:p w14:paraId="1B73EE74">
      <w:pPr>
        <w:pStyle w:val="1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1459F0E8">
      <w:pPr>
        <w:pStyle w:val="11"/>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四、综合题</w:t>
      </w:r>
    </w:p>
    <w:p w14:paraId="4197F6F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1、根据《公路工程基桩检测技术规程》（JTG 3512-2020）进行钻孔灌注桩桩身完整性透射法检测时：</w:t>
      </w:r>
    </w:p>
    <w:p w14:paraId="7DE9F8F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（1）声测管要求（     ）</w:t>
      </w:r>
    </w:p>
    <w:p w14:paraId="7A2063C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A、内径大于换能器外径                B、内径50mm   </w:t>
      </w:r>
    </w:p>
    <w:p w14:paraId="7F8131B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C、宜采用塑料管                      D、宜采用金属管</w:t>
      </w:r>
    </w:p>
    <w:p w14:paraId="5DC11EB8">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4CAA4D3E">
      <w:pPr>
        <w:pStyle w:val="11"/>
        <w:tabs>
          <w:tab w:val="left" w:pos="337"/>
        </w:tabs>
        <w:spacing w:after="60" w:line="320" w:lineRule="exact"/>
        <w:rPr>
          <w:rFonts w:ascii="Times New Roman" w:hAnsi="Times New Roman" w:cs="Times New Roman"/>
          <w:sz w:val="24"/>
          <w:szCs w:val="24"/>
          <w:lang w:val="en-US" w:eastAsia="zh-CN" w:bidi="ar-SA"/>
        </w:rPr>
      </w:pPr>
    </w:p>
    <w:p w14:paraId="1A5E4B8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（2）声测管埋设要求（     ）</w:t>
      </w:r>
    </w:p>
    <w:p w14:paraId="4085A064">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A、用适宜方法固定                     B、对称布置   </w:t>
      </w:r>
    </w:p>
    <w:p w14:paraId="470155A7">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C、平行布置                      </w:t>
      </w:r>
      <w:bookmarkStart w:id="0" w:name="_GoBack"/>
      <w:bookmarkEnd w:id="0"/>
      <w:r>
        <w:rPr>
          <w:rFonts w:hint="eastAsia" w:ascii="Times New Roman" w:hAnsi="Times New Roman" w:cs="Times New Roman"/>
          <w:sz w:val="24"/>
          <w:szCs w:val="24"/>
          <w:lang w:val="en-US" w:eastAsia="zh-CN" w:bidi="ar-SA"/>
        </w:rPr>
        <w:t xml:space="preserve">     D管口与桩头齐平</w:t>
      </w:r>
    </w:p>
    <w:p w14:paraId="019012F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w:t>
      </w:r>
    </w:p>
    <w:p w14:paraId="1AF64B7F">
      <w:pPr>
        <w:pStyle w:val="11"/>
        <w:tabs>
          <w:tab w:val="left" w:pos="337"/>
        </w:tabs>
        <w:spacing w:after="60" w:line="320" w:lineRule="exact"/>
        <w:rPr>
          <w:rFonts w:ascii="Times New Roman" w:hAnsi="Times New Roman" w:cs="Times New Roman"/>
          <w:sz w:val="24"/>
          <w:szCs w:val="24"/>
          <w:lang w:val="en-US" w:eastAsia="zh-CN" w:bidi="ar-SA"/>
        </w:rPr>
      </w:pPr>
    </w:p>
    <w:p w14:paraId="193FCDCC">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（3）声测管数量与桩径有关（     ）</w:t>
      </w:r>
    </w:p>
    <w:p w14:paraId="49DA4C0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A、桩径D＜1000mm，埋设2根        B、1000mm≤D≤1600mm，埋设3根 </w:t>
      </w:r>
    </w:p>
    <w:p w14:paraId="4486905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C、＞1500mm，埋设4根管            D、＞2000mm，不少于5根</w:t>
      </w:r>
    </w:p>
    <w:p w14:paraId="26FEDB6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204CF4CC">
      <w:pPr>
        <w:pStyle w:val="11"/>
        <w:tabs>
          <w:tab w:val="left" w:pos="337"/>
        </w:tabs>
        <w:spacing w:after="60" w:line="320" w:lineRule="exact"/>
        <w:rPr>
          <w:rFonts w:ascii="Times New Roman" w:hAnsi="Times New Roman" w:cs="Times New Roman"/>
          <w:sz w:val="24"/>
          <w:szCs w:val="24"/>
          <w:lang w:val="en-US" w:eastAsia="zh-CN" w:bidi="ar-SA"/>
        </w:rPr>
      </w:pPr>
    </w:p>
    <w:p w14:paraId="795C6F02">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（4）数字式检测系统主要包括（     ）</w:t>
      </w:r>
    </w:p>
    <w:p w14:paraId="6A1BA745">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A、加速度计                          B、径向振动换能器   </w:t>
      </w:r>
    </w:p>
    <w:p w14:paraId="41ECF28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C、超声检测仪                        D、数据采集系统</w:t>
      </w:r>
    </w:p>
    <w:p w14:paraId="162E227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20C558DA">
      <w:pPr>
        <w:pStyle w:val="11"/>
        <w:tabs>
          <w:tab w:val="left" w:pos="337"/>
        </w:tabs>
        <w:spacing w:after="60" w:line="320" w:lineRule="exact"/>
        <w:rPr>
          <w:rFonts w:ascii="Times New Roman" w:hAnsi="Times New Roman" w:cs="Times New Roman"/>
          <w:sz w:val="24"/>
          <w:szCs w:val="24"/>
          <w:lang w:val="en-US" w:eastAsia="zh-CN" w:bidi="ar-SA"/>
        </w:rPr>
      </w:pPr>
    </w:p>
    <w:p w14:paraId="3A213DE6">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（5）测试方式（     ）</w:t>
      </w:r>
    </w:p>
    <w:p w14:paraId="28506903">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A、对测                              B、斜测     </w:t>
      </w:r>
    </w:p>
    <w:p w14:paraId="2FD9645E">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C、平测                              D、扇形测</w:t>
      </w:r>
    </w:p>
    <w:p w14:paraId="0582E349">
      <w:pPr>
        <w:pStyle w:val="11"/>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7553C88C">
      <w:pPr>
        <w:spacing w:line="320" w:lineRule="exact"/>
        <w:rPr>
          <w:rFonts w:ascii="宋体" w:hAnsi="宋体" w:eastAsia="宋体" w:cs="宋体"/>
          <w:sz w:val="24"/>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2OTg2NDI4MGQ2ZDBhNjQ1NGU0YjI2YTA0YWNhM2MifQ=="/>
  </w:docVars>
  <w:rsids>
    <w:rsidRoot w:val="0E2B74F1"/>
    <w:rsid w:val="000207B4"/>
    <w:rsid w:val="00030A18"/>
    <w:rsid w:val="001018D3"/>
    <w:rsid w:val="001C4F38"/>
    <w:rsid w:val="00217161"/>
    <w:rsid w:val="002F46FF"/>
    <w:rsid w:val="003400E3"/>
    <w:rsid w:val="0034200E"/>
    <w:rsid w:val="00383167"/>
    <w:rsid w:val="003D076D"/>
    <w:rsid w:val="004B109B"/>
    <w:rsid w:val="004C69EB"/>
    <w:rsid w:val="0052685F"/>
    <w:rsid w:val="00571547"/>
    <w:rsid w:val="005A354C"/>
    <w:rsid w:val="005A6C7B"/>
    <w:rsid w:val="006144AE"/>
    <w:rsid w:val="0061464F"/>
    <w:rsid w:val="006D24AF"/>
    <w:rsid w:val="00726283"/>
    <w:rsid w:val="0074136D"/>
    <w:rsid w:val="00773FD7"/>
    <w:rsid w:val="007D3550"/>
    <w:rsid w:val="00833DAA"/>
    <w:rsid w:val="00873C3A"/>
    <w:rsid w:val="00874556"/>
    <w:rsid w:val="008B315F"/>
    <w:rsid w:val="009059EF"/>
    <w:rsid w:val="00932CE4"/>
    <w:rsid w:val="00A201C8"/>
    <w:rsid w:val="00A53720"/>
    <w:rsid w:val="00A57BD3"/>
    <w:rsid w:val="00B620FD"/>
    <w:rsid w:val="00B76104"/>
    <w:rsid w:val="00BC07FD"/>
    <w:rsid w:val="00C309D0"/>
    <w:rsid w:val="00C5094C"/>
    <w:rsid w:val="00CA461A"/>
    <w:rsid w:val="00CA6F4C"/>
    <w:rsid w:val="00CB239C"/>
    <w:rsid w:val="00CE3002"/>
    <w:rsid w:val="00D53915"/>
    <w:rsid w:val="00DC3F27"/>
    <w:rsid w:val="00E1059A"/>
    <w:rsid w:val="00EA01E0"/>
    <w:rsid w:val="00F25F5C"/>
    <w:rsid w:val="00FE0EE1"/>
    <w:rsid w:val="03805C5B"/>
    <w:rsid w:val="0BF506EB"/>
    <w:rsid w:val="0E2B74F1"/>
    <w:rsid w:val="13EA0180"/>
    <w:rsid w:val="168E458F"/>
    <w:rsid w:val="1747624B"/>
    <w:rsid w:val="1A585482"/>
    <w:rsid w:val="1C2653EA"/>
    <w:rsid w:val="1FB30EB9"/>
    <w:rsid w:val="23B91F8B"/>
    <w:rsid w:val="25821319"/>
    <w:rsid w:val="29BD2D5E"/>
    <w:rsid w:val="374C3092"/>
    <w:rsid w:val="381C20D2"/>
    <w:rsid w:val="4AA7341E"/>
    <w:rsid w:val="4B241AD9"/>
    <w:rsid w:val="4CDB5E9D"/>
    <w:rsid w:val="4E5265A1"/>
    <w:rsid w:val="4EC2119F"/>
    <w:rsid w:val="579D6934"/>
    <w:rsid w:val="5CCE0D01"/>
    <w:rsid w:val="60E6285C"/>
    <w:rsid w:val="640337A4"/>
    <w:rsid w:val="651915C4"/>
    <w:rsid w:val="6702167E"/>
    <w:rsid w:val="75A13F75"/>
    <w:rsid w:val="791F42FB"/>
    <w:rsid w:val="7C2E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4"/>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1"/>
    <w:pPr>
      <w:ind w:left="101"/>
    </w:pPr>
    <w:rPr>
      <w:szCs w:val="21"/>
    </w:rPr>
  </w:style>
  <w:style w:type="paragraph" w:styleId="4">
    <w:name w:val="Date"/>
    <w:basedOn w:val="1"/>
    <w:next w:val="1"/>
    <w:autoRedefine/>
    <w:qFormat/>
    <w:uiPriority w:val="0"/>
    <w:pPr>
      <w:adjustRightInd w:val="0"/>
      <w:spacing w:line="360" w:lineRule="atLeast"/>
      <w:textAlignment w:val="baseline"/>
    </w:pPr>
    <w:rPr>
      <w:rFonts w:ascii="黑体"/>
      <w:szCs w:val="20"/>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26E5" w:themeColor="hyperlink"/>
      <w:u w:val="single"/>
      <w14:textFill>
        <w14:solidFill>
          <w14:schemeClr w14:val="hlink"/>
        </w14:solidFill>
      </w14:textFill>
    </w:rPr>
  </w:style>
  <w:style w:type="paragraph" w:customStyle="1" w:styleId="11">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character" w:customStyle="1" w:styleId="12">
    <w:name w:val="页眉 字符"/>
    <w:basedOn w:val="9"/>
    <w:link w:val="6"/>
    <w:qFormat/>
    <w:uiPriority w:val="0"/>
    <w:rPr>
      <w:kern w:val="2"/>
      <w:sz w:val="18"/>
      <w:szCs w:val="18"/>
    </w:rPr>
  </w:style>
  <w:style w:type="character" w:customStyle="1" w:styleId="13">
    <w:name w:val="页脚 字符"/>
    <w:basedOn w:val="9"/>
    <w:link w:val="5"/>
    <w:qFormat/>
    <w:uiPriority w:val="0"/>
    <w:rPr>
      <w:kern w:val="2"/>
      <w:sz w:val="18"/>
      <w:szCs w:val="18"/>
    </w:rPr>
  </w:style>
  <w:style w:type="character" w:customStyle="1" w:styleId="14">
    <w:name w:val="标题 2 字符"/>
    <w:basedOn w:val="9"/>
    <w:link w:val="2"/>
    <w:semiHidden/>
    <w:qFormat/>
    <w:uiPriority w:val="0"/>
    <w:rPr>
      <w:rFonts w:asciiTheme="majorHAnsi" w:hAnsiTheme="majorHAnsi" w:eastAsiaTheme="majorEastAsia" w:cstheme="majorBidi"/>
      <w:b/>
      <w:bCs/>
      <w:kern w:val="2"/>
      <w:sz w:val="32"/>
      <w:szCs w:val="32"/>
    </w:rPr>
  </w:style>
  <w:style w:type="character" w:customStyle="1" w:styleId="15">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5177</Words>
  <Characters>5725</Characters>
  <Lines>335</Lines>
  <Paragraphs>427</Paragraphs>
  <TotalTime>679</TotalTime>
  <ScaleCrop>false</ScaleCrop>
  <LinksUpToDate>false</LinksUpToDate>
  <CharactersWithSpaces>8499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2024-05-11T08:55:00Z</dcterms:created>
  <dc:creator>mimosa</dc:creator>
  <cp:lastModifiedBy>Administrator</cp:lastModifiedBy>
  <dcterms:modified xsi:type="dcterms:W3CDTF">2025-05-20T10:21:29Z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1484B3569A7246D982B480E05BA21542_13</vt:lpwstr>
  </property>
  <property fmtid="{D5CDD505-2E9C-101B-9397-08002B2CF9AE}" pid="4" name="KSOTemplateDocerSaveRecord">
    <vt:lpwstr>eyJoZGlkIjoiNTVkNTgyNzEwNTMwMmNmZTk1NTVlNjgyMjNlYjEyYWYifQ==</vt:lpwstr>
  </property>
</Properties>
</file>