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BA7C">
      <w:pPr>
        <w:spacing w:line="360" w:lineRule="auto"/>
        <w:rPr>
          <w:rFonts w:ascii="宋体" w:hAnsi="宋体" w:cs="宋体"/>
          <w:b/>
          <w:sz w:val="36"/>
          <w:szCs w:val="36"/>
        </w:rPr>
      </w:pPr>
    </w:p>
    <w:p w14:paraId="378F7FE7">
      <w:pPr>
        <w:autoSpaceDE w:val="0"/>
        <w:autoSpaceDN w:val="0"/>
        <w:adjustRightInd w:val="0"/>
        <w:spacing w:line="360" w:lineRule="auto"/>
        <w:jc w:val="center"/>
        <w:rPr>
          <w:rFonts w:ascii="宋体" w:hAnsi="宋体" w:cs="宋体"/>
          <w:b/>
          <w:bCs/>
          <w:sz w:val="52"/>
          <w:szCs w:val="52"/>
          <w:lang w:val="zh-CN"/>
        </w:rPr>
      </w:pPr>
      <w:r>
        <w:rPr>
          <w:rFonts w:hint="eastAsia" w:hAnsi="宋体" w:cs="宋体"/>
          <w:b/>
          <w:bCs/>
          <w:sz w:val="44"/>
          <w:szCs w:val="44"/>
        </w:rPr>
        <w:t>2024年南通市公路事业发展中心路网运行分中心新址拆除项目</w:t>
      </w:r>
    </w:p>
    <w:p w14:paraId="639D3712">
      <w:pPr>
        <w:autoSpaceDE w:val="0"/>
        <w:autoSpaceDN w:val="0"/>
        <w:adjustRightInd w:val="0"/>
        <w:spacing w:line="360" w:lineRule="auto"/>
        <w:jc w:val="center"/>
        <w:rPr>
          <w:rFonts w:ascii="宋体" w:hAnsi="宋体" w:cs="宋体"/>
          <w:b/>
          <w:bCs/>
          <w:sz w:val="52"/>
          <w:szCs w:val="52"/>
          <w:lang w:val="zh-CN"/>
        </w:rPr>
      </w:pPr>
    </w:p>
    <w:p w14:paraId="0A0B52CD">
      <w:pPr>
        <w:tabs>
          <w:tab w:val="left" w:pos="6300"/>
        </w:tabs>
        <w:snapToGrid w:val="0"/>
        <w:spacing w:line="360" w:lineRule="auto"/>
        <w:jc w:val="center"/>
        <w:rPr>
          <w:rFonts w:ascii="宋体" w:hAnsi="宋体" w:cs="宋体"/>
          <w:b/>
          <w:w w:val="80"/>
          <w:sz w:val="96"/>
          <w:szCs w:val="96"/>
        </w:rPr>
      </w:pPr>
      <w:r>
        <w:rPr>
          <w:rFonts w:hint="eastAsia" w:ascii="宋体" w:hAnsi="宋体" w:cs="宋体"/>
          <w:b/>
          <w:w w:val="80"/>
          <w:sz w:val="96"/>
          <w:szCs w:val="96"/>
        </w:rPr>
        <w:t>竞争性谈判文件</w:t>
      </w:r>
    </w:p>
    <w:p w14:paraId="0173DEDB">
      <w:pPr>
        <w:tabs>
          <w:tab w:val="left" w:pos="6300"/>
        </w:tabs>
        <w:snapToGrid w:val="0"/>
        <w:spacing w:line="360" w:lineRule="auto"/>
        <w:ind w:firstLine="2830" w:firstLineChars="1100"/>
        <w:rPr>
          <w:rFonts w:ascii="宋体" w:hAnsi="宋体" w:cs="宋体"/>
          <w:b/>
          <w:w w:val="80"/>
          <w:sz w:val="32"/>
          <w:szCs w:val="32"/>
        </w:rPr>
      </w:pPr>
      <w:r>
        <w:rPr>
          <w:rFonts w:hint="eastAsia" w:ascii="宋体" w:hAnsi="宋体" w:cs="宋体"/>
          <w:b/>
          <w:w w:val="80"/>
          <w:sz w:val="32"/>
          <w:szCs w:val="32"/>
        </w:rPr>
        <w:t xml:space="preserve">项目编号：2024LWZXCC </w:t>
      </w:r>
    </w:p>
    <w:p w14:paraId="38F6146C">
      <w:pPr>
        <w:tabs>
          <w:tab w:val="left" w:pos="6300"/>
        </w:tabs>
        <w:snapToGrid w:val="0"/>
        <w:spacing w:line="360" w:lineRule="auto"/>
        <w:ind w:firstLine="2830" w:firstLineChars="1100"/>
        <w:rPr>
          <w:rFonts w:ascii="宋体" w:hAnsi="宋体" w:cs="宋体"/>
          <w:szCs w:val="21"/>
        </w:rPr>
      </w:pPr>
      <w:r>
        <w:rPr>
          <w:rFonts w:hint="eastAsia" w:ascii="宋体" w:hAnsi="宋体" w:cs="宋体"/>
          <w:b/>
          <w:w w:val="80"/>
          <w:sz w:val="32"/>
          <w:szCs w:val="32"/>
        </w:rPr>
        <w:t>档案编号：20248801</w:t>
      </w:r>
    </w:p>
    <w:p w14:paraId="52C75F38">
      <w:pPr>
        <w:autoSpaceDE w:val="0"/>
        <w:autoSpaceDN w:val="0"/>
        <w:adjustRightInd w:val="0"/>
        <w:spacing w:line="360" w:lineRule="auto"/>
        <w:ind w:firstLine="420"/>
        <w:jc w:val="center"/>
        <w:rPr>
          <w:rFonts w:ascii="宋体" w:hAnsi="宋体" w:cs="宋体"/>
          <w:szCs w:val="21"/>
        </w:rPr>
      </w:pPr>
    </w:p>
    <w:p w14:paraId="02811861">
      <w:pPr>
        <w:autoSpaceDE w:val="0"/>
        <w:autoSpaceDN w:val="0"/>
        <w:adjustRightInd w:val="0"/>
        <w:spacing w:line="360" w:lineRule="auto"/>
        <w:ind w:firstLine="420"/>
        <w:jc w:val="center"/>
        <w:rPr>
          <w:rFonts w:ascii="宋体" w:hAnsi="宋体" w:cs="宋体"/>
          <w:szCs w:val="21"/>
        </w:rPr>
      </w:pPr>
    </w:p>
    <w:p w14:paraId="76FC0626">
      <w:pPr>
        <w:autoSpaceDE w:val="0"/>
        <w:autoSpaceDN w:val="0"/>
        <w:adjustRightInd w:val="0"/>
        <w:spacing w:line="360" w:lineRule="auto"/>
        <w:ind w:firstLine="420"/>
        <w:jc w:val="center"/>
        <w:rPr>
          <w:rFonts w:ascii="宋体" w:hAnsi="宋体" w:cs="宋体"/>
          <w:szCs w:val="21"/>
        </w:rPr>
      </w:pPr>
    </w:p>
    <w:p w14:paraId="3BC7CFF8">
      <w:pPr>
        <w:autoSpaceDE w:val="0"/>
        <w:autoSpaceDN w:val="0"/>
        <w:adjustRightInd w:val="0"/>
        <w:spacing w:line="360" w:lineRule="auto"/>
        <w:ind w:firstLine="420"/>
        <w:jc w:val="center"/>
        <w:rPr>
          <w:rFonts w:ascii="宋体" w:hAnsi="宋体" w:cs="宋体"/>
          <w:szCs w:val="21"/>
        </w:rPr>
      </w:pPr>
    </w:p>
    <w:p w14:paraId="4033A15E">
      <w:pPr>
        <w:autoSpaceDE w:val="0"/>
        <w:autoSpaceDN w:val="0"/>
        <w:adjustRightInd w:val="0"/>
        <w:spacing w:line="360" w:lineRule="auto"/>
        <w:ind w:firstLine="420"/>
        <w:jc w:val="center"/>
        <w:rPr>
          <w:rFonts w:ascii="宋体" w:hAnsi="宋体" w:cs="宋体"/>
          <w:szCs w:val="21"/>
        </w:rPr>
      </w:pPr>
    </w:p>
    <w:p w14:paraId="2FB0370D">
      <w:pPr>
        <w:autoSpaceDE w:val="0"/>
        <w:autoSpaceDN w:val="0"/>
        <w:adjustRightInd w:val="0"/>
        <w:spacing w:line="360" w:lineRule="auto"/>
        <w:ind w:firstLine="420"/>
        <w:jc w:val="center"/>
        <w:rPr>
          <w:rFonts w:ascii="宋体" w:hAnsi="宋体" w:cs="宋体"/>
          <w:szCs w:val="21"/>
        </w:rPr>
      </w:pPr>
    </w:p>
    <w:p w14:paraId="1447124F">
      <w:pPr>
        <w:autoSpaceDE w:val="0"/>
        <w:autoSpaceDN w:val="0"/>
        <w:adjustRightInd w:val="0"/>
        <w:spacing w:line="360" w:lineRule="auto"/>
        <w:jc w:val="center"/>
        <w:rPr>
          <w:rFonts w:ascii="宋体" w:hAnsi="宋体" w:cs="宋体"/>
          <w:szCs w:val="21"/>
        </w:rPr>
      </w:pPr>
    </w:p>
    <w:p w14:paraId="0DFD8110">
      <w:pPr>
        <w:autoSpaceDE w:val="0"/>
        <w:autoSpaceDN w:val="0"/>
        <w:adjustRightInd w:val="0"/>
        <w:spacing w:line="360" w:lineRule="auto"/>
        <w:ind w:firstLine="420"/>
        <w:jc w:val="center"/>
        <w:rPr>
          <w:rFonts w:ascii="宋体" w:hAnsi="宋体" w:cs="宋体"/>
          <w:szCs w:val="21"/>
        </w:rPr>
      </w:pPr>
    </w:p>
    <w:p w14:paraId="07767FE7">
      <w:pPr>
        <w:autoSpaceDE w:val="0"/>
        <w:autoSpaceDN w:val="0"/>
        <w:adjustRightInd w:val="0"/>
        <w:spacing w:line="360" w:lineRule="auto"/>
        <w:ind w:firstLine="420"/>
        <w:jc w:val="center"/>
        <w:rPr>
          <w:rFonts w:ascii="宋体" w:hAnsi="宋体" w:cs="宋体"/>
          <w:szCs w:val="21"/>
        </w:rPr>
      </w:pPr>
    </w:p>
    <w:p w14:paraId="398A6C65">
      <w:pPr>
        <w:autoSpaceDE w:val="0"/>
        <w:autoSpaceDN w:val="0"/>
        <w:adjustRightInd w:val="0"/>
        <w:spacing w:line="360" w:lineRule="auto"/>
        <w:jc w:val="center"/>
        <w:rPr>
          <w:rFonts w:ascii="宋体" w:hAnsi="宋体" w:cs="宋体"/>
          <w:szCs w:val="21"/>
        </w:rPr>
      </w:pPr>
    </w:p>
    <w:p w14:paraId="62BA3421">
      <w:pPr>
        <w:adjustRightInd w:val="0"/>
        <w:snapToGrid w:val="0"/>
        <w:spacing w:line="360" w:lineRule="auto"/>
        <w:ind w:firstLine="904" w:firstLineChars="300"/>
        <w:jc w:val="left"/>
        <w:rPr>
          <w:rFonts w:ascii="宋体" w:hAnsi="宋体" w:cs="宋体"/>
          <w:b/>
          <w:sz w:val="30"/>
          <w:szCs w:val="30"/>
        </w:rPr>
      </w:pPr>
      <w:r>
        <w:rPr>
          <w:rFonts w:hint="eastAsia" w:ascii="宋体" w:hAnsi="宋体" w:cs="宋体"/>
          <w:b/>
          <w:sz w:val="30"/>
          <w:szCs w:val="30"/>
        </w:rPr>
        <w:t>采   购   人：南通市公路事业发展中心</w:t>
      </w:r>
    </w:p>
    <w:p w14:paraId="5C37A1D5">
      <w:pPr>
        <w:adjustRightInd w:val="0"/>
        <w:snapToGrid w:val="0"/>
        <w:spacing w:line="360" w:lineRule="auto"/>
        <w:ind w:firstLine="904" w:firstLineChars="300"/>
        <w:jc w:val="left"/>
        <w:rPr>
          <w:rFonts w:ascii="宋体" w:hAnsi="宋体" w:cs="宋体"/>
          <w:b/>
          <w:sz w:val="30"/>
          <w:szCs w:val="30"/>
        </w:rPr>
      </w:pPr>
      <w:r>
        <w:rPr>
          <w:rFonts w:hint="eastAsia" w:ascii="宋体" w:hAnsi="宋体" w:cs="宋体"/>
          <w:b/>
          <w:sz w:val="30"/>
          <w:szCs w:val="30"/>
        </w:rPr>
        <w:t>采购代理机构：</w:t>
      </w:r>
      <w:r>
        <w:rPr>
          <w:rFonts w:hint="eastAsia" w:ascii="宋体" w:hAnsi="宋体" w:cs="宋体"/>
          <w:b/>
          <w:bCs/>
          <w:sz w:val="32"/>
          <w:szCs w:val="32"/>
        </w:rPr>
        <w:t>江苏睿致诚工程咨询有限公司</w:t>
      </w:r>
    </w:p>
    <w:p w14:paraId="4F271602">
      <w:pPr>
        <w:adjustRightInd w:val="0"/>
        <w:snapToGrid w:val="0"/>
        <w:spacing w:line="360" w:lineRule="auto"/>
        <w:jc w:val="center"/>
        <w:rPr>
          <w:rFonts w:ascii="宋体" w:hAnsi="宋体" w:cs="宋体"/>
          <w:b/>
          <w:bCs/>
          <w:sz w:val="30"/>
          <w:szCs w:val="30"/>
        </w:rPr>
      </w:pPr>
      <w:r>
        <w:rPr>
          <w:rFonts w:ascii="宋体" w:hAnsi="宋体" w:cs="宋体"/>
          <w:b/>
          <w:bCs/>
          <w:sz w:val="30"/>
          <w:szCs w:val="30"/>
        </w:rPr>
        <w:t>202</w:t>
      </w:r>
      <w:r>
        <w:rPr>
          <w:rFonts w:hint="eastAsia" w:ascii="宋体" w:hAnsi="宋体" w:cs="宋体"/>
          <w:b/>
          <w:bCs/>
          <w:sz w:val="30"/>
          <w:szCs w:val="30"/>
        </w:rPr>
        <w:t>4</w:t>
      </w:r>
      <w:r>
        <w:rPr>
          <w:rFonts w:ascii="宋体" w:hAnsi="宋体" w:cs="宋体"/>
          <w:b/>
          <w:bCs/>
          <w:sz w:val="30"/>
          <w:szCs w:val="30"/>
        </w:rPr>
        <w:t>年</w:t>
      </w:r>
      <w:r>
        <w:rPr>
          <w:rFonts w:hint="eastAsia" w:ascii="宋体" w:hAnsi="宋体" w:cs="宋体"/>
          <w:b/>
          <w:bCs/>
          <w:sz w:val="30"/>
          <w:szCs w:val="30"/>
        </w:rPr>
        <w:t>1月</w:t>
      </w:r>
    </w:p>
    <w:p w14:paraId="41FF6971">
      <w:pPr>
        <w:autoSpaceDE w:val="0"/>
        <w:autoSpaceDN w:val="0"/>
        <w:adjustRightInd w:val="0"/>
        <w:spacing w:line="360" w:lineRule="auto"/>
        <w:jc w:val="center"/>
        <w:outlineLvl w:val="0"/>
        <w:rPr>
          <w:rFonts w:ascii="宋体" w:hAnsi="宋体" w:cs="宋体"/>
          <w:b/>
          <w:bCs/>
          <w:sz w:val="44"/>
          <w:szCs w:val="44"/>
          <w:lang w:val="zh-CN"/>
        </w:rPr>
      </w:pPr>
      <w:r>
        <w:rPr>
          <w:rFonts w:ascii="宋体" w:hAnsi="宋体" w:cs="宋体"/>
          <w:b/>
          <w:bCs/>
          <w:sz w:val="44"/>
          <w:szCs w:val="44"/>
          <w:lang w:val="zh-CN"/>
        </w:rPr>
        <w:br w:type="page"/>
      </w:r>
      <w:r>
        <w:rPr>
          <w:rFonts w:hint="eastAsia" w:ascii="宋体" w:hAnsi="宋体" w:cs="宋体"/>
          <w:b/>
          <w:bCs/>
          <w:sz w:val="44"/>
          <w:szCs w:val="44"/>
          <w:lang w:val="zh-CN"/>
        </w:rPr>
        <w:t>目</w:t>
      </w:r>
      <w:r>
        <w:rPr>
          <w:rFonts w:ascii="宋体" w:hAnsi="宋体" w:cs="宋体"/>
          <w:b/>
          <w:bCs/>
          <w:sz w:val="44"/>
          <w:szCs w:val="44"/>
          <w:lang w:val="zh-CN"/>
        </w:rPr>
        <w:t xml:space="preserve">   </w:t>
      </w:r>
      <w:r>
        <w:rPr>
          <w:rFonts w:hint="eastAsia" w:ascii="宋体" w:hAnsi="宋体" w:cs="宋体"/>
          <w:b/>
          <w:bCs/>
          <w:sz w:val="44"/>
          <w:szCs w:val="44"/>
          <w:lang w:val="zh-CN"/>
        </w:rPr>
        <w:t>录</w:t>
      </w:r>
    </w:p>
    <w:p w14:paraId="2B219DE8">
      <w:pPr>
        <w:autoSpaceDE w:val="0"/>
        <w:autoSpaceDN w:val="0"/>
        <w:adjustRightInd w:val="0"/>
        <w:spacing w:line="360" w:lineRule="auto"/>
        <w:ind w:firstLine="556"/>
        <w:rPr>
          <w:rFonts w:ascii="宋体" w:hAnsi="宋体" w:cs="宋体"/>
          <w:b/>
          <w:bCs/>
          <w:sz w:val="32"/>
          <w:szCs w:val="32"/>
        </w:rPr>
      </w:pPr>
    </w:p>
    <w:p w14:paraId="0F18FA78">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第一部分</w:t>
      </w:r>
      <w:r>
        <w:rPr>
          <w:rFonts w:ascii="宋体" w:hAnsi="宋体" w:cs="宋体"/>
          <w:b/>
          <w:bCs/>
          <w:sz w:val="24"/>
        </w:rPr>
        <w:t xml:space="preserve">  </w:t>
      </w:r>
      <w:r>
        <w:rPr>
          <w:rFonts w:hint="eastAsia" w:ascii="宋体" w:hAnsi="宋体" w:cs="宋体"/>
          <w:b/>
          <w:bCs/>
          <w:sz w:val="24"/>
        </w:rPr>
        <w:t>竞争性谈判公告</w:t>
      </w:r>
    </w:p>
    <w:p w14:paraId="5F63DC02">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第二部分</w:t>
      </w:r>
      <w:r>
        <w:rPr>
          <w:rFonts w:ascii="宋体" w:hAnsi="宋体" w:cs="宋体"/>
          <w:b/>
          <w:bCs/>
          <w:sz w:val="24"/>
        </w:rPr>
        <w:t xml:space="preserve">  </w:t>
      </w:r>
      <w:r>
        <w:rPr>
          <w:rFonts w:hint="eastAsia" w:ascii="宋体" w:hAnsi="宋体" w:cs="宋体"/>
          <w:b/>
          <w:bCs/>
          <w:sz w:val="24"/>
        </w:rPr>
        <w:t>谈判须知</w:t>
      </w:r>
    </w:p>
    <w:p w14:paraId="7A582A12">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第三部分</w:t>
      </w:r>
      <w:r>
        <w:rPr>
          <w:rFonts w:ascii="宋体" w:hAnsi="宋体" w:cs="宋体"/>
          <w:b/>
          <w:bCs/>
          <w:sz w:val="24"/>
        </w:rPr>
        <w:t xml:space="preserve">  </w:t>
      </w:r>
      <w:r>
        <w:rPr>
          <w:rFonts w:hint="eastAsia" w:ascii="宋体" w:hAnsi="宋体" w:cs="宋体"/>
          <w:b/>
          <w:bCs/>
          <w:sz w:val="24"/>
        </w:rPr>
        <w:t>项目需求</w:t>
      </w:r>
    </w:p>
    <w:p w14:paraId="6042DBD8">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第四部分</w:t>
      </w:r>
      <w:r>
        <w:rPr>
          <w:rFonts w:ascii="宋体" w:hAnsi="宋体" w:cs="宋体"/>
          <w:b/>
          <w:bCs/>
          <w:sz w:val="24"/>
        </w:rPr>
        <w:t xml:space="preserve">  </w:t>
      </w:r>
      <w:r>
        <w:rPr>
          <w:rFonts w:hint="eastAsia" w:ascii="宋体" w:hAnsi="宋体" w:cs="宋体"/>
          <w:b/>
          <w:bCs/>
          <w:sz w:val="24"/>
        </w:rPr>
        <w:t>谈判程序和内容</w:t>
      </w:r>
    </w:p>
    <w:p w14:paraId="3DD81008">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第五部分</w:t>
      </w:r>
      <w:r>
        <w:rPr>
          <w:rFonts w:ascii="宋体" w:hAnsi="宋体" w:cs="宋体"/>
          <w:b/>
          <w:bCs/>
          <w:sz w:val="24"/>
        </w:rPr>
        <w:t xml:space="preserve">  </w:t>
      </w:r>
      <w:r>
        <w:rPr>
          <w:rFonts w:hint="eastAsia" w:ascii="宋体" w:hAnsi="宋体" w:cs="宋体"/>
          <w:b/>
          <w:bCs/>
          <w:sz w:val="24"/>
        </w:rPr>
        <w:t>合同签订与验收付款</w:t>
      </w:r>
    </w:p>
    <w:p w14:paraId="5CFB2F69">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第六部分</w:t>
      </w:r>
      <w:r>
        <w:rPr>
          <w:rFonts w:ascii="宋体" w:hAnsi="宋体" w:cs="宋体"/>
          <w:b/>
          <w:bCs/>
          <w:sz w:val="24"/>
        </w:rPr>
        <w:t xml:space="preserve">  </w:t>
      </w:r>
      <w:r>
        <w:rPr>
          <w:rFonts w:hint="eastAsia" w:ascii="宋体" w:hAnsi="宋体" w:cs="宋体"/>
          <w:b/>
          <w:bCs/>
          <w:sz w:val="24"/>
        </w:rPr>
        <w:t>质疑提出和处理</w:t>
      </w:r>
    </w:p>
    <w:p w14:paraId="0641D647">
      <w:pPr>
        <w:autoSpaceDE w:val="0"/>
        <w:autoSpaceDN w:val="0"/>
        <w:adjustRightInd w:val="0"/>
        <w:spacing w:line="360" w:lineRule="auto"/>
        <w:ind w:firstLine="556"/>
        <w:rPr>
          <w:rFonts w:ascii="宋体" w:hAnsi="宋体" w:cs="宋体"/>
          <w:b/>
          <w:bCs/>
          <w:sz w:val="24"/>
        </w:rPr>
      </w:pPr>
      <w:r>
        <w:rPr>
          <w:rFonts w:hint="eastAsia" w:ascii="宋体" w:hAnsi="宋体" w:cs="宋体"/>
          <w:b/>
          <w:bCs/>
          <w:sz w:val="24"/>
        </w:rPr>
        <w:t>第七部分</w:t>
      </w:r>
      <w:r>
        <w:rPr>
          <w:rFonts w:ascii="宋体" w:hAnsi="宋体" w:cs="宋体"/>
          <w:b/>
          <w:bCs/>
          <w:sz w:val="24"/>
        </w:rPr>
        <w:t xml:space="preserve">  </w:t>
      </w:r>
      <w:r>
        <w:rPr>
          <w:rFonts w:hint="eastAsia" w:ascii="宋体" w:hAnsi="宋体" w:cs="宋体"/>
          <w:b/>
          <w:bCs/>
          <w:sz w:val="24"/>
        </w:rPr>
        <w:t>响应文件组成</w:t>
      </w:r>
    </w:p>
    <w:p w14:paraId="03ABC446">
      <w:pPr>
        <w:tabs>
          <w:tab w:val="left" w:pos="7740"/>
        </w:tabs>
        <w:spacing w:line="360" w:lineRule="auto"/>
        <w:rPr>
          <w:rFonts w:ascii="宋体" w:hAnsi="宋体" w:cs="宋体"/>
          <w:b/>
          <w:spacing w:val="2"/>
          <w:sz w:val="32"/>
          <w:szCs w:val="32"/>
        </w:rPr>
      </w:pPr>
    </w:p>
    <w:p w14:paraId="13033CF3">
      <w:pPr>
        <w:autoSpaceDE w:val="0"/>
        <w:autoSpaceDN w:val="0"/>
        <w:adjustRightInd w:val="0"/>
        <w:spacing w:line="360" w:lineRule="auto"/>
        <w:jc w:val="center"/>
        <w:rPr>
          <w:rFonts w:ascii="宋体" w:hAnsi="宋体" w:cs="宋体"/>
          <w:b/>
          <w:bCs/>
          <w:sz w:val="36"/>
          <w:szCs w:val="36"/>
          <w:lang w:val="zh-CN"/>
        </w:rPr>
      </w:pPr>
    </w:p>
    <w:p w14:paraId="269E5CD2">
      <w:pPr>
        <w:autoSpaceDE w:val="0"/>
        <w:autoSpaceDN w:val="0"/>
        <w:adjustRightInd w:val="0"/>
        <w:spacing w:line="360" w:lineRule="auto"/>
        <w:rPr>
          <w:rFonts w:ascii="宋体" w:hAnsi="宋体" w:cs="宋体"/>
          <w:b/>
          <w:bCs/>
          <w:sz w:val="36"/>
          <w:szCs w:val="36"/>
          <w:lang w:val="zh-CN"/>
        </w:rPr>
      </w:pPr>
    </w:p>
    <w:p w14:paraId="45632F4D">
      <w:pPr>
        <w:autoSpaceDE w:val="0"/>
        <w:autoSpaceDN w:val="0"/>
        <w:adjustRightInd w:val="0"/>
        <w:spacing w:line="360" w:lineRule="auto"/>
        <w:jc w:val="center"/>
        <w:rPr>
          <w:rFonts w:ascii="宋体" w:hAnsi="宋体" w:cs="宋体"/>
          <w:b/>
          <w:bCs/>
          <w:sz w:val="36"/>
          <w:szCs w:val="36"/>
          <w:lang w:val="zh-CN"/>
        </w:rPr>
      </w:pPr>
    </w:p>
    <w:p w14:paraId="57C36847">
      <w:pPr>
        <w:autoSpaceDE w:val="0"/>
        <w:autoSpaceDN w:val="0"/>
        <w:adjustRightInd w:val="0"/>
        <w:spacing w:line="360" w:lineRule="auto"/>
        <w:jc w:val="center"/>
        <w:rPr>
          <w:rFonts w:ascii="宋体" w:hAnsi="宋体" w:cs="宋体"/>
          <w:b/>
          <w:bCs/>
          <w:sz w:val="36"/>
          <w:szCs w:val="36"/>
          <w:lang w:val="zh-CN"/>
        </w:rPr>
      </w:pPr>
    </w:p>
    <w:p w14:paraId="113FFD5E">
      <w:pPr>
        <w:autoSpaceDE w:val="0"/>
        <w:autoSpaceDN w:val="0"/>
        <w:adjustRightInd w:val="0"/>
        <w:spacing w:line="360" w:lineRule="auto"/>
        <w:jc w:val="center"/>
        <w:rPr>
          <w:rFonts w:ascii="宋体" w:hAnsi="宋体" w:cs="宋体"/>
          <w:b/>
          <w:bCs/>
          <w:sz w:val="36"/>
          <w:szCs w:val="36"/>
          <w:lang w:val="zh-CN"/>
        </w:rPr>
      </w:pPr>
    </w:p>
    <w:p w14:paraId="0ED82C47">
      <w:pPr>
        <w:autoSpaceDE w:val="0"/>
        <w:autoSpaceDN w:val="0"/>
        <w:adjustRightInd w:val="0"/>
        <w:spacing w:line="360" w:lineRule="auto"/>
        <w:jc w:val="center"/>
        <w:rPr>
          <w:rFonts w:ascii="宋体" w:hAnsi="宋体" w:cs="宋体"/>
          <w:b/>
          <w:bCs/>
          <w:sz w:val="36"/>
          <w:szCs w:val="36"/>
          <w:lang w:val="zh-CN"/>
        </w:rPr>
      </w:pPr>
    </w:p>
    <w:p w14:paraId="3389D70F">
      <w:pPr>
        <w:autoSpaceDE w:val="0"/>
        <w:autoSpaceDN w:val="0"/>
        <w:adjustRightInd w:val="0"/>
        <w:spacing w:line="360" w:lineRule="auto"/>
        <w:rPr>
          <w:rFonts w:ascii="宋体" w:hAnsi="宋体" w:cs="宋体"/>
          <w:b/>
          <w:bCs/>
          <w:sz w:val="36"/>
          <w:szCs w:val="36"/>
          <w:lang w:val="zh-CN"/>
        </w:rPr>
      </w:pPr>
    </w:p>
    <w:p w14:paraId="7033B9A6">
      <w:pPr>
        <w:autoSpaceDE w:val="0"/>
        <w:autoSpaceDN w:val="0"/>
        <w:adjustRightInd w:val="0"/>
        <w:snapToGrid w:val="0"/>
        <w:spacing w:line="360" w:lineRule="auto"/>
        <w:jc w:val="center"/>
        <w:outlineLvl w:val="0"/>
        <w:rPr>
          <w:rFonts w:ascii="宋体" w:hAnsi="宋体" w:cs="宋体"/>
          <w:b/>
          <w:bCs/>
          <w:sz w:val="36"/>
          <w:szCs w:val="36"/>
          <w:lang w:val="zh-CN"/>
        </w:rPr>
      </w:pPr>
      <w:r>
        <w:rPr>
          <w:rFonts w:ascii="宋体" w:hAnsi="宋体" w:cs="宋体"/>
          <w:b/>
          <w:bCs/>
          <w:sz w:val="36"/>
          <w:szCs w:val="36"/>
          <w:lang w:val="zh-CN"/>
        </w:rPr>
        <w:br w:type="page"/>
      </w:r>
      <w:r>
        <w:rPr>
          <w:rFonts w:hint="eastAsia" w:ascii="宋体" w:hAnsi="宋体" w:cs="宋体"/>
          <w:b/>
          <w:bCs/>
          <w:sz w:val="36"/>
          <w:szCs w:val="36"/>
          <w:lang w:val="zh-CN"/>
        </w:rPr>
        <w:t>第一部分</w:t>
      </w:r>
      <w:r>
        <w:rPr>
          <w:rFonts w:ascii="宋体" w:hAnsi="宋体" w:cs="宋体"/>
          <w:b/>
          <w:bCs/>
          <w:sz w:val="36"/>
          <w:szCs w:val="36"/>
          <w:lang w:val="zh-CN"/>
        </w:rPr>
        <w:t xml:space="preserve">  </w:t>
      </w:r>
      <w:r>
        <w:rPr>
          <w:rFonts w:hint="eastAsia" w:ascii="宋体" w:hAnsi="宋体" w:cs="宋体"/>
          <w:b/>
          <w:bCs/>
          <w:sz w:val="36"/>
          <w:szCs w:val="36"/>
          <w:lang w:val="zh-CN"/>
        </w:rPr>
        <w:t>竞争性谈判公告</w:t>
      </w:r>
    </w:p>
    <w:p w14:paraId="43E44834">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一、项目基本情况</w:t>
      </w:r>
    </w:p>
    <w:p w14:paraId="13124B60">
      <w:pPr>
        <w:widowControl/>
        <w:shd w:val="clear" w:color="auto" w:fill="FFFFFF"/>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项目编号：</w:t>
      </w:r>
      <w:r>
        <w:rPr>
          <w:rFonts w:hint="eastAsia" w:ascii="宋体" w:hAnsi="宋体" w:cs="宋体"/>
          <w:kern w:val="0"/>
          <w:sz w:val="24"/>
        </w:rPr>
        <w:t xml:space="preserve">2024LWZXCC  </w:t>
      </w:r>
    </w:p>
    <w:p w14:paraId="016BC616">
      <w:pPr>
        <w:widowControl/>
        <w:shd w:val="clear" w:color="auto" w:fill="FFFFFF"/>
        <w:spacing w:line="360" w:lineRule="auto"/>
        <w:ind w:firstLine="508" w:firstLineChars="200"/>
        <w:rPr>
          <w:rFonts w:ascii="宋体" w:hAnsi="宋体" w:cs="宋体"/>
          <w:kern w:val="0"/>
          <w:sz w:val="24"/>
        </w:rPr>
      </w:pPr>
      <w:r>
        <w:rPr>
          <w:rFonts w:ascii="宋体" w:hAnsi="宋体" w:cs="宋体"/>
          <w:spacing w:val="7"/>
          <w:kern w:val="0"/>
          <w:sz w:val="24"/>
        </w:rPr>
        <w:t>2</w:t>
      </w:r>
      <w:r>
        <w:rPr>
          <w:rFonts w:hint="eastAsia" w:ascii="宋体" w:hAnsi="宋体" w:cs="宋体"/>
          <w:spacing w:val="7"/>
          <w:kern w:val="0"/>
          <w:sz w:val="24"/>
        </w:rPr>
        <w:t>.</w:t>
      </w:r>
      <w:r>
        <w:rPr>
          <w:rFonts w:hint="eastAsia" w:ascii="宋体" w:hAnsi="宋体" w:cs="宋体"/>
          <w:kern w:val="0"/>
          <w:sz w:val="24"/>
        </w:rPr>
        <w:t>项目名称：2024年南通市公路事业发展中心路网运行分中心新址拆除项目</w:t>
      </w:r>
    </w:p>
    <w:p w14:paraId="1C815644">
      <w:pPr>
        <w:widowControl/>
        <w:shd w:val="clear" w:color="auto" w:fill="FFFFFF"/>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w:t>
      </w:r>
      <w:r>
        <w:rPr>
          <w:rFonts w:ascii="宋体" w:hAnsi="宋体" w:cs="宋体"/>
          <w:kern w:val="0"/>
          <w:sz w:val="24"/>
        </w:rPr>
        <w:t>项目类型：</w:t>
      </w:r>
      <w:r>
        <w:rPr>
          <w:rFonts w:hint="eastAsia" w:ascii="宋体" w:hAnsi="宋体" w:cs="宋体"/>
          <w:kern w:val="0"/>
          <w:sz w:val="24"/>
        </w:rPr>
        <w:t>施工</w:t>
      </w:r>
    </w:p>
    <w:p w14:paraId="40413408">
      <w:pPr>
        <w:widowControl/>
        <w:shd w:val="clear" w:color="auto" w:fill="FFFFFF"/>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w:t>
      </w:r>
      <w:r>
        <w:rPr>
          <w:rFonts w:ascii="宋体" w:hAnsi="宋体" w:cs="宋体"/>
          <w:kern w:val="0"/>
          <w:sz w:val="24"/>
        </w:rPr>
        <w:t>所属行业：</w:t>
      </w:r>
      <w:r>
        <w:rPr>
          <w:rFonts w:hint="eastAsia" w:ascii="宋体" w:hAnsi="宋体" w:cs="宋体"/>
          <w:kern w:val="0"/>
          <w:sz w:val="24"/>
        </w:rPr>
        <w:t>建筑业</w:t>
      </w:r>
    </w:p>
    <w:p w14:paraId="4E130688">
      <w:pPr>
        <w:widowControl/>
        <w:shd w:val="clear" w:color="auto" w:fill="FFFFFF"/>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w:t>
      </w:r>
      <w:r>
        <w:rPr>
          <w:rFonts w:ascii="宋体" w:hAnsi="宋体" w:cs="宋体"/>
          <w:kern w:val="0"/>
          <w:sz w:val="24"/>
        </w:rPr>
        <w:t>预算金额：</w:t>
      </w:r>
      <w:r>
        <w:rPr>
          <w:rFonts w:hint="eastAsia" w:ascii="宋体" w:hAnsi="宋体" w:cs="宋体"/>
          <w:kern w:val="0"/>
          <w:sz w:val="24"/>
        </w:rPr>
        <w:t>15万元</w:t>
      </w:r>
    </w:p>
    <w:p w14:paraId="04F6F299">
      <w:pPr>
        <w:widowControl/>
        <w:shd w:val="clear" w:color="auto" w:fill="FFFFFF"/>
        <w:spacing w:line="360" w:lineRule="auto"/>
        <w:ind w:firstLine="720" w:firstLineChars="300"/>
        <w:rPr>
          <w:rFonts w:ascii="宋体" w:hAnsi="宋体" w:cs="宋体"/>
          <w:kern w:val="0"/>
          <w:sz w:val="24"/>
        </w:rPr>
      </w:pPr>
      <w:r>
        <w:rPr>
          <w:rFonts w:ascii="宋体" w:hAnsi="宋体" w:cs="宋体"/>
          <w:kern w:val="0"/>
          <w:sz w:val="24"/>
        </w:rPr>
        <w:t>最高投标限价：</w:t>
      </w:r>
      <w:r>
        <w:rPr>
          <w:rFonts w:hint="eastAsia" w:ascii="宋体" w:hAnsi="宋体" w:cs="宋体"/>
          <w:kern w:val="0"/>
          <w:sz w:val="24"/>
        </w:rPr>
        <w:t>15万元</w:t>
      </w:r>
    </w:p>
    <w:p w14:paraId="20714294">
      <w:pPr>
        <w:spacing w:line="360" w:lineRule="auto"/>
        <w:ind w:firstLine="480" w:firstLineChars="200"/>
        <w:rPr>
          <w:rFonts w:ascii="宋体" w:hAnsi="宋体" w:cs="宋体"/>
          <w:kern w:val="0"/>
          <w:sz w:val="24"/>
        </w:rPr>
      </w:pPr>
      <w:r>
        <w:rPr>
          <w:rFonts w:hint="eastAsia" w:ascii="宋体" w:hAnsi="宋体" w:cs="宋体"/>
          <w:kern w:val="0"/>
          <w:sz w:val="24"/>
        </w:rPr>
        <w:t>6.采购需求：南通市公路事业发展中心路网运行分中心新址（濠河名邸南楼三楼，建筑面积1206.05平方米）原有隔墙拆除、室内装饰工程（吊顶、墙面、地面等装饰面）拆除、室内原旧有的安装设备及管线等拆除施工，具体详见《第三部分项目需求》，请仔细研究。</w:t>
      </w:r>
    </w:p>
    <w:p w14:paraId="51043416">
      <w:pPr>
        <w:spacing w:line="360" w:lineRule="auto"/>
        <w:ind w:firstLine="480"/>
        <w:rPr>
          <w:rFonts w:ascii="宋体" w:hAnsi="宋体" w:cs="宋体"/>
          <w:kern w:val="0"/>
          <w:sz w:val="24"/>
        </w:rPr>
      </w:pPr>
      <w:r>
        <w:rPr>
          <w:rFonts w:hint="eastAsia" w:ascii="宋体" w:hAnsi="宋体" w:cs="宋体"/>
          <w:kern w:val="0"/>
          <w:sz w:val="24"/>
        </w:rPr>
        <w:t>7.工期：30个工作日，具体开工日期以发包人通知为准。</w:t>
      </w:r>
    </w:p>
    <w:p w14:paraId="6B0BCDDE">
      <w:pPr>
        <w:spacing w:line="360" w:lineRule="auto"/>
        <w:ind w:firstLine="480"/>
        <w:rPr>
          <w:rFonts w:ascii="宋体" w:hAnsi="宋体" w:cs="宋体"/>
          <w:kern w:val="0"/>
          <w:sz w:val="24"/>
        </w:rPr>
      </w:pPr>
      <w:r>
        <w:rPr>
          <w:rFonts w:hint="eastAsia" w:ascii="宋体" w:hAnsi="宋体" w:cs="宋体"/>
          <w:kern w:val="0"/>
          <w:sz w:val="24"/>
        </w:rPr>
        <w:t>8.质量要求：验收合格。</w:t>
      </w:r>
    </w:p>
    <w:p w14:paraId="21461A50">
      <w:pPr>
        <w:spacing w:line="360" w:lineRule="auto"/>
        <w:ind w:firstLine="480"/>
        <w:rPr>
          <w:rFonts w:ascii="宋体" w:hAnsi="宋体" w:cs="宋体"/>
          <w:kern w:val="0"/>
          <w:sz w:val="24"/>
        </w:rPr>
      </w:pPr>
      <w:r>
        <w:rPr>
          <w:rFonts w:hint="eastAsia" w:ascii="宋体" w:hAnsi="宋体" w:cs="宋体"/>
          <w:kern w:val="0"/>
          <w:sz w:val="24"/>
        </w:rPr>
        <w:t>9.安全目标：安全生产无责任事故。</w:t>
      </w:r>
    </w:p>
    <w:p w14:paraId="78EBB4F7">
      <w:pPr>
        <w:spacing w:line="360" w:lineRule="auto"/>
        <w:ind w:firstLine="480"/>
        <w:rPr>
          <w:rFonts w:ascii="宋体" w:hAnsi="宋体" w:cs="宋体"/>
          <w:kern w:val="0"/>
          <w:sz w:val="24"/>
        </w:rPr>
      </w:pPr>
      <w:r>
        <w:rPr>
          <w:rFonts w:hint="eastAsia" w:ascii="宋体" w:hAnsi="宋体" w:cs="宋体"/>
          <w:kern w:val="0"/>
          <w:sz w:val="24"/>
        </w:rPr>
        <w:t>10.环保要求：落实环保及节能减排主体责任和相关要求，不发生县级及以上相关部门关于环保问题的通报。</w:t>
      </w:r>
    </w:p>
    <w:p w14:paraId="5404C53B">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二、供应商资格要求</w:t>
      </w:r>
    </w:p>
    <w:p w14:paraId="5DA83069">
      <w:pPr>
        <w:widowControl/>
        <w:shd w:val="clear" w:color="auto" w:fill="FFFFFF"/>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满足《中华人民共和国政府采购法》第二十二条规定。</w:t>
      </w:r>
    </w:p>
    <w:p w14:paraId="77DD31F3">
      <w:pPr>
        <w:widowControl/>
        <w:shd w:val="clear" w:color="auto" w:fill="FFFFFF"/>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落实政府采购政策需满足的资格要求：</w:t>
      </w:r>
      <w:r>
        <w:rPr>
          <w:rFonts w:hint="eastAsia" w:ascii="宋体" w:hAnsi="宋体" w:cs="宋体"/>
          <w:sz w:val="24"/>
        </w:rPr>
        <w:t>本项目专门面向中小企业采购，供应商应为中小微企业、监狱企业、残疾人福利性单位，并按照采购文件要求提供《中小企业声明函》、《残疾人福利性单位声明函》或监狱和戒毒企业证明材料。</w:t>
      </w:r>
    </w:p>
    <w:p w14:paraId="092B6132">
      <w:pPr>
        <w:widowControl/>
        <w:shd w:val="clear" w:color="auto" w:fill="FFFFFF"/>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本项目的特定资格要求：</w:t>
      </w:r>
    </w:p>
    <w:p w14:paraId="289918E9">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（1）供应商资格：</w:t>
      </w:r>
    </w:p>
    <w:p w14:paraId="2A15A338">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供应商须具备独立法人资格和有效的建筑工程施工总承包三级或以上资质，并具有有效的省级（或以上）建设行政主管部门核发的《安全生产许可证》；</w:t>
      </w:r>
    </w:p>
    <w:p w14:paraId="084B7E6C">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（2）项目负责人：</w:t>
      </w:r>
    </w:p>
    <w:p w14:paraId="36D04A23">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a.供应商拟派项目负责人须具备有效的建筑工程二级或以上注册建造师资格，同时具有住房和城乡建设部门颁发的有效的安全生产考核合格证B证。</w:t>
      </w:r>
    </w:p>
    <w:p w14:paraId="79455570">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特别提示：供应商拟派的项目负责人必须根据《办公厅关于全面实行一级建造师电子注册证书的通知》（建办市〔2021〕40号）文件要求使用电子注册证书。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一级建造师打印电子证书后，应在个人签名处手写本人签名，未手写签名或与签名图像笔迹不一致的，该电子证书无效。</w:t>
      </w:r>
    </w:p>
    <w:p w14:paraId="24E1A3F1">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b.项目负责人必须满足下列条件：</w:t>
      </w:r>
    </w:p>
    <w:p w14:paraId="39C9B561">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71D4D69">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c.供应商拟投入本项目的项目负责人须为投标人自有员工，出具供应商为其缴纳的社保缴费证明，要求如下：</w:t>
      </w:r>
    </w:p>
    <w:p w14:paraId="237E4DED">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a）社保缴纳证明材料需含缴费起止时间、缴费单位、缴费人员姓名并由社保机构加盖缴费证明专用章，社保机构官网上打印件与线下的盖章件具有同等效力，缴费单位须与供应商名称一致（供应商下属不具备独立法人资格的分支机构缴纳的社保视为本单位）。若社保缴费证明材料中体现缴费类别的，则至少包含养老保险。</w:t>
      </w:r>
    </w:p>
    <w:p w14:paraId="15C88CF0">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b）投标人出具的社保缴费证明时间段为近期连续3个月（2023年9月~11月或2023年10月~12月或2023年11月~2024年1月）。</w:t>
      </w:r>
    </w:p>
    <w:p w14:paraId="67880787">
      <w:pPr>
        <w:widowControl/>
        <w:shd w:val="clear" w:color="auto" w:fill="FFFFFF"/>
        <w:spacing w:line="360"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响应文件递交截止日当日，供应商在“信用中国”网站（http://www.creditchina.gov.cn/）中未被列入失信被执行人名单、重大税收违法案件当事人名单，在国家企业信用信息公示系</w:t>
      </w:r>
      <w:r>
        <w:rPr>
          <w:rFonts w:hint="eastAsia" w:ascii="宋体" w:hAnsi="宋体" w:cs="宋体"/>
          <w:sz w:val="24"/>
        </w:rPr>
        <w:t>统</w:t>
      </w:r>
      <w:r>
        <w:rPr>
          <w:rFonts w:ascii="宋体" w:hAnsi="宋体" w:cs="宋体"/>
          <w:sz w:val="24"/>
        </w:rPr>
        <w:t xml:space="preserve">（http://www.gsxt.gov.cn/）中未被列入严重违法失信企业名单，未被“中国政府采购网”（http://www.ccgp.gov.cn/）列入政府采购严重失信行为记录名单。           </w:t>
      </w:r>
    </w:p>
    <w:p w14:paraId="7B3678F8">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（4）</w:t>
      </w:r>
      <w:r>
        <w:rPr>
          <w:rFonts w:hint="eastAsia" w:cs="宋体" w:asciiTheme="minorEastAsia" w:hAnsiTheme="minorEastAsia" w:eastAsiaTheme="minorEastAsia"/>
          <w:spacing w:val="7"/>
          <w:kern w:val="0"/>
          <w:sz w:val="24"/>
        </w:rPr>
        <w:t>本项目不接受联合体投标</w:t>
      </w:r>
      <w:r>
        <w:rPr>
          <w:rFonts w:hint="eastAsia" w:ascii="宋体" w:hAnsi="宋体" w:cs="宋体"/>
          <w:sz w:val="24"/>
        </w:rPr>
        <w:t>。</w:t>
      </w:r>
    </w:p>
    <w:p w14:paraId="41A8EA27">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（5）本项目不允许分包。</w:t>
      </w:r>
    </w:p>
    <w:p w14:paraId="735DD2C3">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cs="宋体" w:asciiTheme="minorEastAsia" w:hAnsiTheme="minorEastAsia" w:eastAsiaTheme="minorEastAsia"/>
          <w:spacing w:val="7"/>
          <w:kern w:val="0"/>
          <w:sz w:val="24"/>
        </w:rPr>
        <w:t>单位负责人为同一人或者存在直接控股、管理关系的不同供应商,不得参加同一合同项下的政府采购活动。若同时参</w:t>
      </w:r>
      <w:r>
        <w:rPr>
          <w:rFonts w:hint="eastAsia" w:cs="宋体" w:asciiTheme="minorEastAsia" w:hAnsiTheme="minorEastAsia" w:eastAsiaTheme="minorEastAsia"/>
          <w:spacing w:val="7"/>
          <w:kern w:val="0"/>
          <w:sz w:val="24"/>
        </w:rPr>
        <w:t>加</w:t>
      </w:r>
      <w:r>
        <w:rPr>
          <w:rFonts w:cs="宋体" w:asciiTheme="minorEastAsia" w:hAnsiTheme="minorEastAsia" w:eastAsiaTheme="minorEastAsia"/>
          <w:spacing w:val="7"/>
          <w:kern w:val="0"/>
          <w:sz w:val="24"/>
        </w:rPr>
        <w:t>同一合同项下的政府采购活动，则</w:t>
      </w:r>
      <w:r>
        <w:rPr>
          <w:rFonts w:hint="eastAsia" w:cs="宋体" w:asciiTheme="minorEastAsia" w:hAnsiTheme="minorEastAsia" w:eastAsiaTheme="minorEastAsia"/>
          <w:spacing w:val="7"/>
          <w:kern w:val="0"/>
          <w:sz w:val="24"/>
        </w:rPr>
        <w:t>相关供应商的投标均做无效投标处理</w:t>
      </w:r>
      <w:r>
        <w:rPr>
          <w:rFonts w:cs="宋体" w:asciiTheme="minorEastAsia" w:hAnsiTheme="minorEastAsia" w:eastAsiaTheme="minorEastAsia"/>
          <w:spacing w:val="7"/>
          <w:kern w:val="0"/>
          <w:sz w:val="24"/>
        </w:rPr>
        <w:t>。</w:t>
      </w:r>
    </w:p>
    <w:p w14:paraId="2EC1CAEB">
      <w:pPr>
        <w:spacing w:line="360" w:lineRule="auto"/>
        <w:ind w:firstLine="482" w:firstLineChars="200"/>
        <w:rPr>
          <w:rFonts w:ascii="宋体" w:hAnsi="宋体" w:cs="宋体"/>
          <w:b/>
          <w:bCs/>
          <w:sz w:val="24"/>
        </w:rPr>
      </w:pPr>
      <w:r>
        <w:rPr>
          <w:rFonts w:hint="eastAsia" w:ascii="宋体" w:hAnsi="宋体" w:cs="宋体"/>
          <w:b/>
          <w:bCs/>
          <w:sz w:val="24"/>
        </w:rPr>
        <w:t>注：请供应商认真对照资格要求，如不符合要求，无意或故意参与的，所产生的一切后果由供应商承担。对提供虚假材料的供应商作无效标处理，</w:t>
      </w:r>
      <w:r>
        <w:rPr>
          <w:rFonts w:hint="eastAsia" w:ascii="宋体" w:hAnsi="宋体"/>
          <w:b/>
          <w:sz w:val="24"/>
          <w:lang w:val="zh-CN"/>
        </w:rPr>
        <w:t>将报</w:t>
      </w:r>
      <w:r>
        <w:rPr>
          <w:rFonts w:hint="eastAsia" w:ascii="宋体" w:hAnsi="宋体" w:cs="宋体"/>
          <w:b/>
          <w:bCs/>
          <w:sz w:val="24"/>
        </w:rPr>
        <w:t>相关主管部门后将其列入黑名单，视情形在相关网站上公示。</w:t>
      </w:r>
      <w:r>
        <w:rPr>
          <w:rFonts w:ascii="宋体" w:hAnsi="宋体" w:cs="宋体"/>
          <w:b/>
          <w:bCs/>
          <w:sz w:val="24"/>
        </w:rPr>
        <w:t>供应商应依照规定提交各类声明函、承诺函，不再同时提供原件备查或提供有关部门出具的相关证明文件。但中标或成交供应商，应</w:t>
      </w:r>
      <w:r>
        <w:rPr>
          <w:rFonts w:hint="eastAsia" w:ascii="宋体" w:hAnsi="宋体" w:cs="宋体"/>
          <w:b/>
          <w:bCs/>
          <w:sz w:val="24"/>
        </w:rPr>
        <w:t>做好提交声明函、承诺函相应原件的核查准备</w:t>
      </w:r>
      <w:r>
        <w:rPr>
          <w:rFonts w:ascii="宋体" w:hAnsi="宋体" w:cs="宋体"/>
          <w:b/>
          <w:bCs/>
          <w:sz w:val="24"/>
        </w:rPr>
        <w:t>；核查后发现虚假或违背承诺的，依照相关法律法规规定处理</w:t>
      </w:r>
      <w:r>
        <w:rPr>
          <w:rFonts w:hint="eastAsia" w:ascii="宋体" w:hAnsi="宋体" w:cs="宋体"/>
          <w:b/>
          <w:bCs/>
          <w:sz w:val="24"/>
        </w:rPr>
        <w:t>。</w:t>
      </w:r>
    </w:p>
    <w:p w14:paraId="3C80FF4A">
      <w:pPr>
        <w:widowControl/>
        <w:shd w:val="clear" w:color="auto" w:fill="FFFFFF"/>
        <w:spacing w:line="360" w:lineRule="auto"/>
        <w:ind w:firstLine="482" w:firstLineChars="200"/>
        <w:rPr>
          <w:rFonts w:ascii="宋体" w:hAnsi="宋体" w:cs="宋体"/>
          <w:b/>
          <w:bCs/>
          <w:sz w:val="24"/>
        </w:rPr>
      </w:pPr>
      <w:r>
        <w:rPr>
          <w:rFonts w:hint="eastAsia" w:ascii="宋体" w:hAnsi="宋体" w:cs="宋体"/>
          <w:b/>
          <w:bCs/>
          <w:sz w:val="24"/>
        </w:rPr>
        <w:t>三、获取谈判文件</w:t>
      </w:r>
    </w:p>
    <w:p w14:paraId="25FAF096">
      <w:pPr>
        <w:snapToGrid w:val="0"/>
        <w:spacing w:line="360" w:lineRule="auto"/>
        <w:ind w:firstLine="508" w:firstLineChars="200"/>
        <w:contextualSpacing/>
        <w:rPr>
          <w:rFonts w:ascii="宋体" w:hAnsi="宋体" w:cs="宋体"/>
          <w:spacing w:val="7"/>
          <w:kern w:val="0"/>
          <w:sz w:val="24"/>
        </w:rPr>
      </w:pPr>
      <w:r>
        <w:rPr>
          <w:rFonts w:ascii="宋体" w:hAnsi="宋体" w:cs="宋体"/>
          <w:spacing w:val="7"/>
          <w:kern w:val="0"/>
          <w:sz w:val="24"/>
        </w:rPr>
        <w:t>1</w:t>
      </w:r>
      <w:r>
        <w:rPr>
          <w:rFonts w:hint="eastAsia" w:ascii="宋体" w:hAnsi="宋体" w:cs="宋体"/>
          <w:spacing w:val="7"/>
          <w:kern w:val="0"/>
          <w:sz w:val="24"/>
        </w:rPr>
        <w:t>.</w:t>
      </w:r>
      <w:r>
        <w:rPr>
          <w:rFonts w:ascii="宋体" w:hAnsi="宋体" w:cs="宋体"/>
          <w:spacing w:val="7"/>
          <w:kern w:val="0"/>
          <w:sz w:val="24"/>
        </w:rPr>
        <w:t>申请</w:t>
      </w:r>
    </w:p>
    <w:p w14:paraId="0636AD68">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申请时间：自公告上网发布之日起至</w:t>
      </w:r>
      <w:r>
        <w:rPr>
          <w:rFonts w:ascii="宋体" w:hAnsi="宋体" w:cs="宋体"/>
          <w:spacing w:val="7"/>
          <w:kern w:val="0"/>
          <w:sz w:val="24"/>
          <w:u w:val="single"/>
        </w:rPr>
        <w:t>202</w:t>
      </w:r>
      <w:r>
        <w:rPr>
          <w:rFonts w:hint="eastAsia" w:ascii="宋体" w:hAnsi="宋体" w:cs="宋体"/>
          <w:spacing w:val="7"/>
          <w:kern w:val="0"/>
          <w:sz w:val="24"/>
          <w:u w:val="single"/>
        </w:rPr>
        <w:t>4</w:t>
      </w:r>
      <w:r>
        <w:rPr>
          <w:rFonts w:hint="eastAsia" w:ascii="宋体" w:hAnsi="宋体" w:cs="宋体"/>
          <w:spacing w:val="7"/>
          <w:kern w:val="0"/>
          <w:sz w:val="24"/>
        </w:rPr>
        <w:t>年</w:t>
      </w:r>
      <w:r>
        <w:rPr>
          <w:rFonts w:hint="eastAsia" w:ascii="宋体" w:hAnsi="宋体" w:cs="宋体"/>
          <w:spacing w:val="7"/>
          <w:kern w:val="0"/>
          <w:sz w:val="24"/>
          <w:u w:val="single"/>
        </w:rPr>
        <w:t>1</w:t>
      </w:r>
      <w:r>
        <w:rPr>
          <w:rFonts w:hint="eastAsia" w:ascii="宋体" w:hAnsi="宋体" w:cs="宋体"/>
          <w:spacing w:val="7"/>
          <w:kern w:val="0"/>
          <w:sz w:val="24"/>
        </w:rPr>
        <w:t>月</w:t>
      </w:r>
      <w:r>
        <w:rPr>
          <w:rFonts w:hint="eastAsia" w:ascii="宋体" w:hAnsi="宋体" w:cs="宋体"/>
          <w:spacing w:val="7"/>
          <w:kern w:val="0"/>
          <w:sz w:val="24"/>
          <w:u w:val="single"/>
        </w:rPr>
        <w:t>17</w:t>
      </w:r>
      <w:r>
        <w:rPr>
          <w:rFonts w:hint="eastAsia" w:ascii="宋体" w:hAnsi="宋体" w:cs="宋体"/>
          <w:spacing w:val="7"/>
          <w:kern w:val="0"/>
          <w:sz w:val="24"/>
        </w:rPr>
        <w:t>日，每日工作时间：上午</w:t>
      </w:r>
      <w:r>
        <w:rPr>
          <w:rFonts w:ascii="宋体" w:hAnsi="宋体" w:cs="宋体"/>
          <w:spacing w:val="7"/>
          <w:kern w:val="0"/>
          <w:sz w:val="24"/>
        </w:rPr>
        <w:t>9:00—11:30整，下午13:30—17:30整（节假日除外）。</w:t>
      </w:r>
    </w:p>
    <w:p w14:paraId="23DE8923">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申请方式：按照竞争性谈判公告下附件《申请函》的形式，回函（加盖单位章）发彩色扫描件至邮箱中（联系人：赵先生，联系电话：15851317775），并致电采购代理机构确认邮件送达，确认是否参与本次投标及缴纳竞争性谈判文件费用的相关事宜。</w:t>
      </w:r>
    </w:p>
    <w:p w14:paraId="058E4034">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申请提供资料：按附件提供《申请函》</w:t>
      </w:r>
    </w:p>
    <w:p w14:paraId="720C75AF">
      <w:pPr>
        <w:snapToGrid w:val="0"/>
        <w:spacing w:line="360" w:lineRule="auto"/>
        <w:ind w:firstLine="510" w:firstLineChars="200"/>
        <w:contextualSpacing/>
        <w:rPr>
          <w:rFonts w:ascii="宋体" w:hAnsi="宋体" w:cs="宋体"/>
          <w:b/>
          <w:bCs/>
          <w:spacing w:val="7"/>
          <w:kern w:val="0"/>
          <w:sz w:val="24"/>
        </w:rPr>
      </w:pPr>
      <w:r>
        <w:rPr>
          <w:rFonts w:hint="eastAsia" w:ascii="宋体" w:hAnsi="宋体" w:cs="宋体"/>
          <w:b/>
          <w:bCs/>
          <w:spacing w:val="7"/>
          <w:kern w:val="0"/>
          <w:sz w:val="24"/>
        </w:rPr>
        <w:t>未按要求进行申请的不具备谈判资格。</w:t>
      </w:r>
    </w:p>
    <w:p w14:paraId="31D1913D">
      <w:pPr>
        <w:snapToGrid w:val="0"/>
        <w:spacing w:line="360" w:lineRule="auto"/>
        <w:ind w:firstLine="508" w:firstLineChars="200"/>
        <w:contextualSpacing/>
        <w:rPr>
          <w:rFonts w:ascii="宋体" w:hAnsi="宋体" w:cs="宋体"/>
          <w:spacing w:val="7"/>
          <w:kern w:val="0"/>
          <w:sz w:val="24"/>
        </w:rPr>
      </w:pPr>
      <w:r>
        <w:rPr>
          <w:rFonts w:ascii="宋体" w:hAnsi="宋体" w:cs="宋体"/>
          <w:spacing w:val="7"/>
          <w:kern w:val="0"/>
          <w:sz w:val="24"/>
        </w:rPr>
        <w:t>2</w:t>
      </w:r>
      <w:r>
        <w:rPr>
          <w:rFonts w:hint="eastAsia" w:ascii="宋体" w:hAnsi="宋体" w:cs="宋体"/>
          <w:spacing w:val="7"/>
          <w:kern w:val="0"/>
          <w:sz w:val="24"/>
        </w:rPr>
        <w:t>.</w:t>
      </w:r>
      <w:r>
        <w:rPr>
          <w:rFonts w:ascii="宋体" w:hAnsi="宋体" w:cs="宋体"/>
          <w:spacing w:val="7"/>
          <w:kern w:val="0"/>
          <w:sz w:val="24"/>
        </w:rPr>
        <w:t>获取谈判文件</w:t>
      </w:r>
    </w:p>
    <w:p w14:paraId="6A63BEE9">
      <w:pPr>
        <w:snapToGrid w:val="0"/>
        <w:spacing w:line="360" w:lineRule="auto"/>
        <w:ind w:firstLine="508" w:firstLineChars="200"/>
        <w:contextualSpacing/>
        <w:rPr>
          <w:rFonts w:ascii="宋体" w:hAnsi="宋体" w:cs="宋体"/>
          <w:spacing w:val="7"/>
          <w:kern w:val="0"/>
          <w:sz w:val="24"/>
        </w:rPr>
      </w:pPr>
      <w:r>
        <w:rPr>
          <w:rFonts w:ascii="宋体" w:hAnsi="宋体" w:cs="宋体"/>
          <w:spacing w:val="7"/>
          <w:kern w:val="0"/>
          <w:sz w:val="24"/>
        </w:rPr>
        <w:t>各申请人到</w:t>
      </w:r>
      <w:r>
        <w:rPr>
          <w:rFonts w:hint="eastAsia" w:ascii="宋体" w:hAnsi="宋体" w:cs="宋体"/>
          <w:spacing w:val="7"/>
          <w:kern w:val="0"/>
          <w:sz w:val="24"/>
        </w:rPr>
        <w:t>采购</w:t>
      </w:r>
      <w:r>
        <w:rPr>
          <w:rFonts w:ascii="宋体" w:hAnsi="宋体" w:cs="宋体"/>
          <w:spacing w:val="7"/>
          <w:kern w:val="0"/>
          <w:sz w:val="24"/>
        </w:rPr>
        <w:t>代理</w:t>
      </w:r>
      <w:r>
        <w:rPr>
          <w:rFonts w:hint="eastAsia" w:ascii="宋体" w:hAnsi="宋体" w:cs="宋体"/>
          <w:spacing w:val="7"/>
          <w:kern w:val="0"/>
          <w:sz w:val="24"/>
        </w:rPr>
        <w:t>机构</w:t>
      </w:r>
      <w:r>
        <w:rPr>
          <w:rFonts w:ascii="宋体" w:hAnsi="宋体" w:cs="宋体"/>
          <w:spacing w:val="7"/>
          <w:kern w:val="0"/>
          <w:sz w:val="24"/>
        </w:rPr>
        <w:t>自行领取纸质</w:t>
      </w:r>
      <w:r>
        <w:rPr>
          <w:rFonts w:hint="eastAsia" w:ascii="宋体" w:hAnsi="宋体" w:cs="宋体"/>
          <w:spacing w:val="7"/>
          <w:kern w:val="0"/>
          <w:sz w:val="24"/>
        </w:rPr>
        <w:t>竞争性</w:t>
      </w:r>
      <w:r>
        <w:rPr>
          <w:rFonts w:ascii="宋体" w:hAnsi="宋体" w:cs="宋体"/>
          <w:spacing w:val="7"/>
          <w:kern w:val="0"/>
          <w:sz w:val="24"/>
        </w:rPr>
        <w:t>谈判文件或由</w:t>
      </w:r>
      <w:r>
        <w:rPr>
          <w:rFonts w:hint="eastAsia" w:ascii="宋体" w:hAnsi="宋体" w:cs="宋体"/>
          <w:spacing w:val="7"/>
          <w:kern w:val="0"/>
          <w:sz w:val="24"/>
        </w:rPr>
        <w:t>采购</w:t>
      </w:r>
      <w:r>
        <w:rPr>
          <w:rFonts w:ascii="宋体" w:hAnsi="宋体" w:cs="宋体"/>
          <w:spacing w:val="7"/>
          <w:kern w:val="0"/>
          <w:sz w:val="24"/>
        </w:rPr>
        <w:t>代理</w:t>
      </w:r>
      <w:r>
        <w:rPr>
          <w:rFonts w:hint="eastAsia" w:ascii="宋体" w:hAnsi="宋体" w:cs="宋体"/>
          <w:spacing w:val="7"/>
          <w:kern w:val="0"/>
          <w:sz w:val="24"/>
        </w:rPr>
        <w:t>机构</w:t>
      </w:r>
      <w:r>
        <w:rPr>
          <w:rFonts w:ascii="宋体" w:hAnsi="宋体" w:cs="宋体"/>
          <w:spacing w:val="7"/>
          <w:kern w:val="0"/>
          <w:sz w:val="24"/>
        </w:rPr>
        <w:t>邮寄纸质文件给各申请人。</w:t>
      </w:r>
    </w:p>
    <w:p w14:paraId="2E151632">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谈判文件售价</w:t>
      </w:r>
      <w:r>
        <w:rPr>
          <w:rFonts w:ascii="宋体" w:hAnsi="宋体" w:cs="宋体"/>
          <w:spacing w:val="7"/>
          <w:kern w:val="0"/>
          <w:sz w:val="24"/>
        </w:rPr>
        <w:t>300元/供应商，请在提交《申请函》的同时缴纳给采购代理机构，无论何种情况不予退还。</w:t>
      </w:r>
    </w:p>
    <w:p w14:paraId="75A8EFF6">
      <w:pPr>
        <w:snapToGrid w:val="0"/>
        <w:spacing w:line="360" w:lineRule="auto"/>
        <w:ind w:firstLine="508" w:firstLineChars="200"/>
        <w:contextualSpacing/>
        <w:rPr>
          <w:rFonts w:ascii="宋体" w:hAnsi="宋体" w:cs="宋体"/>
          <w:spacing w:val="7"/>
          <w:kern w:val="0"/>
          <w:sz w:val="24"/>
        </w:rPr>
      </w:pPr>
      <w:r>
        <w:rPr>
          <w:rFonts w:ascii="宋体" w:hAnsi="宋体" w:cs="宋体"/>
          <w:spacing w:val="7"/>
          <w:kern w:val="0"/>
          <w:sz w:val="24"/>
        </w:rPr>
        <w:t>3</w:t>
      </w:r>
      <w:r>
        <w:rPr>
          <w:rFonts w:hint="eastAsia" w:ascii="宋体" w:hAnsi="宋体" w:cs="宋体"/>
          <w:spacing w:val="7"/>
          <w:kern w:val="0"/>
          <w:sz w:val="24"/>
        </w:rPr>
        <w:t>.</w:t>
      </w:r>
      <w:r>
        <w:rPr>
          <w:rFonts w:ascii="宋体" w:hAnsi="宋体" w:cs="宋体"/>
          <w:spacing w:val="7"/>
          <w:kern w:val="0"/>
          <w:sz w:val="24"/>
        </w:rPr>
        <w:t>已获取谈判文件的供应商，不得擅自放弃，若因故确需放弃，则须在递交谈判响应文件截止之日3天前书面告知采购人或采购代理机构，如无故不参加谈判而造成参加谈判的供应商不足3家而重新采购的，若重新采购的采购范围、规模和资格要求等未发生改变，采购人可以拒绝其参加重新采购的</w:t>
      </w:r>
      <w:r>
        <w:rPr>
          <w:rFonts w:hint="eastAsia" w:ascii="宋体" w:hAnsi="宋体" w:cs="宋体"/>
          <w:sz w:val="24"/>
        </w:rPr>
        <w:t>谈判</w:t>
      </w:r>
      <w:r>
        <w:rPr>
          <w:rFonts w:hint="eastAsia" w:ascii="宋体" w:hAnsi="宋体" w:cs="宋体"/>
          <w:spacing w:val="7"/>
          <w:kern w:val="0"/>
          <w:sz w:val="24"/>
        </w:rPr>
        <w:t>。</w:t>
      </w:r>
    </w:p>
    <w:p w14:paraId="751E5628">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四、谈判响应文件递交</w:t>
      </w:r>
    </w:p>
    <w:p w14:paraId="762BC412">
      <w:pPr>
        <w:widowControl/>
        <w:shd w:val="clear" w:color="auto" w:fill="FFFFFF"/>
        <w:spacing w:line="360" w:lineRule="auto"/>
        <w:ind w:firstLine="508" w:firstLineChars="200"/>
        <w:rPr>
          <w:rFonts w:ascii="宋体" w:hAnsi="宋体" w:cs="宋体"/>
          <w:i/>
          <w:spacing w:val="7"/>
          <w:kern w:val="0"/>
          <w:sz w:val="24"/>
          <w:u w:val="single"/>
        </w:rPr>
      </w:pPr>
      <w:r>
        <w:rPr>
          <w:rFonts w:hint="eastAsia" w:ascii="宋体" w:hAnsi="宋体" w:cs="宋体"/>
          <w:spacing w:val="7"/>
          <w:kern w:val="0"/>
          <w:sz w:val="24"/>
        </w:rPr>
        <w:t>截止时间：</w:t>
      </w:r>
      <w:r>
        <w:rPr>
          <w:rFonts w:ascii="宋体" w:hAnsi="宋体" w:cs="宋体"/>
          <w:spacing w:val="7"/>
          <w:kern w:val="0"/>
          <w:sz w:val="24"/>
        </w:rPr>
        <w:t>202</w:t>
      </w:r>
      <w:r>
        <w:rPr>
          <w:rFonts w:hint="eastAsia" w:ascii="宋体" w:hAnsi="宋体" w:cs="宋体"/>
          <w:spacing w:val="7"/>
          <w:kern w:val="0"/>
          <w:sz w:val="24"/>
        </w:rPr>
        <w:t>4</w:t>
      </w:r>
      <w:r>
        <w:rPr>
          <w:rFonts w:ascii="宋体" w:hAnsi="宋体" w:cs="宋体"/>
          <w:spacing w:val="7"/>
          <w:kern w:val="0"/>
          <w:sz w:val="24"/>
        </w:rPr>
        <w:t>年</w:t>
      </w:r>
      <w:r>
        <w:rPr>
          <w:rFonts w:hint="eastAsia" w:ascii="宋体" w:hAnsi="宋体"/>
          <w:sz w:val="24"/>
        </w:rPr>
        <w:t>1</w:t>
      </w:r>
      <w:r>
        <w:rPr>
          <w:rFonts w:hint="eastAsia" w:ascii="宋体" w:hAnsi="宋体" w:cs="宋体"/>
          <w:spacing w:val="7"/>
          <w:kern w:val="0"/>
          <w:sz w:val="24"/>
        </w:rPr>
        <w:t>月</w:t>
      </w:r>
      <w:r>
        <w:rPr>
          <w:rFonts w:hint="eastAsia" w:ascii="宋体" w:hAnsi="宋体"/>
          <w:sz w:val="24"/>
        </w:rPr>
        <w:t>18</w:t>
      </w:r>
      <w:r>
        <w:rPr>
          <w:rFonts w:hint="eastAsia" w:ascii="宋体" w:hAnsi="宋体" w:cs="宋体"/>
          <w:spacing w:val="7"/>
          <w:kern w:val="0"/>
          <w:sz w:val="24"/>
        </w:rPr>
        <w:t>日</w:t>
      </w:r>
      <w:r>
        <w:rPr>
          <w:rFonts w:hint="eastAsia" w:ascii="宋体" w:hAnsi="宋体"/>
          <w:sz w:val="24"/>
        </w:rPr>
        <w:t>9</w:t>
      </w:r>
      <w:r>
        <w:rPr>
          <w:rFonts w:hint="eastAsia" w:ascii="宋体" w:hAnsi="宋体" w:cs="宋体"/>
          <w:spacing w:val="7"/>
          <w:kern w:val="0"/>
          <w:sz w:val="24"/>
        </w:rPr>
        <w:t>点</w:t>
      </w:r>
      <w:r>
        <w:rPr>
          <w:rFonts w:hint="eastAsia" w:ascii="宋体" w:hAnsi="宋体"/>
          <w:sz w:val="24"/>
        </w:rPr>
        <w:t>30</w:t>
      </w:r>
      <w:r>
        <w:rPr>
          <w:rFonts w:hint="eastAsia" w:ascii="宋体" w:hAnsi="宋体" w:cs="宋体"/>
          <w:spacing w:val="7"/>
          <w:kern w:val="0"/>
          <w:sz w:val="24"/>
        </w:rPr>
        <w:t>分（北京时间）</w:t>
      </w:r>
    </w:p>
    <w:p w14:paraId="0211F33E">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逾时，将不予接收。</w:t>
      </w:r>
    </w:p>
    <w:p w14:paraId="45BECE05">
      <w:pPr>
        <w:widowControl/>
        <w:snapToGrid w:val="0"/>
        <w:spacing w:line="360" w:lineRule="auto"/>
        <w:ind w:firstLine="508" w:firstLineChars="200"/>
        <w:contextualSpacing/>
        <w:rPr>
          <w:rFonts w:cs="宋体" w:asciiTheme="minorEastAsia" w:hAnsiTheme="minorEastAsia" w:eastAsiaTheme="minorEastAsia"/>
          <w:spacing w:val="7"/>
          <w:kern w:val="0"/>
          <w:sz w:val="24"/>
        </w:rPr>
      </w:pPr>
      <w:r>
        <w:rPr>
          <w:rFonts w:hint="eastAsia" w:cs="宋体" w:asciiTheme="minorEastAsia" w:hAnsiTheme="minorEastAsia" w:eastAsiaTheme="minorEastAsia"/>
          <w:spacing w:val="7"/>
          <w:kern w:val="0"/>
          <w:sz w:val="24"/>
        </w:rPr>
        <w:t>地点：南通市路网运行中心717党员活动室（地址：工农路251号都市豪庭商办楼7楼），如有变动另行通知。</w:t>
      </w:r>
    </w:p>
    <w:p w14:paraId="0B963F61">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五、</w:t>
      </w:r>
      <w:r>
        <w:rPr>
          <w:rFonts w:ascii="宋体" w:hAnsi="宋体" w:cs="宋体"/>
          <w:b/>
          <w:spacing w:val="7"/>
          <w:kern w:val="0"/>
          <w:sz w:val="24"/>
        </w:rPr>
        <w:t>公告期限</w:t>
      </w:r>
    </w:p>
    <w:p w14:paraId="59D40727">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自本公告发布之日起3个工作日</w:t>
      </w:r>
      <w:r>
        <w:rPr>
          <w:rFonts w:ascii="宋体" w:hAnsi="宋体" w:cs="宋体"/>
          <w:spacing w:val="7"/>
          <w:kern w:val="0"/>
          <w:sz w:val="24"/>
        </w:rPr>
        <w:t>。</w:t>
      </w:r>
    </w:p>
    <w:p w14:paraId="5A91DF60">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六、</w:t>
      </w:r>
      <w:r>
        <w:rPr>
          <w:rFonts w:hint="eastAsia" w:ascii="宋体" w:hAnsi="宋体" w:cs="宋体"/>
          <w:b/>
          <w:spacing w:val="7"/>
          <w:kern w:val="0"/>
          <w:sz w:val="24"/>
          <w:lang w:val="zh-CN"/>
        </w:rPr>
        <w:t>支付方式</w:t>
      </w:r>
    </w:p>
    <w:p w14:paraId="423FD29E">
      <w:pPr>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本项目为固定总价合同。</w:t>
      </w:r>
    </w:p>
    <w:p w14:paraId="4E7A62C1">
      <w:pPr>
        <w:widowControl/>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合同签订后15日内支付预付款为合同价的10%，工程完工并经验收合格后一个月内付清余款。以上付款均不计利息。</w:t>
      </w:r>
    </w:p>
    <w:p w14:paraId="0B6D71B6">
      <w:pPr>
        <w:widowControl/>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每次支付前，承包人均应出具相应金额的发票。</w:t>
      </w:r>
    </w:p>
    <w:p w14:paraId="012816B0">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七、公告媒介</w:t>
      </w:r>
    </w:p>
    <w:p w14:paraId="785ABBB4">
      <w:pPr>
        <w:spacing w:line="360" w:lineRule="auto"/>
        <w:ind w:firstLine="480" w:firstLineChars="200"/>
        <w:jc w:val="left"/>
        <w:rPr>
          <w:rFonts w:ascii="宋体" w:cs="宋体"/>
          <w:sz w:val="24"/>
        </w:rPr>
      </w:pPr>
      <w:r>
        <w:rPr>
          <w:rFonts w:hint="eastAsia" w:ascii="宋体" w:cs="宋体"/>
          <w:sz w:val="24"/>
        </w:rPr>
        <w:t>本次竞争性谈判公告发布在南通市交通运输局网站（网址：</w:t>
      </w:r>
      <w:r>
        <w:fldChar w:fldCharType="begin"/>
      </w:r>
      <w:r>
        <w:instrText xml:space="preserve"> HYPERLINK "http://jtysj.nantong.gov.cn/）上。南通市交通运输局网站是本项目竞争性谈判公告、补遗书、谈判文件澄清、成交结果公告等采购信息约定的唯一公开发布媒介。" </w:instrText>
      </w:r>
      <w:r>
        <w:fldChar w:fldCharType="separate"/>
      </w:r>
      <w:r>
        <w:rPr>
          <w:rStyle w:val="25"/>
          <w:rFonts w:hint="eastAsia" w:ascii="宋体" w:cs="宋体"/>
          <w:color w:val="auto"/>
          <w:sz w:val="24"/>
        </w:rPr>
        <w:t>http://jtysj.nantong.gov.cn/）上。南通市交通运输局网站是本项目竞争性谈判公告、补遗书、谈判文件澄清、成交结果公告等采购信息约定的唯一公开发布媒介。</w:t>
      </w:r>
      <w:r>
        <w:rPr>
          <w:rStyle w:val="25"/>
          <w:rFonts w:hint="eastAsia" w:ascii="宋体" w:cs="宋体"/>
          <w:color w:val="auto"/>
          <w:sz w:val="24"/>
        </w:rPr>
        <w:fldChar w:fldCharType="end"/>
      </w:r>
    </w:p>
    <w:p w14:paraId="51EB8BCF">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八、其他补充事宜</w:t>
      </w:r>
    </w:p>
    <w:p w14:paraId="20F68CB8">
      <w:pPr>
        <w:widowControl/>
        <w:shd w:val="clear" w:color="auto" w:fill="FFFFFF"/>
        <w:spacing w:line="360" w:lineRule="auto"/>
        <w:ind w:firstLine="508" w:firstLineChars="200"/>
        <w:rPr>
          <w:rFonts w:ascii="宋体" w:hAnsi="宋体" w:cs="宋体"/>
          <w:spacing w:val="7"/>
          <w:kern w:val="0"/>
          <w:sz w:val="24"/>
        </w:rPr>
      </w:pPr>
      <w:r>
        <w:rPr>
          <w:rFonts w:ascii="宋体" w:hAnsi="宋体" w:cs="宋体"/>
          <w:spacing w:val="7"/>
          <w:kern w:val="0"/>
          <w:sz w:val="24"/>
        </w:rPr>
        <w:t>1</w:t>
      </w:r>
      <w:r>
        <w:rPr>
          <w:rFonts w:hint="eastAsia" w:ascii="宋体" w:hAnsi="宋体" w:cs="宋体"/>
          <w:spacing w:val="7"/>
          <w:kern w:val="0"/>
          <w:sz w:val="24"/>
        </w:rPr>
        <w:t>.</w:t>
      </w:r>
      <w:r>
        <w:rPr>
          <w:rFonts w:ascii="宋体" w:hAnsi="宋体" w:cs="宋体"/>
          <w:spacing w:val="7"/>
          <w:kern w:val="0"/>
          <w:sz w:val="24"/>
        </w:rPr>
        <w:t>谈判保证金：本项目不设谈判保证金</w:t>
      </w:r>
    </w:p>
    <w:p w14:paraId="54D2BF7A">
      <w:pPr>
        <w:widowControl/>
        <w:shd w:val="clear" w:color="auto" w:fill="FFFFFF"/>
        <w:spacing w:line="360" w:lineRule="auto"/>
        <w:ind w:firstLine="508" w:firstLineChars="200"/>
        <w:rPr>
          <w:rFonts w:ascii="宋体" w:hAnsi="宋体" w:cs="宋体"/>
          <w:spacing w:val="7"/>
          <w:kern w:val="0"/>
          <w:sz w:val="24"/>
        </w:rPr>
      </w:pPr>
      <w:r>
        <w:rPr>
          <w:rFonts w:ascii="宋体" w:hAnsi="宋体" w:cs="宋体"/>
          <w:spacing w:val="7"/>
          <w:kern w:val="0"/>
          <w:sz w:val="24"/>
        </w:rPr>
        <w:t>2</w:t>
      </w:r>
      <w:r>
        <w:rPr>
          <w:rFonts w:hint="eastAsia" w:ascii="宋体" w:hAnsi="宋体" w:cs="宋体"/>
          <w:spacing w:val="7"/>
          <w:kern w:val="0"/>
          <w:sz w:val="24"/>
        </w:rPr>
        <w:t>.</w:t>
      </w:r>
      <w:r>
        <w:rPr>
          <w:rFonts w:ascii="宋体" w:hAnsi="宋体" w:cs="宋体"/>
          <w:spacing w:val="7"/>
          <w:kern w:val="0"/>
          <w:sz w:val="24"/>
        </w:rPr>
        <w:t>项目谈判活动模式：纸质文件，现场谈判。</w:t>
      </w:r>
    </w:p>
    <w:p w14:paraId="60FCFDB6">
      <w:pPr>
        <w:widowControl/>
        <w:shd w:val="clear" w:color="auto" w:fill="FFFFFF"/>
        <w:spacing w:line="360" w:lineRule="auto"/>
        <w:ind w:firstLine="510" w:firstLineChars="200"/>
        <w:rPr>
          <w:rFonts w:ascii="宋体" w:hAnsi="宋体" w:cs="宋体"/>
          <w:b/>
          <w:bCs/>
          <w:spacing w:val="7"/>
          <w:kern w:val="0"/>
          <w:sz w:val="24"/>
          <w:u w:val="double"/>
        </w:rPr>
      </w:pPr>
      <w:r>
        <w:rPr>
          <w:rFonts w:hint="eastAsia" w:ascii="宋体" w:hAnsi="宋体" w:cs="宋体"/>
          <w:b/>
          <w:bCs/>
          <w:spacing w:val="7"/>
          <w:kern w:val="0"/>
          <w:sz w:val="24"/>
          <w:u w:val="double"/>
        </w:rPr>
        <w:t>3.本项目无清单无图纸，各供应商必须仔细踏勘现场，并根据现场情况进行报价。供应商在谈判文件中必须提供采购人踏勘联系人签字和供应商单位盖章、签字的现场踏勘确认函。采购人踏勘联系人及联系方式：</w:t>
      </w:r>
      <w:r>
        <w:rPr>
          <w:rFonts w:hint="eastAsia" w:ascii="宋体" w:hAnsi="宋体" w:cs="宋体"/>
          <w:b/>
          <w:bCs/>
          <w:sz w:val="24"/>
          <w:u w:val="double"/>
        </w:rPr>
        <w:t>徐金生，13912260700</w:t>
      </w:r>
    </w:p>
    <w:p w14:paraId="07F81E14">
      <w:pPr>
        <w:widowControl/>
        <w:shd w:val="clear" w:color="auto" w:fill="FFFFFF"/>
        <w:spacing w:line="360" w:lineRule="auto"/>
        <w:ind w:firstLine="510" w:firstLineChars="200"/>
        <w:rPr>
          <w:rFonts w:ascii="宋体" w:hAnsi="宋体" w:cs="宋体"/>
          <w:b/>
          <w:spacing w:val="7"/>
          <w:kern w:val="0"/>
          <w:sz w:val="24"/>
        </w:rPr>
      </w:pPr>
      <w:r>
        <w:rPr>
          <w:rFonts w:hint="eastAsia" w:ascii="宋体" w:hAnsi="宋体" w:cs="宋体"/>
          <w:b/>
          <w:spacing w:val="7"/>
          <w:kern w:val="0"/>
          <w:sz w:val="24"/>
        </w:rPr>
        <w:t>九、凡对本次采购提出询问，请按以下方式联系。</w:t>
      </w:r>
    </w:p>
    <w:p w14:paraId="5D7530D4">
      <w:pPr>
        <w:widowControl/>
        <w:shd w:val="clear" w:color="auto" w:fill="FFFFFF"/>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采购人信息</w:t>
      </w:r>
    </w:p>
    <w:p w14:paraId="78F03C75">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名  称：南通市公路事业发展中心</w:t>
      </w:r>
      <w:r>
        <w:rPr>
          <w:rFonts w:ascii="宋体" w:hAnsi="宋体" w:cs="宋体"/>
          <w:sz w:val="24"/>
        </w:rPr>
        <w:t xml:space="preserve"> </w:t>
      </w:r>
    </w:p>
    <w:p w14:paraId="5564AE5D">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地  址：江苏省南通市跃龙路</w:t>
      </w:r>
      <w:r>
        <w:rPr>
          <w:rFonts w:ascii="宋体" w:hAnsi="宋体" w:cs="宋体"/>
          <w:sz w:val="24"/>
        </w:rPr>
        <w:t xml:space="preserve">4号 </w:t>
      </w:r>
    </w:p>
    <w:p w14:paraId="1CA2F344">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联</w:t>
      </w:r>
      <w:r>
        <w:rPr>
          <w:rFonts w:ascii="宋体" w:hAnsi="宋体" w:cs="宋体"/>
          <w:sz w:val="24"/>
        </w:rPr>
        <w:t xml:space="preserve"> 系 人：</w:t>
      </w:r>
      <w:r>
        <w:rPr>
          <w:rFonts w:hint="eastAsia" w:ascii="宋体" w:hAnsi="宋体" w:cs="宋体"/>
          <w:sz w:val="24"/>
        </w:rPr>
        <w:t xml:space="preserve">徐金生 </w:t>
      </w:r>
    </w:p>
    <w:p w14:paraId="60F82182">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联系方式：13912260700 </w:t>
      </w:r>
    </w:p>
    <w:p w14:paraId="68BECA6F">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2.采购代理机构：江苏睿致诚工程咨询有限公司</w:t>
      </w:r>
    </w:p>
    <w:p w14:paraId="4668CF4F">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地    址：南京市江宁区江南路697号金轮星际中心A1栋7楼</w:t>
      </w:r>
    </w:p>
    <w:p w14:paraId="350D1B1A">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联 系 人：尹建、陈小龙</w:t>
      </w:r>
    </w:p>
    <w:p w14:paraId="0801ADDA">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话：18906275357（尹建）、18932207883（陈小龙）</w:t>
      </w:r>
    </w:p>
    <w:p w14:paraId="4546EC6A">
      <w:pPr>
        <w:widowControl/>
        <w:shd w:val="clear" w:color="auto" w:fill="FFFFFF"/>
        <w:wordWrap w:val="0"/>
        <w:spacing w:line="360" w:lineRule="auto"/>
        <w:ind w:firstLine="480" w:firstLineChars="200"/>
        <w:jc w:val="right"/>
        <w:rPr>
          <w:rFonts w:ascii="宋体" w:hAnsi="宋体" w:cs="宋体"/>
          <w:sz w:val="24"/>
        </w:rPr>
      </w:pPr>
      <w:r>
        <w:rPr>
          <w:rFonts w:hint="eastAsia" w:ascii="宋体" w:hAnsi="宋体" w:cs="宋体"/>
          <w:sz w:val="24"/>
        </w:rPr>
        <w:t>2024年1月12日</w:t>
      </w:r>
    </w:p>
    <w:p w14:paraId="73547E1F">
      <w:pPr>
        <w:widowControl/>
        <w:jc w:val="left"/>
        <w:rPr>
          <w:rFonts w:ascii="宋体" w:hAnsi="宋体"/>
          <w:kern w:val="0"/>
          <w:sz w:val="28"/>
          <w:szCs w:val="28"/>
        </w:rPr>
      </w:pPr>
      <w:r>
        <w:rPr>
          <w:rFonts w:ascii="宋体" w:hAnsi="宋体"/>
          <w:kern w:val="0"/>
          <w:sz w:val="28"/>
          <w:szCs w:val="28"/>
        </w:rPr>
        <w:br w:type="page"/>
      </w:r>
    </w:p>
    <w:p w14:paraId="55232D60">
      <w:pPr>
        <w:spacing w:line="360" w:lineRule="auto"/>
        <w:jc w:val="left"/>
        <w:rPr>
          <w:rFonts w:ascii="宋体" w:hAnsi="宋体"/>
          <w:kern w:val="0"/>
          <w:sz w:val="28"/>
          <w:szCs w:val="28"/>
        </w:rPr>
      </w:pPr>
      <w:r>
        <w:rPr>
          <w:rFonts w:hint="eastAsia" w:ascii="宋体" w:hAnsi="宋体"/>
          <w:kern w:val="0"/>
          <w:sz w:val="28"/>
          <w:szCs w:val="28"/>
        </w:rPr>
        <w:t>附件</w:t>
      </w:r>
      <w:r>
        <w:rPr>
          <w:rFonts w:ascii="宋体" w:hAnsi="宋体"/>
          <w:kern w:val="0"/>
          <w:sz w:val="28"/>
          <w:szCs w:val="28"/>
        </w:rPr>
        <w:t>1</w:t>
      </w:r>
    </w:p>
    <w:p w14:paraId="6B12491F">
      <w:pPr>
        <w:spacing w:line="360" w:lineRule="auto"/>
        <w:jc w:val="center"/>
        <w:rPr>
          <w:rFonts w:ascii="宋体" w:hAnsi="宋体"/>
          <w:b/>
          <w:kern w:val="0"/>
          <w:sz w:val="32"/>
          <w:szCs w:val="20"/>
        </w:rPr>
      </w:pPr>
      <w:r>
        <w:rPr>
          <w:rFonts w:hint="eastAsia" w:ascii="宋体" w:hAnsi="宋体"/>
          <w:b/>
          <w:kern w:val="0"/>
          <w:sz w:val="32"/>
          <w:szCs w:val="20"/>
        </w:rPr>
        <w:t>申请函</w:t>
      </w:r>
    </w:p>
    <w:p w14:paraId="2543DF63">
      <w:pPr>
        <w:spacing w:line="360" w:lineRule="auto"/>
        <w:jc w:val="left"/>
        <w:rPr>
          <w:rFonts w:ascii="宋体" w:hAnsi="宋体"/>
          <w:b/>
          <w:kern w:val="0"/>
          <w:sz w:val="32"/>
          <w:szCs w:val="20"/>
        </w:rPr>
      </w:pPr>
    </w:p>
    <w:p w14:paraId="4737CB4D">
      <w:pPr>
        <w:spacing w:line="360" w:lineRule="auto"/>
        <w:jc w:val="left"/>
        <w:rPr>
          <w:rFonts w:ascii="宋体" w:hAnsi="宋体"/>
          <w:b/>
          <w:kern w:val="0"/>
          <w:sz w:val="24"/>
          <w:u w:val="single"/>
        </w:rPr>
      </w:pPr>
      <w:r>
        <w:rPr>
          <w:rFonts w:hint="eastAsia" w:ascii="宋体" w:hAnsi="宋体"/>
          <w:b/>
          <w:kern w:val="0"/>
          <w:sz w:val="24"/>
        </w:rPr>
        <w:t>致：</w:t>
      </w:r>
      <w:r>
        <w:rPr>
          <w:rFonts w:hint="eastAsia" w:ascii="宋体" w:hAnsi="宋体"/>
          <w:b/>
          <w:kern w:val="0"/>
          <w:sz w:val="24"/>
          <w:u w:val="single"/>
        </w:rPr>
        <w:t>南通市公路事业发展中心</w:t>
      </w:r>
    </w:p>
    <w:p w14:paraId="50579959">
      <w:pPr>
        <w:widowControl/>
        <w:shd w:val="clear" w:color="auto" w:fill="FFFFFF"/>
        <w:spacing w:line="360" w:lineRule="auto"/>
        <w:ind w:firstLine="480" w:firstLineChars="200"/>
        <w:rPr>
          <w:rFonts w:ascii="宋体" w:hAnsi="宋体" w:cs="宋体"/>
          <w:spacing w:val="7"/>
          <w:kern w:val="0"/>
          <w:sz w:val="24"/>
        </w:rPr>
      </w:pPr>
      <w:r>
        <w:rPr>
          <w:rFonts w:hint="eastAsia" w:ascii="宋体" w:hAnsi="宋体"/>
          <w:kern w:val="0"/>
          <w:sz w:val="24"/>
        </w:rPr>
        <w:t>我公司已获悉贵单位发出的</w:t>
      </w:r>
      <w:r>
        <w:rPr>
          <w:rFonts w:ascii="宋体" w:hAnsi="宋体"/>
          <w:kern w:val="0"/>
          <w:sz w:val="24"/>
          <w:u w:val="single"/>
        </w:rPr>
        <w:t xml:space="preserve"> </w:t>
      </w:r>
      <w:r>
        <w:rPr>
          <w:rFonts w:hint="eastAsia" w:ascii="宋体" w:hAnsi="宋体" w:cs="宋体"/>
          <w:bCs/>
          <w:spacing w:val="7"/>
          <w:kern w:val="0"/>
          <w:sz w:val="24"/>
          <w:u w:val="single"/>
        </w:rPr>
        <w:t>2024年南通市公路事业发展中心路网运行分中心新址拆除项目</w:t>
      </w:r>
      <w:r>
        <w:rPr>
          <w:rFonts w:hint="eastAsia" w:ascii="宋体" w:hAnsi="宋体" w:cs="宋体"/>
          <w:spacing w:val="7"/>
          <w:kern w:val="0"/>
          <w:sz w:val="24"/>
        </w:rPr>
        <w:t>竞争性谈判公告</w:t>
      </w:r>
      <w:r>
        <w:rPr>
          <w:rFonts w:hint="eastAsia" w:ascii="宋体" w:hAnsi="宋体"/>
          <w:kern w:val="0"/>
          <w:sz w:val="24"/>
        </w:rPr>
        <w:t>，经研究，我单位拟参加本项目谈判，现申请获取谈判文件。</w:t>
      </w:r>
    </w:p>
    <w:p w14:paraId="7E741EA5">
      <w:pPr>
        <w:spacing w:line="360" w:lineRule="auto"/>
        <w:ind w:firstLine="480" w:firstLineChars="200"/>
        <w:jc w:val="left"/>
        <w:rPr>
          <w:rFonts w:ascii="宋体" w:hAnsi="宋体"/>
          <w:kern w:val="0"/>
          <w:sz w:val="24"/>
        </w:rPr>
      </w:pPr>
      <w:r>
        <w:rPr>
          <w:rFonts w:hint="eastAsia" w:ascii="宋体" w:hAnsi="宋体"/>
          <w:kern w:val="0"/>
          <w:sz w:val="24"/>
        </w:rPr>
        <w:t>联系人：</w:t>
      </w:r>
    </w:p>
    <w:p w14:paraId="760D7BFD">
      <w:pPr>
        <w:spacing w:line="360" w:lineRule="auto"/>
        <w:ind w:firstLine="480" w:firstLineChars="200"/>
        <w:jc w:val="left"/>
        <w:rPr>
          <w:rFonts w:ascii="宋体" w:hAnsi="宋体"/>
          <w:kern w:val="0"/>
          <w:sz w:val="24"/>
        </w:rPr>
      </w:pPr>
      <w:r>
        <w:rPr>
          <w:rFonts w:hint="eastAsia" w:ascii="宋体" w:hAnsi="宋体"/>
          <w:kern w:val="0"/>
          <w:sz w:val="24"/>
        </w:rPr>
        <w:t>联系电话：</w:t>
      </w:r>
    </w:p>
    <w:p w14:paraId="42A23FC0">
      <w:pPr>
        <w:spacing w:line="360" w:lineRule="auto"/>
        <w:ind w:firstLine="480" w:firstLineChars="200"/>
        <w:jc w:val="left"/>
        <w:rPr>
          <w:rFonts w:ascii="宋体" w:hAnsi="宋体" w:cs="宋体"/>
          <w:kern w:val="0"/>
          <w:sz w:val="24"/>
          <w:lang w:val="zh-CN"/>
        </w:rPr>
      </w:pPr>
      <w:r>
        <w:rPr>
          <w:rFonts w:ascii="宋体" w:hAnsi="宋体" w:cs="宋体"/>
          <w:kern w:val="0"/>
          <w:sz w:val="24"/>
          <w:lang w:val="zh-CN"/>
        </w:rPr>
        <w:t>E-MAIL地址：</w:t>
      </w:r>
    </w:p>
    <w:p w14:paraId="679DBA47">
      <w:pPr>
        <w:spacing w:line="360" w:lineRule="auto"/>
        <w:jc w:val="left"/>
        <w:rPr>
          <w:rFonts w:ascii="宋体" w:hAnsi="宋体" w:cs="宋体"/>
          <w:kern w:val="0"/>
          <w:sz w:val="24"/>
          <w:lang w:val="zh-CN"/>
        </w:rPr>
      </w:pPr>
    </w:p>
    <w:p w14:paraId="3D67B0DB">
      <w:pPr>
        <w:spacing w:line="360" w:lineRule="auto"/>
        <w:ind w:firstLine="5280" w:firstLineChars="2200"/>
        <w:jc w:val="left"/>
        <w:rPr>
          <w:rFonts w:ascii="宋体" w:hAnsi="宋体" w:cs="宋体"/>
          <w:kern w:val="0"/>
          <w:sz w:val="24"/>
          <w:u w:val="single"/>
          <w:lang w:val="zh-CN"/>
        </w:rPr>
      </w:pPr>
      <w:r>
        <w:rPr>
          <w:rFonts w:hint="eastAsia" w:ascii="宋体" w:hAnsi="宋体" w:cs="宋体"/>
          <w:kern w:val="0"/>
          <w:sz w:val="24"/>
          <w:lang w:val="zh-CN"/>
        </w:rPr>
        <w:t>单位：</w:t>
      </w:r>
      <w:r>
        <w:rPr>
          <w:rFonts w:ascii="宋体" w:hAnsi="宋体" w:cs="宋体"/>
          <w:kern w:val="0"/>
          <w:sz w:val="24"/>
          <w:u w:val="single"/>
          <w:lang w:val="zh-CN"/>
        </w:rPr>
        <w:t xml:space="preserve"> （盖章）                 </w:t>
      </w:r>
    </w:p>
    <w:p w14:paraId="71E52645">
      <w:pPr>
        <w:wordWrap w:val="0"/>
        <w:spacing w:line="360" w:lineRule="auto"/>
        <w:jc w:val="right"/>
        <w:rPr>
          <w:rFonts w:ascii="宋体" w:hAnsi="宋体"/>
          <w:kern w:val="0"/>
          <w:sz w:val="24"/>
        </w:rPr>
      </w:pPr>
      <w:r>
        <w:rPr>
          <w:rFonts w:hint="eastAsia" w:ascii="宋体" w:hAnsi="宋体" w:cs="宋体"/>
          <w:kern w:val="0"/>
          <w:sz w:val="24"/>
          <w:lang w:val="zh-CN"/>
        </w:rPr>
        <w:t>年</w:t>
      </w:r>
      <w:r>
        <w:rPr>
          <w:rFonts w:ascii="宋体" w:hAnsi="宋体" w:cs="宋体"/>
          <w:kern w:val="0"/>
          <w:sz w:val="24"/>
          <w:lang w:val="zh-CN"/>
        </w:rPr>
        <w:t xml:space="preserve">  </w:t>
      </w:r>
      <w:r>
        <w:rPr>
          <w:rFonts w:hint="eastAsia" w:ascii="宋体" w:hAnsi="宋体" w:cs="宋体"/>
          <w:kern w:val="0"/>
          <w:sz w:val="24"/>
          <w:lang w:val="zh-CN"/>
        </w:rPr>
        <w:t>月</w:t>
      </w:r>
      <w:r>
        <w:rPr>
          <w:rFonts w:ascii="宋体" w:hAnsi="宋体" w:cs="宋体"/>
          <w:kern w:val="0"/>
          <w:sz w:val="24"/>
          <w:lang w:val="zh-CN"/>
        </w:rPr>
        <w:t xml:space="preserve">  </w:t>
      </w:r>
      <w:r>
        <w:rPr>
          <w:rFonts w:hint="eastAsia" w:ascii="宋体" w:hAnsi="宋体" w:cs="宋体"/>
          <w:kern w:val="0"/>
          <w:sz w:val="24"/>
          <w:lang w:val="zh-CN"/>
        </w:rPr>
        <w:t>日</w:t>
      </w:r>
    </w:p>
    <w:p w14:paraId="48D0B6BD">
      <w:pPr>
        <w:spacing w:line="360" w:lineRule="auto"/>
        <w:jc w:val="right"/>
        <w:rPr>
          <w:rFonts w:ascii="宋体" w:hAnsi="宋体" w:cs="宋体"/>
          <w:kern w:val="0"/>
          <w:sz w:val="24"/>
        </w:rPr>
      </w:pPr>
    </w:p>
    <w:p w14:paraId="3182F4AE">
      <w:pPr>
        <w:snapToGrid w:val="0"/>
        <w:spacing w:line="360" w:lineRule="auto"/>
        <w:ind w:firstLine="560" w:firstLineChars="200"/>
        <w:contextualSpacing/>
        <w:rPr>
          <w:rFonts w:ascii="宋体" w:hAnsi="宋体" w:cs="宋体"/>
          <w:sz w:val="28"/>
          <w:szCs w:val="28"/>
        </w:rPr>
      </w:pPr>
    </w:p>
    <w:p w14:paraId="7504F103">
      <w:pPr>
        <w:snapToGrid w:val="0"/>
        <w:spacing w:line="300" w:lineRule="auto"/>
        <w:contextualSpacing/>
        <w:jc w:val="center"/>
        <w:rPr>
          <w:rFonts w:ascii="宋体" w:hAnsi="宋体" w:cs="宋体"/>
          <w:b/>
          <w:bCs/>
          <w:sz w:val="36"/>
          <w:szCs w:val="36"/>
          <w:lang w:val="zh-CN"/>
        </w:rPr>
      </w:pPr>
      <w:r>
        <w:rPr>
          <w:rFonts w:ascii="宋体" w:hAnsi="宋体" w:cs="宋体"/>
          <w:b/>
          <w:sz w:val="28"/>
          <w:szCs w:val="28"/>
        </w:rPr>
        <w:br w:type="page"/>
      </w:r>
      <w:r>
        <w:rPr>
          <w:rFonts w:hint="eastAsia" w:ascii="宋体" w:hAnsi="宋体" w:cs="宋体"/>
          <w:b/>
          <w:bCs/>
          <w:sz w:val="36"/>
          <w:szCs w:val="36"/>
          <w:lang w:val="zh-CN"/>
        </w:rPr>
        <w:t>第二部分</w:t>
      </w:r>
      <w:r>
        <w:rPr>
          <w:rFonts w:ascii="宋体" w:hAnsi="宋体" w:cs="宋体"/>
          <w:b/>
          <w:bCs/>
          <w:sz w:val="36"/>
          <w:szCs w:val="36"/>
          <w:lang w:val="zh-CN"/>
        </w:rPr>
        <w:t xml:space="preserve"> </w:t>
      </w:r>
      <w:r>
        <w:rPr>
          <w:rFonts w:hint="eastAsia" w:ascii="宋体" w:hAnsi="宋体" w:cs="宋体"/>
          <w:b/>
          <w:bCs/>
          <w:sz w:val="36"/>
          <w:szCs w:val="36"/>
          <w:lang w:val="zh-CN"/>
        </w:rPr>
        <w:t>谈判须知</w:t>
      </w:r>
    </w:p>
    <w:p w14:paraId="2343DC58">
      <w:pPr>
        <w:autoSpaceDE w:val="0"/>
        <w:autoSpaceDN w:val="0"/>
        <w:adjustRightInd w:val="0"/>
        <w:spacing w:line="360" w:lineRule="auto"/>
        <w:ind w:firstLine="482" w:firstLineChars="200"/>
        <w:outlineLvl w:val="1"/>
        <w:rPr>
          <w:rFonts w:ascii="宋体" w:hAnsi="宋体" w:cs="宋体"/>
          <w:b/>
          <w:sz w:val="24"/>
          <w:lang w:val="zh-CN"/>
        </w:rPr>
      </w:pPr>
      <w:r>
        <w:rPr>
          <w:rFonts w:hint="eastAsia" w:ascii="宋体" w:hAnsi="宋体" w:cs="宋体"/>
          <w:b/>
          <w:sz w:val="24"/>
          <w:lang w:val="zh-CN"/>
        </w:rPr>
        <w:t>一、说明</w:t>
      </w:r>
    </w:p>
    <w:p w14:paraId="592B7523">
      <w:pPr>
        <w:autoSpaceDE w:val="0"/>
        <w:autoSpaceDN w:val="0"/>
        <w:adjustRightInd w:val="0"/>
        <w:spacing w:line="360" w:lineRule="auto"/>
        <w:ind w:firstLine="480" w:firstLineChars="200"/>
        <w:rPr>
          <w:rFonts w:ascii="宋体" w:hAnsi="宋体" w:cs="宋体"/>
          <w:sz w:val="24"/>
        </w:rPr>
      </w:pPr>
      <w:r>
        <w:rPr>
          <w:rFonts w:ascii="宋体" w:hAnsi="宋体" w:cs="宋体"/>
          <w:sz w:val="24"/>
        </w:rPr>
        <w:t>1</w:t>
      </w:r>
      <w:r>
        <w:rPr>
          <w:rFonts w:ascii="宋体" w:hAnsi="宋体" w:cs="宋体"/>
          <w:sz w:val="24"/>
          <w:lang w:val="zh-CN"/>
        </w:rPr>
        <w:t>.</w:t>
      </w:r>
      <w:r>
        <w:rPr>
          <w:rFonts w:hint="eastAsia" w:ascii="宋体" w:hAnsi="宋体" w:cs="宋体"/>
          <w:sz w:val="24"/>
        </w:rPr>
        <w:t>本竞争性谈判文件仅适用于采购人组织的竞争性谈判采购活动。</w:t>
      </w:r>
    </w:p>
    <w:p w14:paraId="4C91F7FD">
      <w:pPr>
        <w:autoSpaceDE w:val="0"/>
        <w:autoSpaceDN w:val="0"/>
        <w:adjustRightInd w:val="0"/>
        <w:spacing w:line="360" w:lineRule="auto"/>
        <w:ind w:firstLine="480" w:firstLineChars="200"/>
        <w:rPr>
          <w:rFonts w:ascii="宋体" w:hAnsi="宋体" w:cs="宋体"/>
          <w:sz w:val="24"/>
        </w:rPr>
      </w:pPr>
      <w:r>
        <w:rPr>
          <w:rFonts w:ascii="宋体" w:hAnsi="宋体" w:cs="宋体"/>
          <w:sz w:val="24"/>
        </w:rPr>
        <w:t>2</w:t>
      </w:r>
      <w:r>
        <w:rPr>
          <w:rFonts w:ascii="宋体" w:hAnsi="宋体" w:cs="宋体"/>
          <w:sz w:val="24"/>
          <w:lang w:val="zh-CN"/>
        </w:rPr>
        <w:t>.</w:t>
      </w:r>
      <w:r>
        <w:rPr>
          <w:rFonts w:hint="eastAsia" w:ascii="宋体" w:hAnsi="宋体" w:cs="宋体"/>
          <w:sz w:val="24"/>
        </w:rPr>
        <w:t>竞争性谈判活动及因本次谈判产生的合同受中国法律制约和保护。</w:t>
      </w:r>
    </w:p>
    <w:p w14:paraId="2E236712">
      <w:pPr>
        <w:snapToGrid w:val="0"/>
        <w:spacing w:line="360" w:lineRule="auto"/>
        <w:ind w:firstLine="480" w:firstLineChars="200"/>
        <w:rPr>
          <w:rFonts w:ascii="宋体" w:hAnsi="宋体" w:cs="宋体"/>
          <w:bCs/>
          <w:sz w:val="24"/>
        </w:rPr>
      </w:pPr>
      <w:r>
        <w:rPr>
          <w:rFonts w:ascii="宋体" w:hAnsi="宋体" w:cs="宋体"/>
          <w:bCs/>
          <w:sz w:val="24"/>
        </w:rPr>
        <w:t>3</w:t>
      </w:r>
      <w:r>
        <w:rPr>
          <w:rFonts w:ascii="宋体" w:hAnsi="宋体" w:cs="宋体"/>
          <w:sz w:val="24"/>
          <w:lang w:val="zh-CN"/>
        </w:rPr>
        <w:t>.</w:t>
      </w:r>
      <w:r>
        <w:rPr>
          <w:rFonts w:hint="eastAsia" w:ascii="宋体" w:hAnsi="宋体" w:cs="宋体"/>
          <w:bCs/>
          <w:sz w:val="24"/>
        </w:rPr>
        <w:t>竞争性谈判文件的解释权属于采购人。</w:t>
      </w:r>
    </w:p>
    <w:p w14:paraId="0C169837">
      <w:pPr>
        <w:autoSpaceDE w:val="0"/>
        <w:autoSpaceDN w:val="0"/>
        <w:adjustRightInd w:val="0"/>
        <w:spacing w:line="360" w:lineRule="auto"/>
        <w:ind w:firstLine="480" w:firstLineChars="200"/>
        <w:rPr>
          <w:rFonts w:ascii="宋体" w:hAnsi="宋体" w:cs="宋体"/>
          <w:sz w:val="24"/>
          <w:lang w:val="zh-CN"/>
        </w:rPr>
      </w:pPr>
      <w:r>
        <w:rPr>
          <w:rFonts w:ascii="宋体" w:hAnsi="宋体" w:cs="宋体"/>
          <w:sz w:val="24"/>
        </w:rPr>
        <w:t>4</w:t>
      </w:r>
      <w:r>
        <w:rPr>
          <w:rFonts w:ascii="宋体" w:hAnsi="宋体" w:cs="宋体"/>
          <w:sz w:val="24"/>
          <w:lang w:val="zh-CN"/>
        </w:rPr>
        <w:t>.</w:t>
      </w:r>
      <w:r>
        <w:rPr>
          <w:rFonts w:hint="eastAsia" w:ascii="宋体" w:hAnsi="宋体" w:cs="宋体"/>
          <w:sz w:val="24"/>
        </w:rPr>
        <w:t>供应商下载谈判文件后，应仔细检查谈判文件的所有内容。如内容中有页码短缺、资格要求以及任何设置有不合理的条件对供应商实行差别待遇或者歧视待遇的，</w:t>
      </w:r>
      <w:r>
        <w:rPr>
          <w:rFonts w:hint="eastAsia" w:ascii="宋体" w:hAnsi="宋体" w:cs="宋体"/>
          <w:sz w:val="24"/>
          <w:lang w:val="zh-CN"/>
        </w:rPr>
        <w:t>供应商下载谈判</w:t>
      </w:r>
      <w:r>
        <w:rPr>
          <w:rFonts w:hint="eastAsia" w:ascii="宋体" w:hAnsi="宋体" w:cs="宋体"/>
          <w:sz w:val="24"/>
        </w:rPr>
        <w:t>文件后，应在谈判文件发布后的</w:t>
      </w:r>
      <w:r>
        <w:rPr>
          <w:rFonts w:ascii="宋体" w:hAnsi="宋体" w:cs="宋体"/>
          <w:b/>
          <w:sz w:val="24"/>
          <w:lang w:val="zh-CN"/>
        </w:rPr>
        <w:t>3日内以书面形式向采购人或代理单位提出询问或疑问</w:t>
      </w:r>
      <w:r>
        <w:rPr>
          <w:rFonts w:hint="eastAsia" w:ascii="宋体" w:hAnsi="宋体" w:cs="宋体"/>
          <w:sz w:val="24"/>
          <w:lang w:val="zh-CN"/>
        </w:rPr>
        <w:t>，未在规定的</w:t>
      </w:r>
      <w:r>
        <w:rPr>
          <w:rFonts w:ascii="宋体" w:hAnsi="宋体" w:cs="宋体"/>
          <w:sz w:val="24"/>
          <w:lang w:val="zh-CN"/>
        </w:rPr>
        <w:t>3日内提出询问或疑问的，视同供应商理解并接受本谈判文件所有内容，并由此引起的损失自负。</w:t>
      </w:r>
      <w:r>
        <w:rPr>
          <w:rFonts w:hint="eastAsia" w:ascii="宋体" w:hAnsi="宋体" w:cs="宋体"/>
          <w:b/>
          <w:sz w:val="24"/>
        </w:rPr>
        <w:t>非书面形式的不作为日后质疑提出的依据。</w:t>
      </w:r>
    </w:p>
    <w:p w14:paraId="260827A1">
      <w:pPr>
        <w:autoSpaceDE w:val="0"/>
        <w:autoSpaceDN w:val="0"/>
        <w:adjustRightInd w:val="0"/>
        <w:spacing w:line="360" w:lineRule="auto"/>
        <w:ind w:firstLine="480" w:firstLineChars="200"/>
        <w:rPr>
          <w:rFonts w:ascii="宋体" w:hAnsi="宋体" w:cs="宋体"/>
          <w:sz w:val="24"/>
          <w:lang w:val="zh-CN"/>
        </w:rPr>
      </w:pPr>
      <w:r>
        <w:rPr>
          <w:rFonts w:ascii="宋体" w:hAnsi="宋体" w:cs="宋体"/>
          <w:sz w:val="24"/>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14:paraId="2B007843">
      <w:pPr>
        <w:autoSpaceDE w:val="0"/>
        <w:autoSpaceDN w:val="0"/>
        <w:adjustRightInd w:val="0"/>
        <w:spacing w:line="360" w:lineRule="auto"/>
        <w:ind w:firstLine="480" w:firstLineChars="200"/>
        <w:rPr>
          <w:rFonts w:ascii="宋体" w:hAnsi="宋体" w:cs="宋体"/>
          <w:sz w:val="24"/>
          <w:lang w:val="zh-CN"/>
        </w:rPr>
      </w:pPr>
      <w:r>
        <w:rPr>
          <w:rFonts w:ascii="宋体" w:hAnsi="宋体" w:cs="宋体"/>
          <w:sz w:val="24"/>
          <w:lang w:val="zh-CN"/>
        </w:rPr>
        <w:t>6.</w:t>
      </w:r>
      <w:r>
        <w:rPr>
          <w:rFonts w:hint="eastAsia" w:ascii="宋体" w:hAnsi="宋体" w:cs="宋体"/>
          <w:sz w:val="24"/>
        </w:rPr>
        <w:t>供应商在谈判开始前自行踏勘现场，供应商务必自行认真踏勘现场条件，进一步获取所需信息，一旦成交不得对现场条件提出额外要求，不得要求增加费用，采购人可视情组织答疑会。</w:t>
      </w:r>
    </w:p>
    <w:p w14:paraId="36719C15">
      <w:pPr>
        <w:snapToGrid w:val="0"/>
        <w:spacing w:line="360" w:lineRule="auto"/>
        <w:ind w:firstLine="482" w:firstLineChars="200"/>
        <w:contextualSpacing/>
        <w:rPr>
          <w:rFonts w:ascii="宋体" w:hAnsi="宋体" w:cs="宋体"/>
          <w:b/>
          <w:sz w:val="24"/>
        </w:rPr>
      </w:pPr>
      <w:r>
        <w:rPr>
          <w:rFonts w:hint="eastAsia" w:ascii="宋体" w:hAnsi="宋体" w:cs="宋体"/>
          <w:b/>
          <w:sz w:val="24"/>
        </w:rPr>
        <w:t>二、谈判文件的澄清、修改、答疑</w:t>
      </w:r>
    </w:p>
    <w:p w14:paraId="77FEE9BA">
      <w:pPr>
        <w:snapToGrid w:val="0"/>
        <w:spacing w:line="360" w:lineRule="auto"/>
        <w:ind w:firstLine="480" w:firstLineChars="200"/>
        <w:contextualSpacing/>
        <w:rPr>
          <w:rFonts w:ascii="宋体" w:hAnsi="宋体" w:cs="宋体"/>
          <w:sz w:val="24"/>
        </w:rPr>
      </w:pPr>
      <w:r>
        <w:rPr>
          <w:rFonts w:ascii="宋体" w:hAnsi="宋体" w:cs="宋体"/>
          <w:sz w:val="24"/>
        </w:rPr>
        <w:t>1</w:t>
      </w:r>
      <w:r>
        <w:rPr>
          <w:rFonts w:ascii="宋体" w:hAnsi="宋体" w:cs="宋体"/>
          <w:sz w:val="24"/>
          <w:lang w:val="zh-CN"/>
        </w:rPr>
        <w:t>.</w:t>
      </w:r>
      <w:r>
        <w:rPr>
          <w:rFonts w:hint="eastAsia" w:ascii="宋体" w:hAnsi="宋体" w:cs="宋体"/>
          <w:sz w:val="24"/>
        </w:rPr>
        <w:t>采购人有权对发出的谈判文件进行必要的澄清、修改或补充。</w:t>
      </w:r>
    </w:p>
    <w:p w14:paraId="26687FBE">
      <w:pPr>
        <w:snapToGrid w:val="0"/>
        <w:spacing w:line="360" w:lineRule="auto"/>
        <w:ind w:firstLine="480" w:firstLineChars="200"/>
        <w:contextualSpacing/>
        <w:rPr>
          <w:rFonts w:ascii="宋体" w:hAnsi="宋体" w:cs="宋体"/>
          <w:sz w:val="24"/>
        </w:rPr>
      </w:pPr>
      <w:r>
        <w:rPr>
          <w:rFonts w:ascii="宋体" w:hAnsi="宋体" w:cs="宋体"/>
          <w:sz w:val="24"/>
        </w:rPr>
        <w:t>2</w:t>
      </w:r>
      <w:r>
        <w:rPr>
          <w:rFonts w:ascii="宋体" w:hAnsi="宋体" w:cs="宋体"/>
          <w:sz w:val="24"/>
          <w:lang w:val="zh-CN"/>
        </w:rPr>
        <w:t>.</w:t>
      </w:r>
      <w:r>
        <w:rPr>
          <w:rFonts w:hint="eastAsia" w:ascii="宋体" w:hAnsi="宋体" w:cs="宋体"/>
          <w:sz w:val="24"/>
        </w:rPr>
        <w:t>谈判文件的澄清、修改、补充等内容均以书面明确的形式发布，并以</w:t>
      </w:r>
      <w:r>
        <w:rPr>
          <w:rFonts w:hint="eastAsia" w:ascii="宋体" w:hAnsi="宋体" w:cs="宋体"/>
          <w:spacing w:val="7"/>
          <w:kern w:val="0"/>
          <w:sz w:val="24"/>
        </w:rPr>
        <w:t>南通市交通运输局—公共资源交易栏目</w:t>
      </w:r>
      <w:r>
        <w:rPr>
          <w:rFonts w:hint="eastAsia" w:ascii="宋体" w:hAnsi="宋体" w:cs="宋体"/>
          <w:sz w:val="24"/>
        </w:rPr>
        <w:t>发布的信息为准。</w:t>
      </w:r>
    </w:p>
    <w:p w14:paraId="1843BE47">
      <w:pPr>
        <w:snapToGrid w:val="0"/>
        <w:spacing w:line="360" w:lineRule="auto"/>
        <w:ind w:firstLine="480" w:firstLineChars="200"/>
        <w:contextualSpacing/>
        <w:rPr>
          <w:rFonts w:ascii="宋体" w:hAnsi="宋体" w:cs="宋体"/>
          <w:sz w:val="24"/>
        </w:rPr>
      </w:pPr>
      <w:r>
        <w:rPr>
          <w:rFonts w:ascii="宋体" w:hAnsi="宋体" w:cs="宋体"/>
          <w:sz w:val="24"/>
        </w:rPr>
        <w:t>3</w:t>
      </w:r>
      <w:r>
        <w:rPr>
          <w:rFonts w:ascii="宋体" w:hAnsi="宋体" w:cs="宋体"/>
          <w:sz w:val="24"/>
          <w:lang w:val="zh-CN"/>
        </w:rPr>
        <w:t>.</w:t>
      </w:r>
      <w:r>
        <w:rPr>
          <w:rFonts w:hint="eastAsia" w:ascii="宋体" w:hAnsi="宋体" w:cs="宋体"/>
          <w:sz w:val="24"/>
        </w:rPr>
        <w:t>采购人对谈判文件的澄清、修改将构成谈判文件的一部分，对响应谈判的供应商具有约束力。</w:t>
      </w:r>
    </w:p>
    <w:p w14:paraId="2428F5F0">
      <w:pPr>
        <w:snapToGrid w:val="0"/>
        <w:spacing w:line="360" w:lineRule="auto"/>
        <w:ind w:firstLine="480" w:firstLineChars="200"/>
        <w:contextualSpacing/>
        <w:rPr>
          <w:rFonts w:ascii="宋体" w:hAnsi="宋体" w:cs="宋体"/>
          <w:sz w:val="24"/>
        </w:rPr>
      </w:pPr>
      <w:r>
        <w:rPr>
          <w:rFonts w:ascii="宋体" w:hAnsi="宋体" w:cs="宋体"/>
          <w:sz w:val="24"/>
        </w:rPr>
        <w:t>4</w:t>
      </w:r>
      <w:r>
        <w:rPr>
          <w:rFonts w:ascii="宋体" w:hAnsi="宋体" w:cs="宋体"/>
          <w:sz w:val="24"/>
          <w:lang w:val="zh-CN"/>
        </w:rPr>
        <w:t>.</w:t>
      </w:r>
      <w:r>
        <w:rPr>
          <w:rFonts w:hint="eastAsia" w:ascii="宋体" w:hAnsi="宋体" w:cs="宋体"/>
          <w:sz w:val="24"/>
        </w:rPr>
        <w:t>澄清或者修改的内容可能影响到响应文件编制的，采购人将在提交响应文件接收截止之日</w:t>
      </w:r>
      <w:r>
        <w:rPr>
          <w:rFonts w:ascii="宋体" w:hAnsi="宋体" w:cs="宋体"/>
          <w:sz w:val="24"/>
        </w:rPr>
        <w:t>3日前，发布澄清或者修改公告，不足3日的，当顺延提交响应文件接收截止时间。</w:t>
      </w:r>
    </w:p>
    <w:p w14:paraId="012EA1F1">
      <w:pPr>
        <w:snapToGrid w:val="0"/>
        <w:spacing w:line="360" w:lineRule="auto"/>
        <w:ind w:firstLine="480" w:firstLineChars="200"/>
        <w:contextualSpacing/>
        <w:rPr>
          <w:rFonts w:ascii="宋体" w:hAnsi="宋体" w:cs="宋体"/>
          <w:sz w:val="24"/>
        </w:rPr>
      </w:pPr>
      <w:r>
        <w:rPr>
          <w:rFonts w:ascii="宋体" w:hAnsi="宋体" w:cs="宋体"/>
          <w:sz w:val="24"/>
        </w:rPr>
        <w:t>5</w:t>
      </w:r>
      <w:r>
        <w:rPr>
          <w:rFonts w:ascii="宋体" w:hAnsi="宋体" w:cs="宋体"/>
          <w:sz w:val="24"/>
          <w:lang w:val="zh-CN"/>
        </w:rPr>
        <w:t>.</w:t>
      </w:r>
      <w:r>
        <w:rPr>
          <w:rFonts w:hint="eastAsia" w:ascii="宋体" w:hAnsi="宋体" w:cs="宋体"/>
          <w:sz w:val="24"/>
        </w:rPr>
        <w:t>除非采购人以书面的形式对谈判文件作出澄清、修改及补充，供应商由于对谈判文件的任何推论和误解以及采购人对有关问题的口头解释所造成的后果，均由供应商自负。</w:t>
      </w:r>
    </w:p>
    <w:p w14:paraId="088C2367">
      <w:pPr>
        <w:snapToGrid w:val="0"/>
        <w:spacing w:line="360" w:lineRule="auto"/>
        <w:ind w:firstLine="480" w:firstLineChars="200"/>
        <w:contextualSpacing/>
        <w:rPr>
          <w:rFonts w:ascii="宋体" w:hAnsi="宋体" w:cs="宋体"/>
          <w:sz w:val="24"/>
        </w:rPr>
      </w:pPr>
      <w:r>
        <w:rPr>
          <w:rFonts w:ascii="宋体" w:hAnsi="宋体" w:cs="宋体"/>
          <w:sz w:val="24"/>
        </w:rPr>
        <w:t>6</w:t>
      </w:r>
      <w:r>
        <w:rPr>
          <w:rFonts w:ascii="宋体" w:hAnsi="宋体" w:cs="宋体"/>
          <w:sz w:val="24"/>
          <w:lang w:val="zh-CN"/>
        </w:rPr>
        <w:t>.</w:t>
      </w:r>
      <w:r>
        <w:rPr>
          <w:rFonts w:hint="eastAsia" w:ascii="宋体" w:hAnsi="宋体" w:cs="宋体"/>
          <w:sz w:val="24"/>
        </w:rPr>
        <w:t>采购人视情况组织答疑会。如有产生答疑且对谈判文件内容有修改，采购人将按照本须知有关规定，以书面方式发出。</w:t>
      </w:r>
    </w:p>
    <w:p w14:paraId="34C1CE36">
      <w:pPr>
        <w:snapToGrid w:val="0"/>
        <w:spacing w:line="360" w:lineRule="auto"/>
        <w:ind w:firstLine="482" w:firstLineChars="200"/>
        <w:contextualSpacing/>
        <w:rPr>
          <w:rFonts w:ascii="宋体" w:hAnsi="宋体" w:cs="宋体"/>
          <w:b/>
          <w:sz w:val="24"/>
        </w:rPr>
      </w:pPr>
      <w:r>
        <w:rPr>
          <w:rFonts w:hint="eastAsia" w:ascii="宋体" w:hAnsi="宋体" w:cs="宋体"/>
          <w:b/>
          <w:sz w:val="24"/>
        </w:rPr>
        <w:t>三、谈判项目涉及到的现场勘察</w:t>
      </w:r>
    </w:p>
    <w:p w14:paraId="45967655">
      <w:pPr>
        <w:snapToGrid w:val="0"/>
        <w:spacing w:line="360" w:lineRule="auto"/>
        <w:ind w:firstLine="480" w:firstLineChars="200"/>
        <w:contextualSpacing/>
        <w:rPr>
          <w:rFonts w:ascii="宋体" w:hAnsi="宋体" w:cs="宋体"/>
          <w:sz w:val="24"/>
        </w:rPr>
      </w:pPr>
      <w:r>
        <w:rPr>
          <w:rFonts w:ascii="宋体" w:hAnsi="宋体" w:cs="宋体"/>
          <w:sz w:val="24"/>
        </w:rPr>
        <w:t>1</w:t>
      </w:r>
      <w:r>
        <w:rPr>
          <w:rFonts w:ascii="宋体" w:hAnsi="宋体" w:cs="宋体"/>
          <w:sz w:val="24"/>
          <w:lang w:val="zh-CN"/>
        </w:rPr>
        <w:t>.</w:t>
      </w:r>
      <w:r>
        <w:rPr>
          <w:rFonts w:hint="eastAsia" w:ascii="宋体" w:hAnsi="宋体" w:cs="宋体"/>
          <w:sz w:val="24"/>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14:paraId="563D1FDD">
      <w:pPr>
        <w:snapToGrid w:val="0"/>
        <w:spacing w:line="360" w:lineRule="auto"/>
        <w:ind w:firstLine="480" w:firstLineChars="200"/>
        <w:contextualSpacing/>
        <w:rPr>
          <w:rFonts w:ascii="宋体" w:hAnsi="宋体" w:cs="宋体"/>
          <w:sz w:val="24"/>
        </w:rPr>
      </w:pPr>
      <w:r>
        <w:rPr>
          <w:rFonts w:ascii="宋体" w:hAnsi="宋体" w:cs="宋体"/>
          <w:sz w:val="24"/>
        </w:rPr>
        <w:t>2</w:t>
      </w:r>
      <w:r>
        <w:rPr>
          <w:rFonts w:ascii="宋体" w:hAnsi="宋体" w:cs="宋体"/>
          <w:sz w:val="24"/>
          <w:lang w:val="zh-CN"/>
        </w:rPr>
        <w:t>.</w:t>
      </w:r>
      <w:r>
        <w:rPr>
          <w:rFonts w:hint="eastAsia" w:ascii="宋体" w:hAnsi="宋体" w:cs="宋体"/>
          <w:sz w:val="24"/>
        </w:rPr>
        <w:t>采购人向供应商提供的有关现场的资料和数据，是采购人现有的并认为能使供应商可利用的资料。采购人对供应商由此而做出的推论、理解和结论概不负责。</w:t>
      </w:r>
    </w:p>
    <w:p w14:paraId="71E3E5A6">
      <w:pPr>
        <w:snapToGrid w:val="0"/>
        <w:spacing w:line="360" w:lineRule="auto"/>
        <w:ind w:firstLine="480" w:firstLineChars="200"/>
        <w:contextualSpacing/>
        <w:rPr>
          <w:rFonts w:ascii="宋体" w:hAnsi="宋体" w:cs="宋体"/>
          <w:sz w:val="24"/>
        </w:rPr>
      </w:pPr>
      <w:r>
        <w:rPr>
          <w:rFonts w:ascii="宋体" w:hAnsi="宋体" w:cs="宋体"/>
          <w:sz w:val="24"/>
        </w:rPr>
        <w:t>3</w:t>
      </w:r>
      <w:r>
        <w:rPr>
          <w:rFonts w:ascii="宋体" w:hAnsi="宋体" w:cs="宋体"/>
          <w:sz w:val="24"/>
          <w:lang w:val="zh-CN"/>
        </w:rPr>
        <w:t>.</w:t>
      </w:r>
      <w:r>
        <w:rPr>
          <w:rFonts w:hint="eastAsia" w:ascii="宋体" w:hAnsi="宋体" w:cs="宋体"/>
          <w:sz w:val="24"/>
        </w:rPr>
        <w:t>经采购人允许，供应商可为勘察目的进入采购人的项目现场，但供应商不得因此使采购人承担有关的责任和蒙受损失。供应商应承担勘察现场的责任和风险。</w:t>
      </w:r>
    </w:p>
    <w:p w14:paraId="5DCCA2B5">
      <w:pPr>
        <w:snapToGrid w:val="0"/>
        <w:spacing w:line="360" w:lineRule="auto"/>
        <w:ind w:firstLine="480" w:firstLineChars="200"/>
        <w:contextualSpacing/>
        <w:rPr>
          <w:rFonts w:ascii="宋体" w:hAnsi="宋体" w:cs="宋体"/>
          <w:sz w:val="24"/>
        </w:rPr>
      </w:pPr>
      <w:r>
        <w:rPr>
          <w:rFonts w:ascii="宋体" w:hAnsi="宋体" w:cs="宋体"/>
          <w:sz w:val="24"/>
        </w:rPr>
        <w:t>4</w:t>
      </w:r>
      <w:r>
        <w:rPr>
          <w:rFonts w:ascii="宋体" w:hAnsi="宋体" w:cs="宋体"/>
          <w:sz w:val="24"/>
          <w:lang w:val="zh-CN"/>
        </w:rPr>
        <w:t>.</w:t>
      </w:r>
      <w:r>
        <w:rPr>
          <w:rFonts w:hint="eastAsia" w:ascii="宋体" w:hAnsi="宋体" w:cs="宋体"/>
          <w:sz w:val="24"/>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13FD9361">
      <w:pPr>
        <w:autoSpaceDE w:val="0"/>
        <w:autoSpaceDN w:val="0"/>
        <w:adjustRightInd w:val="0"/>
        <w:snapToGrid w:val="0"/>
        <w:spacing w:line="360" w:lineRule="auto"/>
        <w:ind w:firstLine="482" w:firstLineChars="200"/>
        <w:contextualSpacing/>
        <w:rPr>
          <w:rFonts w:ascii="宋体" w:hAnsi="宋体" w:cs="宋体"/>
          <w:b/>
          <w:bCs/>
          <w:sz w:val="24"/>
        </w:rPr>
      </w:pPr>
      <w:r>
        <w:rPr>
          <w:rFonts w:hint="eastAsia" w:ascii="宋体" w:hAnsi="宋体" w:cs="宋体"/>
          <w:b/>
          <w:bCs/>
          <w:sz w:val="24"/>
          <w:lang w:val="zh-CN"/>
        </w:rPr>
        <w:t>四、响应文件的编写、密封及标记</w:t>
      </w:r>
    </w:p>
    <w:p w14:paraId="38FA4253">
      <w:pPr>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（一）响应文件的编写</w:t>
      </w:r>
    </w:p>
    <w:p w14:paraId="4458B978">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 xml:space="preserve">1.供应商按“第七部分 </w:t>
      </w:r>
      <w:r>
        <w:rPr>
          <w:rFonts w:hint="eastAsia" w:ascii="宋体" w:hAnsi="宋体" w:cs="宋体"/>
          <w:sz w:val="24"/>
          <w:lang w:val="zh-CN"/>
        </w:rPr>
        <w:t>响应文件组成”要求编写响应文件。但表格可以按同样格式扩展。除另有规定者外，谈判响应人不得修改。</w:t>
      </w:r>
    </w:p>
    <w:p w14:paraId="7C6BDA62">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2.响应文件规格幅面A4纸（图纸等除外）。</w:t>
      </w:r>
    </w:p>
    <w:p w14:paraId="4C8D24DF">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3.按照谈判文件所规定的内容顺序，统一编制目录，逐页编码，由于编排混乱导致投标文件被误读或查找不到，其责任应当由供应商承担；牢固装订成册，不允许使用活页夹、拉杆夹、文件夹、塑料方便式书脊（插入式或穿孔式）装订。</w:t>
      </w:r>
    </w:p>
    <w:p w14:paraId="5CD4A743">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4.响应文件不得行间插字、涂改、增删，如修改错漏处，须经响应文件签署人签字并加盖公章。</w:t>
      </w:r>
    </w:p>
    <w:p w14:paraId="15E675DD">
      <w:pPr>
        <w:autoSpaceDE w:val="0"/>
        <w:autoSpaceDN w:val="0"/>
        <w:adjustRightInd w:val="0"/>
        <w:snapToGrid w:val="0"/>
        <w:spacing w:line="360" w:lineRule="auto"/>
        <w:ind w:firstLine="482" w:firstLineChars="200"/>
        <w:contextualSpacing/>
        <w:rPr>
          <w:rFonts w:ascii="宋体" w:hAnsi="宋体" w:cs="宋体"/>
          <w:b/>
          <w:bCs/>
          <w:sz w:val="24"/>
          <w:lang w:val="zh-CN"/>
        </w:rPr>
      </w:pPr>
      <w:r>
        <w:rPr>
          <w:rFonts w:hint="eastAsia" w:ascii="宋体" w:hAnsi="宋体" w:cs="宋体"/>
          <w:b/>
          <w:bCs/>
          <w:sz w:val="24"/>
          <w:lang w:val="zh-CN"/>
        </w:rPr>
        <w:t>（二）响应文件的份数和签署</w:t>
      </w:r>
    </w:p>
    <w:p w14:paraId="6070A48F">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1.响应文件由：</w:t>
      </w:r>
      <w:r>
        <w:rPr>
          <w:rFonts w:hint="eastAsia" w:ascii="宋体" w:hAnsi="宋体" w:cs="宋体"/>
          <w:sz w:val="24"/>
          <w:lang w:val="zh-CN"/>
        </w:rPr>
        <w:fldChar w:fldCharType="begin"/>
      </w:r>
      <w:r>
        <w:rPr>
          <w:rFonts w:ascii="宋体" w:hAnsi="宋体" w:cs="宋体"/>
          <w:sz w:val="24"/>
          <w:lang w:val="zh-CN"/>
        </w:rPr>
        <w:instrText xml:space="preserve"> = 1 \* GB3 </w:instrText>
      </w:r>
      <w:r>
        <w:rPr>
          <w:rFonts w:hint="eastAsia" w:ascii="宋体" w:hAnsi="宋体" w:cs="宋体"/>
          <w:sz w:val="24"/>
          <w:lang w:val="zh-CN"/>
        </w:rPr>
        <w:fldChar w:fldCharType="separate"/>
      </w:r>
      <w:r>
        <w:rPr>
          <w:rFonts w:hint="eastAsia" w:ascii="宋体" w:hAnsi="宋体" w:cs="宋体"/>
          <w:sz w:val="24"/>
          <w:lang w:val="zh-CN"/>
        </w:rPr>
        <w:t>①</w:t>
      </w:r>
      <w:r>
        <w:rPr>
          <w:rFonts w:hint="eastAsia" w:ascii="宋体" w:hAnsi="宋体" w:cs="宋体"/>
          <w:sz w:val="24"/>
          <w:lang w:val="zh-CN"/>
        </w:rPr>
        <w:fldChar w:fldCharType="end"/>
      </w:r>
      <w:r>
        <w:rPr>
          <w:rFonts w:hint="eastAsia" w:ascii="宋体" w:hAnsi="宋体" w:cs="宋体"/>
          <w:sz w:val="24"/>
          <w:lang w:val="zh-CN"/>
        </w:rPr>
        <w:t>资格审查、</w:t>
      </w:r>
      <w:r>
        <w:rPr>
          <w:rFonts w:hint="eastAsia" w:ascii="宋体" w:hAnsi="宋体" w:cs="宋体"/>
          <w:sz w:val="24"/>
          <w:lang w:val="zh-CN"/>
        </w:rPr>
        <w:fldChar w:fldCharType="begin"/>
      </w:r>
      <w:r>
        <w:rPr>
          <w:rFonts w:ascii="宋体" w:hAnsi="宋体" w:cs="宋体"/>
          <w:sz w:val="24"/>
          <w:lang w:val="zh-CN"/>
        </w:rPr>
        <w:instrText xml:space="preserve"> = 2 \* GB3 </w:instrText>
      </w:r>
      <w:r>
        <w:rPr>
          <w:rFonts w:hint="eastAsia" w:ascii="宋体" w:hAnsi="宋体" w:cs="宋体"/>
          <w:sz w:val="24"/>
          <w:lang w:val="zh-CN"/>
        </w:rPr>
        <w:fldChar w:fldCharType="separate"/>
      </w:r>
      <w:r>
        <w:rPr>
          <w:rFonts w:hint="eastAsia" w:ascii="宋体" w:hAnsi="宋体" w:cs="宋体"/>
          <w:sz w:val="24"/>
          <w:lang w:val="zh-CN"/>
        </w:rPr>
        <w:t>②</w:t>
      </w:r>
      <w:r>
        <w:rPr>
          <w:rFonts w:hint="eastAsia" w:ascii="宋体" w:hAnsi="宋体" w:cs="宋体"/>
          <w:sz w:val="24"/>
          <w:lang w:val="zh-CN"/>
        </w:rPr>
        <w:fldChar w:fldCharType="end"/>
      </w:r>
      <w:r>
        <w:rPr>
          <w:rFonts w:hint="eastAsia" w:ascii="宋体" w:hAnsi="宋体" w:cs="仿宋_GB2312"/>
          <w:sz w:val="24"/>
          <w:lang w:val="zh-CN"/>
        </w:rPr>
        <w:t>价格</w:t>
      </w:r>
      <w:r>
        <w:rPr>
          <w:rFonts w:hint="eastAsia" w:ascii="宋体" w:hAnsi="宋体" w:cs="宋体"/>
          <w:sz w:val="24"/>
          <w:lang w:val="zh-CN"/>
        </w:rPr>
        <w:t>响应文件、</w:t>
      </w:r>
      <w:r>
        <w:rPr>
          <w:rFonts w:hint="eastAsia" w:ascii="宋体" w:hAnsi="宋体" w:cs="宋体"/>
          <w:sz w:val="24"/>
        </w:rPr>
        <w:t>③</w:t>
      </w:r>
      <w:r>
        <w:rPr>
          <w:rFonts w:hint="eastAsia" w:ascii="宋体" w:hAnsi="宋体" w:cs="宋体"/>
          <w:sz w:val="24"/>
          <w:lang w:val="zh-CN"/>
        </w:rPr>
        <w:t>电子</w:t>
      </w:r>
      <w:r>
        <w:rPr>
          <w:rFonts w:hint="eastAsia" w:ascii="宋体" w:hAnsi="宋体" w:cs="宋体"/>
          <w:sz w:val="24"/>
        </w:rPr>
        <w:t>版响应</w:t>
      </w:r>
      <w:r>
        <w:rPr>
          <w:rFonts w:hint="eastAsia" w:ascii="宋体" w:hAnsi="宋体" w:cs="宋体"/>
          <w:sz w:val="24"/>
          <w:lang w:val="zh-CN"/>
        </w:rPr>
        <w:t>文件共</w:t>
      </w:r>
      <w:r>
        <w:rPr>
          <w:rFonts w:ascii="宋体" w:hAnsi="宋体" w:cs="宋体"/>
          <w:sz w:val="24"/>
        </w:rPr>
        <w:t>3</w:t>
      </w:r>
      <w:r>
        <w:rPr>
          <w:rFonts w:hint="eastAsia" w:ascii="宋体" w:hAnsi="宋体" w:cs="宋体"/>
          <w:sz w:val="24"/>
          <w:lang w:val="zh-CN"/>
        </w:rPr>
        <w:t>部分组成（以下由文件序号代称）。</w:t>
      </w:r>
    </w:p>
    <w:p w14:paraId="78B18595">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2.纸质响应文件均为一式叁份，其中“正本”壹份和“副本”贰份。电子</w:t>
      </w:r>
      <w:r>
        <w:rPr>
          <w:rFonts w:hint="eastAsia" w:ascii="宋体" w:hAnsi="宋体" w:cs="宋体"/>
          <w:sz w:val="24"/>
        </w:rPr>
        <w:t>版响应</w:t>
      </w:r>
      <w:r>
        <w:rPr>
          <w:rFonts w:hint="eastAsia" w:ascii="宋体" w:hAnsi="宋体" w:cs="宋体"/>
          <w:sz w:val="24"/>
          <w:lang w:val="zh-CN"/>
        </w:rPr>
        <w:t>文件</w:t>
      </w:r>
      <w:r>
        <w:rPr>
          <w:rFonts w:ascii="宋体" w:hAnsi="宋体" w:cs="宋体"/>
          <w:sz w:val="24"/>
          <w:lang w:val="zh-CN"/>
        </w:rPr>
        <w:t>1份（具体要求详见第七部分响应文件组成）</w:t>
      </w:r>
    </w:p>
    <w:p w14:paraId="28CA928C">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3.在每份纸质响应文件上要明确标注项目名称、对应的响应文件名称、供应商的全称、日期、“正本”、“副本”字样。“正本”和“副本”若有差异，概以“正本”为准。</w:t>
      </w:r>
    </w:p>
    <w:p w14:paraId="58BE6E88">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4.响应文件中的所有“正本”，其正文内容须按谈判文件要求由供应商法定代表人或被授权人签字（或盖章）并加盖单位公章。“副本”可复印，但须加盖单位公章。</w:t>
      </w:r>
    </w:p>
    <w:p w14:paraId="3B7AE010">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5.电子版响应文件</w:t>
      </w:r>
    </w:p>
    <w:p w14:paraId="53AA6979">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电子版响应文件即为上述</w:t>
      </w:r>
      <w:r>
        <w:rPr>
          <w:rFonts w:hint="eastAsia" w:ascii="宋体" w:hAnsi="宋体" w:cs="宋体"/>
          <w:sz w:val="24"/>
          <w:lang w:val="zh-CN"/>
        </w:rPr>
        <w:fldChar w:fldCharType="begin"/>
      </w:r>
      <w:r>
        <w:rPr>
          <w:rFonts w:ascii="宋体" w:hAnsi="宋体" w:cs="宋体"/>
          <w:sz w:val="24"/>
          <w:lang w:val="zh-CN"/>
        </w:rPr>
        <w:instrText xml:space="preserve"> = 1 \* GB3 </w:instrText>
      </w:r>
      <w:r>
        <w:rPr>
          <w:rFonts w:hint="eastAsia" w:ascii="宋体" w:hAnsi="宋体" w:cs="宋体"/>
          <w:sz w:val="24"/>
          <w:lang w:val="zh-CN"/>
        </w:rPr>
        <w:fldChar w:fldCharType="separate"/>
      </w:r>
      <w:r>
        <w:rPr>
          <w:rFonts w:hint="eastAsia" w:ascii="宋体" w:hAnsi="宋体" w:cs="宋体"/>
          <w:sz w:val="24"/>
          <w:lang w:val="zh-CN"/>
        </w:rPr>
        <w:t>①</w:t>
      </w:r>
      <w:r>
        <w:rPr>
          <w:rFonts w:hint="eastAsia" w:ascii="宋体" w:hAnsi="宋体" w:cs="宋体"/>
          <w:sz w:val="24"/>
          <w:lang w:val="zh-CN"/>
        </w:rPr>
        <w:fldChar w:fldCharType="end"/>
      </w:r>
      <w:r>
        <w:rPr>
          <w:rFonts w:hint="eastAsia" w:ascii="宋体" w:hAnsi="宋体" w:cs="宋体"/>
          <w:sz w:val="24"/>
          <w:lang w:val="zh-CN"/>
        </w:rPr>
        <w:t>资格审查、</w:t>
      </w:r>
      <w:r>
        <w:rPr>
          <w:rFonts w:hint="eastAsia" w:ascii="宋体" w:hAnsi="宋体" w:cs="宋体"/>
          <w:sz w:val="24"/>
          <w:lang w:val="zh-CN"/>
        </w:rPr>
        <w:fldChar w:fldCharType="begin"/>
      </w:r>
      <w:r>
        <w:rPr>
          <w:rFonts w:ascii="宋体" w:hAnsi="宋体" w:cs="宋体"/>
          <w:sz w:val="24"/>
          <w:lang w:val="zh-CN"/>
        </w:rPr>
        <w:instrText xml:space="preserve"> = 2 \* GB3 </w:instrText>
      </w:r>
      <w:r>
        <w:rPr>
          <w:rFonts w:hint="eastAsia" w:ascii="宋体" w:hAnsi="宋体" w:cs="宋体"/>
          <w:sz w:val="24"/>
          <w:lang w:val="zh-CN"/>
        </w:rPr>
        <w:fldChar w:fldCharType="separate"/>
      </w:r>
      <w:r>
        <w:rPr>
          <w:rFonts w:hint="eastAsia" w:ascii="宋体" w:hAnsi="宋体" w:cs="宋体"/>
          <w:sz w:val="24"/>
          <w:lang w:val="zh-CN"/>
        </w:rPr>
        <w:t>②</w:t>
      </w:r>
      <w:r>
        <w:rPr>
          <w:rFonts w:hint="eastAsia" w:ascii="宋体" w:hAnsi="宋体" w:cs="宋体"/>
          <w:sz w:val="24"/>
          <w:lang w:val="zh-CN"/>
        </w:rPr>
        <w:fldChar w:fldCharType="end"/>
      </w:r>
      <w:r>
        <w:rPr>
          <w:rFonts w:hint="eastAsia" w:ascii="宋体" w:hAnsi="宋体" w:cs="宋体"/>
          <w:sz w:val="24"/>
          <w:lang w:val="zh-CN"/>
        </w:rPr>
        <w:t>价格响应文件签字盖章后纸质版响应文件的扫描件，全部内容均存入一份</w:t>
      </w:r>
      <w:r>
        <w:rPr>
          <w:rFonts w:ascii="宋体" w:hAnsi="宋体" w:cs="宋体"/>
          <w:sz w:val="24"/>
          <w:lang w:val="zh-CN"/>
        </w:rPr>
        <w:t>U盘即可。</w:t>
      </w:r>
    </w:p>
    <w:p w14:paraId="6CFAA071">
      <w:pPr>
        <w:autoSpaceDE w:val="0"/>
        <w:autoSpaceDN w:val="0"/>
        <w:adjustRightInd w:val="0"/>
        <w:snapToGrid w:val="0"/>
        <w:spacing w:line="360" w:lineRule="auto"/>
        <w:ind w:firstLine="482"/>
        <w:rPr>
          <w:rFonts w:ascii="宋体" w:hAnsi="宋体" w:cs="宋体"/>
          <w:b/>
          <w:bCs/>
          <w:sz w:val="24"/>
          <w:lang w:val="zh-CN"/>
        </w:rPr>
      </w:pPr>
      <w:r>
        <w:rPr>
          <w:rFonts w:hint="eastAsia" w:ascii="宋体" w:hAnsi="宋体" w:cs="宋体"/>
          <w:b/>
          <w:bCs/>
          <w:sz w:val="24"/>
          <w:lang w:val="zh-CN"/>
        </w:rPr>
        <w:t>（三）响应文件的递交</w:t>
      </w:r>
    </w:p>
    <w:p w14:paraId="0A67E244">
      <w:pPr>
        <w:autoSpaceDE w:val="0"/>
        <w:autoSpaceDN w:val="0"/>
        <w:adjustRightInd w:val="0"/>
        <w:snapToGrid w:val="0"/>
        <w:spacing w:line="360" w:lineRule="auto"/>
        <w:ind w:firstLine="482"/>
        <w:rPr>
          <w:rFonts w:ascii="宋体" w:hAnsi="宋体" w:cs="宋体"/>
          <w:b/>
          <w:bCs/>
          <w:sz w:val="24"/>
          <w:u w:val="double"/>
          <w:lang w:val="zh-CN"/>
        </w:rPr>
      </w:pPr>
      <w:r>
        <w:rPr>
          <w:rFonts w:ascii="宋体" w:hAnsi="宋体" w:cs="宋体"/>
          <w:sz w:val="24"/>
          <w:lang w:val="zh-CN"/>
        </w:rPr>
        <w:t>1</w:t>
      </w:r>
      <w:r>
        <w:rPr>
          <w:rFonts w:hint="eastAsia" w:ascii="宋体" w:hAnsi="宋体" w:cs="宋体"/>
          <w:sz w:val="24"/>
          <w:lang w:val="zh-CN"/>
        </w:rPr>
        <w:t>.</w:t>
      </w:r>
      <w:r>
        <w:rPr>
          <w:rFonts w:ascii="宋体" w:hAnsi="宋体" w:cs="宋体"/>
          <w:sz w:val="24"/>
          <w:lang w:val="zh-CN"/>
        </w:rPr>
        <w:t>供应商须将本项目响应文件：</w:t>
      </w:r>
      <w:r>
        <w:rPr>
          <w:rFonts w:hint="eastAsia" w:ascii="宋体" w:hAnsi="宋体" w:cs="宋体"/>
          <w:b/>
          <w:bCs/>
          <w:sz w:val="24"/>
          <w:u w:val="double"/>
          <w:lang w:val="zh-CN"/>
        </w:rPr>
        <w:fldChar w:fldCharType="begin"/>
      </w:r>
      <w:r>
        <w:rPr>
          <w:rFonts w:ascii="宋体" w:hAnsi="宋体" w:cs="宋体"/>
          <w:b/>
          <w:bCs/>
          <w:sz w:val="24"/>
          <w:u w:val="double"/>
          <w:lang w:val="zh-CN"/>
        </w:rPr>
        <w:instrText xml:space="preserve"> = 1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①</w:t>
      </w:r>
      <w:r>
        <w:rPr>
          <w:rFonts w:hint="eastAsia" w:ascii="宋体" w:hAnsi="宋体" w:cs="宋体"/>
          <w:b/>
          <w:bCs/>
          <w:sz w:val="24"/>
          <w:u w:val="double"/>
          <w:lang w:val="zh-CN"/>
        </w:rPr>
        <w:fldChar w:fldCharType="end"/>
      </w:r>
      <w:r>
        <w:rPr>
          <w:rFonts w:hint="eastAsia" w:ascii="宋体" w:hAnsi="宋体" w:cs="宋体"/>
          <w:b/>
          <w:bCs/>
          <w:sz w:val="24"/>
          <w:u w:val="double"/>
          <w:lang w:val="zh-CN"/>
        </w:rPr>
        <w:t>、</w:t>
      </w:r>
      <w:r>
        <w:rPr>
          <w:rFonts w:hint="eastAsia" w:ascii="宋体" w:hAnsi="宋体" w:cs="宋体"/>
          <w:b/>
          <w:bCs/>
          <w:sz w:val="24"/>
          <w:u w:val="double"/>
          <w:lang w:val="zh-CN"/>
        </w:rPr>
        <w:fldChar w:fldCharType="begin"/>
      </w:r>
      <w:r>
        <w:rPr>
          <w:rFonts w:ascii="宋体" w:hAnsi="宋体" w:cs="宋体"/>
          <w:b/>
          <w:bCs/>
          <w:sz w:val="24"/>
          <w:u w:val="double"/>
          <w:lang w:val="zh-CN"/>
        </w:rPr>
        <w:instrText xml:space="preserve"> = 2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②</w:t>
      </w:r>
      <w:r>
        <w:rPr>
          <w:rFonts w:hint="eastAsia" w:ascii="宋体" w:hAnsi="宋体" w:cs="宋体"/>
          <w:b/>
          <w:bCs/>
          <w:sz w:val="24"/>
          <w:u w:val="double"/>
          <w:lang w:val="zh-CN"/>
        </w:rPr>
        <w:fldChar w:fldCharType="end"/>
      </w:r>
      <w:r>
        <w:rPr>
          <w:rFonts w:hint="eastAsia" w:ascii="宋体" w:hAnsi="宋体" w:cs="宋体"/>
          <w:b/>
          <w:bCs/>
          <w:sz w:val="24"/>
          <w:u w:val="double"/>
          <w:lang w:val="zh-CN"/>
        </w:rPr>
        <w:t>单独密封；③密封至</w:t>
      </w:r>
      <w:r>
        <w:rPr>
          <w:rFonts w:hint="eastAsia" w:ascii="宋体" w:hAnsi="宋体" w:cs="宋体"/>
          <w:b/>
          <w:bCs/>
          <w:sz w:val="24"/>
          <w:u w:val="double"/>
          <w:lang w:val="zh-CN"/>
        </w:rPr>
        <w:fldChar w:fldCharType="begin"/>
      </w:r>
      <w:r>
        <w:rPr>
          <w:rFonts w:ascii="宋体" w:hAnsi="宋体" w:cs="宋体"/>
          <w:b/>
          <w:bCs/>
          <w:sz w:val="24"/>
          <w:u w:val="double"/>
          <w:lang w:val="zh-CN"/>
        </w:rPr>
        <w:instrText xml:space="preserve"> = 2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②</w:t>
      </w:r>
      <w:r>
        <w:rPr>
          <w:rFonts w:hint="eastAsia" w:ascii="宋体" w:hAnsi="宋体" w:cs="宋体"/>
          <w:b/>
          <w:bCs/>
          <w:sz w:val="24"/>
          <w:u w:val="double"/>
          <w:lang w:val="zh-CN"/>
        </w:rPr>
        <w:fldChar w:fldCharType="end"/>
      </w:r>
      <w:r>
        <w:rPr>
          <w:rFonts w:hint="eastAsia" w:ascii="宋体" w:hAnsi="宋体" w:cs="宋体"/>
          <w:b/>
          <w:bCs/>
          <w:sz w:val="24"/>
          <w:u w:val="double"/>
          <w:lang w:val="zh-CN"/>
        </w:rPr>
        <w:t>的封袋内。</w:t>
      </w:r>
    </w:p>
    <w:p w14:paraId="1EDD1B29">
      <w:pPr>
        <w:autoSpaceDE w:val="0"/>
        <w:autoSpaceDN w:val="0"/>
        <w:adjustRightInd w:val="0"/>
        <w:snapToGrid w:val="0"/>
        <w:spacing w:line="360"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2.供应商可将响应文件正副本统一密封或分别密封，如正本和副本分别密封的，应在封袋或封箱上标明正、副本字样。</w:t>
      </w:r>
    </w:p>
    <w:p w14:paraId="6F152F57">
      <w:pPr>
        <w:autoSpaceDE w:val="0"/>
        <w:autoSpaceDN w:val="0"/>
        <w:adjustRightInd w:val="0"/>
        <w:snapToGrid w:val="0"/>
        <w:spacing w:line="360" w:lineRule="auto"/>
        <w:ind w:firstLine="480" w:firstLineChars="200"/>
        <w:jc w:val="left"/>
        <w:rPr>
          <w:rFonts w:ascii="宋体" w:hAnsi="宋体" w:cs="宋体"/>
          <w:b/>
          <w:bCs/>
          <w:sz w:val="24"/>
          <w:u w:val="double"/>
          <w:lang w:val="zh-CN"/>
        </w:rPr>
      </w:pPr>
      <w:r>
        <w:rPr>
          <w:rFonts w:hint="eastAsia" w:cs="宋体" w:asciiTheme="minorEastAsia" w:hAnsiTheme="minorEastAsia" w:eastAsiaTheme="minorEastAsia"/>
          <w:sz w:val="24"/>
          <w:lang w:val="zh-CN"/>
        </w:rPr>
        <w:t>3.</w:t>
      </w:r>
      <w:r>
        <w:rPr>
          <w:rFonts w:cs="宋体" w:asciiTheme="minorEastAsia" w:hAnsiTheme="minorEastAsia" w:eastAsiaTheme="minorEastAsia"/>
          <w:sz w:val="24"/>
          <w:lang w:val="zh-CN"/>
        </w:rPr>
        <w:t>密封后，应在每一密封的响应文件上明确标注</w:t>
      </w:r>
      <w:r>
        <w:rPr>
          <w:rFonts w:hint="eastAsia" w:ascii="宋体" w:hAnsi="宋体" w:cs="宋体"/>
          <w:b/>
          <w:bCs/>
          <w:sz w:val="24"/>
          <w:u w:val="double"/>
          <w:lang w:val="zh-CN"/>
        </w:rPr>
        <w:t>谈判项目名称、响应文件各自对应的名称、供应商的全称及日期。</w:t>
      </w:r>
    </w:p>
    <w:p w14:paraId="7EDE49D5">
      <w:pPr>
        <w:autoSpaceDE w:val="0"/>
        <w:autoSpaceDN w:val="0"/>
        <w:adjustRightInd w:val="0"/>
        <w:snapToGrid w:val="0"/>
        <w:spacing w:line="360" w:lineRule="auto"/>
        <w:ind w:firstLine="482"/>
        <w:rPr>
          <w:rFonts w:ascii="宋体" w:hAnsi="宋体" w:cs="宋体"/>
          <w:b/>
          <w:bCs/>
          <w:sz w:val="24"/>
          <w:u w:val="double"/>
          <w:lang w:val="zh-CN"/>
        </w:rPr>
      </w:pPr>
      <w:r>
        <w:rPr>
          <w:rFonts w:hint="eastAsia" w:ascii="宋体" w:hAnsi="宋体" w:cs="宋体"/>
          <w:b/>
          <w:bCs/>
          <w:sz w:val="24"/>
          <w:u w:val="double"/>
          <w:lang w:val="zh-CN"/>
        </w:rPr>
        <w:t>4.</w:t>
      </w:r>
      <w:r>
        <w:rPr>
          <w:rFonts w:ascii="宋体" w:hAnsi="宋体" w:cs="宋体"/>
          <w:b/>
          <w:bCs/>
          <w:sz w:val="24"/>
          <w:u w:val="double"/>
          <w:lang w:val="zh-CN"/>
        </w:rPr>
        <w:t>在边缝处加盖供应商公章或骑缝签字。</w:t>
      </w:r>
    </w:p>
    <w:p w14:paraId="13C5D7FE">
      <w:pPr>
        <w:autoSpaceDE w:val="0"/>
        <w:autoSpaceDN w:val="0"/>
        <w:adjustRightInd w:val="0"/>
        <w:snapToGrid w:val="0"/>
        <w:spacing w:line="360"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5.采购人将拒绝接收未按照就竞争性谈判文件要求密封的响应文件。</w:t>
      </w:r>
    </w:p>
    <w:p w14:paraId="6150EEF5">
      <w:pPr>
        <w:autoSpaceDE w:val="0"/>
        <w:autoSpaceDN w:val="0"/>
        <w:adjustRightInd w:val="0"/>
        <w:snapToGrid w:val="0"/>
        <w:spacing w:line="360" w:lineRule="auto"/>
        <w:ind w:firstLine="482"/>
        <w:rPr>
          <w:rFonts w:ascii="宋体" w:hAnsi="宋体" w:cs="宋体"/>
          <w:sz w:val="24"/>
          <w:lang w:val="zh-CN"/>
        </w:rPr>
      </w:pPr>
      <w:r>
        <w:rPr>
          <w:rFonts w:hint="eastAsia" w:ascii="宋体" w:hAnsi="宋体" w:cs="宋体"/>
          <w:sz w:val="24"/>
          <w:lang w:val="zh-CN"/>
        </w:rPr>
        <w:t>【特别提醒】响应文件中的</w:t>
      </w:r>
      <w:r>
        <w:rPr>
          <w:rFonts w:hint="eastAsia" w:ascii="宋体" w:hAnsi="宋体" w:cs="宋体"/>
          <w:sz w:val="24"/>
          <w:lang w:val="zh-CN"/>
        </w:rPr>
        <w:fldChar w:fldCharType="begin"/>
      </w:r>
      <w:r>
        <w:rPr>
          <w:rFonts w:ascii="宋体" w:hAnsi="宋体" w:cs="宋体"/>
          <w:sz w:val="24"/>
          <w:lang w:val="zh-CN"/>
        </w:rPr>
        <w:instrText xml:space="preserve"> = 1 \* GB3 </w:instrText>
      </w:r>
      <w:r>
        <w:rPr>
          <w:rFonts w:hint="eastAsia" w:ascii="宋体" w:hAnsi="宋体" w:cs="宋体"/>
          <w:sz w:val="24"/>
          <w:lang w:val="zh-CN"/>
        </w:rPr>
        <w:fldChar w:fldCharType="separate"/>
      </w:r>
      <w:r>
        <w:rPr>
          <w:rFonts w:hint="eastAsia" w:ascii="宋体" w:hAnsi="宋体" w:cs="宋体"/>
          <w:sz w:val="24"/>
          <w:lang w:val="zh-CN"/>
        </w:rPr>
        <w:t>①</w:t>
      </w:r>
      <w:r>
        <w:rPr>
          <w:rFonts w:hint="eastAsia" w:ascii="宋体" w:hAnsi="宋体" w:cs="宋体"/>
          <w:sz w:val="24"/>
          <w:lang w:val="zh-CN"/>
        </w:rPr>
        <w:fldChar w:fldCharType="end"/>
      </w:r>
      <w:r>
        <w:rPr>
          <w:rFonts w:hint="eastAsia" w:ascii="宋体" w:hAnsi="宋体" w:cs="宋体"/>
          <w:sz w:val="24"/>
          <w:lang w:val="zh-CN"/>
        </w:rPr>
        <w:t>的“正本”或“副本”中，</w:t>
      </w:r>
      <w:r>
        <w:rPr>
          <w:rFonts w:hint="eastAsia" w:ascii="宋体" w:hAnsi="宋体" w:cs="宋体"/>
          <w:b/>
          <w:bCs/>
          <w:sz w:val="24"/>
          <w:u w:val="double"/>
          <w:lang w:val="zh-CN"/>
        </w:rPr>
        <w:t>均不得含有报价响应文件中报价表（报价单）内的任何项目价格，否则作无效响应处理。</w:t>
      </w:r>
    </w:p>
    <w:p w14:paraId="31045BCD">
      <w:pPr>
        <w:autoSpaceDE w:val="0"/>
        <w:autoSpaceDN w:val="0"/>
        <w:adjustRightInd w:val="0"/>
        <w:snapToGrid w:val="0"/>
        <w:spacing w:line="360" w:lineRule="auto"/>
        <w:ind w:firstLine="482"/>
        <w:rPr>
          <w:rFonts w:ascii="宋体" w:hAnsi="宋体" w:cs="宋体"/>
          <w:b/>
          <w:bCs/>
          <w:sz w:val="24"/>
          <w:lang w:val="zh-CN"/>
        </w:rPr>
      </w:pPr>
      <w:r>
        <w:rPr>
          <w:rFonts w:hint="eastAsia" w:ascii="宋体" w:hAnsi="宋体" w:cs="宋体"/>
          <w:b/>
          <w:bCs/>
          <w:sz w:val="24"/>
          <w:lang w:val="zh-CN"/>
        </w:rPr>
        <w:t>（四）谈判</w:t>
      </w:r>
      <w:r>
        <w:rPr>
          <w:rFonts w:ascii="宋体" w:hAnsi="宋体" w:cs="宋体"/>
          <w:b/>
          <w:bCs/>
          <w:sz w:val="24"/>
          <w:lang w:val="zh-CN"/>
        </w:rPr>
        <w:t>响应有效期</w:t>
      </w:r>
    </w:p>
    <w:p w14:paraId="2ADC4556">
      <w:pPr>
        <w:tabs>
          <w:tab w:val="left" w:pos="3375"/>
        </w:tabs>
        <w:autoSpaceDE w:val="0"/>
        <w:autoSpaceDN w:val="0"/>
        <w:adjustRightInd w:val="0"/>
        <w:snapToGrid w:val="0"/>
        <w:spacing w:line="360" w:lineRule="auto"/>
        <w:ind w:firstLine="480" w:firstLineChars="200"/>
        <w:contextualSpacing/>
        <w:jc w:val="left"/>
        <w:rPr>
          <w:rFonts w:ascii="宋体" w:hAnsi="宋体" w:cs="仿宋_GB2312"/>
          <w:sz w:val="24"/>
        </w:rPr>
      </w:pPr>
      <w:r>
        <w:rPr>
          <w:rFonts w:hint="eastAsia" w:ascii="宋体" w:hAnsi="宋体" w:cs="仿宋_GB2312"/>
          <w:sz w:val="24"/>
        </w:rPr>
        <w:t>谈判</w:t>
      </w:r>
      <w:r>
        <w:rPr>
          <w:rFonts w:ascii="宋体" w:hAnsi="宋体" w:cs="仿宋_GB2312"/>
          <w:sz w:val="24"/>
        </w:rPr>
        <w:t>响应有效期为</w:t>
      </w:r>
      <w:r>
        <w:rPr>
          <w:rFonts w:hint="eastAsia" w:ascii="宋体" w:hAnsi="宋体" w:cs="仿宋_GB2312"/>
          <w:sz w:val="24"/>
        </w:rPr>
        <w:t>采购代理机构</w:t>
      </w:r>
      <w:r>
        <w:rPr>
          <w:rFonts w:ascii="宋体" w:hAnsi="宋体" w:cs="仿宋_GB2312"/>
          <w:sz w:val="24"/>
        </w:rPr>
        <w:t>规定的响应文件提交截止时间后</w:t>
      </w:r>
      <w:r>
        <w:rPr>
          <w:rFonts w:hint="eastAsia" w:ascii="宋体" w:hAnsi="宋体" w:cs="仿宋_GB2312"/>
          <w:b/>
          <w:sz w:val="24"/>
        </w:rPr>
        <w:t>四十五</w:t>
      </w:r>
      <w:r>
        <w:rPr>
          <w:rFonts w:ascii="宋体" w:hAnsi="宋体" w:cs="仿宋_GB2312"/>
          <w:b/>
          <w:sz w:val="24"/>
        </w:rPr>
        <w:t>（45）</w:t>
      </w:r>
      <w:r>
        <w:rPr>
          <w:rFonts w:ascii="宋体" w:hAnsi="宋体" w:cs="仿宋_GB2312"/>
          <w:sz w:val="24"/>
        </w:rPr>
        <w:t>天。</w:t>
      </w:r>
      <w:r>
        <w:rPr>
          <w:rFonts w:hint="eastAsia" w:ascii="宋体" w:hAnsi="宋体" w:cs="仿宋_GB2312"/>
          <w:sz w:val="24"/>
        </w:rPr>
        <w:t>谈判</w:t>
      </w:r>
      <w:r>
        <w:rPr>
          <w:rFonts w:ascii="宋体" w:hAnsi="宋体" w:cs="仿宋_GB2312"/>
          <w:sz w:val="24"/>
        </w:rPr>
        <w:t>响应有效期比规定短的将被视为非实质性响应而予以拒绝。</w:t>
      </w:r>
    </w:p>
    <w:p w14:paraId="6716E37A">
      <w:pPr>
        <w:autoSpaceDE w:val="0"/>
        <w:autoSpaceDN w:val="0"/>
        <w:adjustRightInd w:val="0"/>
        <w:snapToGrid w:val="0"/>
        <w:spacing w:line="360" w:lineRule="auto"/>
        <w:ind w:firstLine="482" w:firstLineChars="200"/>
        <w:contextualSpacing/>
        <w:jc w:val="left"/>
        <w:rPr>
          <w:rFonts w:ascii="宋体" w:hAnsi="宋体" w:cs="宋体"/>
          <w:b/>
          <w:bCs/>
          <w:sz w:val="24"/>
          <w:lang w:val="zh-CN"/>
        </w:rPr>
      </w:pPr>
      <w:r>
        <w:rPr>
          <w:rFonts w:hint="eastAsia" w:ascii="宋体" w:hAnsi="宋体" w:cs="宋体"/>
          <w:b/>
          <w:bCs/>
          <w:sz w:val="24"/>
          <w:lang w:val="zh-CN"/>
        </w:rPr>
        <w:t>五、谈判报价</w:t>
      </w:r>
    </w:p>
    <w:p w14:paraId="4F9886E0">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1.本项目不接受任何有选择的报价。</w:t>
      </w:r>
    </w:p>
    <w:p w14:paraId="301EC096">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2.谈判报价均以人民币为报价的币种。</w:t>
      </w:r>
    </w:p>
    <w:p w14:paraId="5EA29CFE">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3.谈判报价出现前后不一致的，按照下列规定修正：</w:t>
      </w:r>
    </w:p>
    <w:p w14:paraId="653EBBCA">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w:t>
      </w:r>
      <w:r>
        <w:rPr>
          <w:rFonts w:ascii="宋体" w:hAnsi="宋体" w:cs="宋体"/>
          <w:sz w:val="24"/>
          <w:lang w:val="zh-CN"/>
        </w:rPr>
        <w:t>1）响应文件中开标一览表（报价表）内容与响应文件中相应内容不一致的，以开标一览表（报价表）为准；</w:t>
      </w:r>
    </w:p>
    <w:p w14:paraId="5F319CDC">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w:t>
      </w:r>
      <w:r>
        <w:rPr>
          <w:rFonts w:ascii="宋体" w:hAnsi="宋体" w:cs="宋体"/>
          <w:sz w:val="24"/>
          <w:lang w:val="zh-CN"/>
        </w:rPr>
        <w:t>2）大写金额和小写金额不一致的，以大写金额为准；</w:t>
      </w:r>
    </w:p>
    <w:p w14:paraId="39B156F1">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w:t>
      </w:r>
      <w:r>
        <w:rPr>
          <w:rFonts w:ascii="宋体" w:hAnsi="宋体" w:cs="宋体"/>
          <w:sz w:val="24"/>
          <w:lang w:val="zh-CN"/>
        </w:rPr>
        <w:t>3）单价金额小数点或者百分比有明显错位的，以开标一览表（报价表）的总价为准，并修改单价；</w:t>
      </w:r>
    </w:p>
    <w:p w14:paraId="5F5CBC44">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w:t>
      </w:r>
      <w:r>
        <w:rPr>
          <w:rFonts w:ascii="宋体" w:hAnsi="宋体" w:cs="宋体"/>
          <w:sz w:val="24"/>
          <w:lang w:val="zh-CN"/>
        </w:rPr>
        <w:t>4）总价金额与按单价汇总金额不一致的，以单价金额计算结果为准。</w:t>
      </w:r>
    </w:p>
    <w:p w14:paraId="13F898E3">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同时出现两种以上不一致的，按照前款规定的顺序修正。修正后的报价经供应商确认后产生约束力，供应商不确认的，其投标无效。</w:t>
      </w:r>
    </w:p>
    <w:p w14:paraId="48879A36">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ascii="宋体" w:hAnsi="宋体" w:cs="宋体"/>
          <w:sz w:val="24"/>
          <w:lang w:val="zh-CN"/>
        </w:rPr>
        <w:t>4.报价方式及要求：</w:t>
      </w:r>
    </w:p>
    <w:p w14:paraId="6E2B3103">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（1）本项目采用“</w:t>
      </w:r>
      <w:r>
        <w:rPr>
          <w:rFonts w:hint="eastAsia" w:ascii="宋体" w:hAnsi="宋体" w:cs="宋体"/>
          <w:sz w:val="24"/>
        </w:rPr>
        <w:t>固定总</w:t>
      </w:r>
      <w:r>
        <w:rPr>
          <w:rFonts w:hint="eastAsia" w:ascii="宋体" w:hAnsi="宋体" w:cs="宋体"/>
          <w:sz w:val="24"/>
          <w:lang w:val="zh-CN"/>
        </w:rPr>
        <w:t>价”的报价方式。</w:t>
      </w:r>
    </w:p>
    <w:p w14:paraId="24380CDA">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（2）</w:t>
      </w:r>
      <w:r>
        <w:rPr>
          <w:rFonts w:hint="eastAsia" w:ascii="宋体" w:hAnsi="宋体" w:cs="宋体"/>
          <w:sz w:val="24"/>
        </w:rPr>
        <w:t>供应商</w:t>
      </w:r>
      <w:r>
        <w:rPr>
          <w:rFonts w:hint="eastAsia" w:ascii="宋体" w:hAnsi="宋体" w:cs="宋体"/>
          <w:sz w:val="24"/>
          <w:lang w:val="zh-CN"/>
        </w:rPr>
        <w:t>应认真对现场环境进行踏勘，对施工现场情况和影响施工的因素以及困难条件（包括</w:t>
      </w:r>
      <w:r>
        <w:rPr>
          <w:rFonts w:hint="eastAsia" w:ascii="宋体" w:hAnsi="宋体" w:cs="宋体"/>
          <w:sz w:val="24"/>
        </w:rPr>
        <w:t>但不限于</w:t>
      </w:r>
      <w:r>
        <w:rPr>
          <w:rFonts w:hint="eastAsia" w:ascii="宋体" w:hAnsi="宋体" w:cs="宋体"/>
          <w:sz w:val="24"/>
          <w:lang w:val="zh-CN"/>
        </w:rPr>
        <w:t>施工场地地理位置、周边环境、交通运输条件、</w:t>
      </w:r>
      <w:r>
        <w:rPr>
          <w:rFonts w:hint="eastAsia" w:ascii="宋体" w:hAnsi="宋体" w:cs="宋体"/>
          <w:sz w:val="24"/>
        </w:rPr>
        <w:t>安全施工、扬尘控制、</w:t>
      </w:r>
      <w:r>
        <w:rPr>
          <w:rFonts w:hint="eastAsia" w:ascii="宋体" w:hAnsi="宋体" w:cs="宋体"/>
          <w:sz w:val="24"/>
          <w:lang w:val="zh-CN"/>
        </w:rPr>
        <w:t>建筑垃圾清除等）进行周密的勘察和研究，作出自己的判断结论和估价。</w:t>
      </w:r>
    </w:p>
    <w:p w14:paraId="47FC0732">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rPr>
        <w:t>成交</w:t>
      </w:r>
      <w:r>
        <w:rPr>
          <w:rFonts w:hint="eastAsia" w:ascii="宋体" w:hAnsi="宋体" w:cs="宋体"/>
          <w:sz w:val="24"/>
          <w:lang w:val="zh-CN"/>
        </w:rPr>
        <w:t xml:space="preserve">后和签订合同时及施工过程中， </w:t>
      </w:r>
      <w:r>
        <w:rPr>
          <w:rFonts w:hint="eastAsia" w:ascii="宋体" w:hAnsi="宋体" w:cs="宋体"/>
          <w:sz w:val="24"/>
        </w:rPr>
        <w:t>供应商</w:t>
      </w:r>
      <w:r>
        <w:rPr>
          <w:rFonts w:hint="eastAsia" w:ascii="宋体" w:hAnsi="宋体" w:cs="宋体"/>
          <w:sz w:val="24"/>
          <w:lang w:val="zh-CN"/>
        </w:rPr>
        <w:t>均不得以不了解现场情况为由，提出任何形式增加工程造价的要求，施工时因场地问题引起的成本费用增加，均由</w:t>
      </w:r>
      <w:r>
        <w:rPr>
          <w:rFonts w:hint="eastAsia" w:ascii="宋体" w:hAnsi="宋体" w:cs="宋体"/>
          <w:sz w:val="24"/>
        </w:rPr>
        <w:t>供应商</w:t>
      </w:r>
      <w:r>
        <w:rPr>
          <w:rFonts w:hint="eastAsia" w:ascii="宋体" w:hAnsi="宋体" w:cs="宋体"/>
          <w:sz w:val="24"/>
          <w:lang w:val="zh-CN"/>
        </w:rPr>
        <w:t>自行承担，结算时不予调整。</w:t>
      </w:r>
      <w:r>
        <w:rPr>
          <w:rFonts w:hint="eastAsia" w:ascii="宋体" w:hAnsi="宋体" w:cs="宋体"/>
          <w:sz w:val="24"/>
        </w:rPr>
        <w:t>供应商</w:t>
      </w:r>
      <w:r>
        <w:rPr>
          <w:rFonts w:hint="eastAsia" w:ascii="宋体" w:hAnsi="宋体" w:cs="宋体"/>
          <w:sz w:val="24"/>
          <w:lang w:val="zh-CN"/>
        </w:rPr>
        <w:t>应独立、有效的做好该工程周边的有关群众工作，并充分考虑工程实施范围内外的施工单位、个人和其他可能出现阻挠施工等不可预料突发的情况，若因此发生的机械台班停置费、二次机械进退场费、人员窝工、处理周边群众纠纷等费用和损失等，由</w:t>
      </w:r>
      <w:r>
        <w:rPr>
          <w:rFonts w:hint="eastAsia" w:ascii="宋体" w:hAnsi="宋体" w:cs="宋体"/>
          <w:sz w:val="24"/>
        </w:rPr>
        <w:t>供应商</w:t>
      </w:r>
      <w:r>
        <w:rPr>
          <w:rFonts w:hint="eastAsia" w:ascii="宋体" w:hAnsi="宋体" w:cs="宋体"/>
          <w:sz w:val="24"/>
          <w:lang w:val="zh-CN"/>
        </w:rPr>
        <w:t>自行考虑，并列入报价，工程结算时不作调整。</w:t>
      </w:r>
      <w:r>
        <w:rPr>
          <w:rFonts w:hint="eastAsia" w:ascii="宋体" w:hAnsi="宋体" w:cs="宋体"/>
          <w:sz w:val="24"/>
        </w:rPr>
        <w:t>供应商谈判</w:t>
      </w:r>
      <w:r>
        <w:rPr>
          <w:rFonts w:hint="eastAsia" w:ascii="宋体" w:hAnsi="宋体" w:cs="宋体"/>
          <w:sz w:val="24"/>
          <w:lang w:val="zh-CN"/>
        </w:rPr>
        <w:t>时</w:t>
      </w:r>
      <w:r>
        <w:rPr>
          <w:rFonts w:hint="eastAsia" w:ascii="宋体" w:hAnsi="宋体" w:cs="宋体"/>
          <w:sz w:val="24"/>
        </w:rPr>
        <w:t>应</w:t>
      </w:r>
      <w:r>
        <w:rPr>
          <w:rFonts w:hint="eastAsia" w:ascii="宋体" w:hAnsi="宋体" w:cs="宋体"/>
          <w:sz w:val="24"/>
          <w:lang w:val="zh-CN"/>
        </w:rPr>
        <w:t>充分考虑已有的现场条件，竣工条件所涉及的所有费用已包含在投标报价中，一旦</w:t>
      </w:r>
      <w:r>
        <w:rPr>
          <w:rFonts w:hint="eastAsia" w:ascii="宋体" w:hAnsi="宋体" w:cs="宋体"/>
          <w:sz w:val="24"/>
        </w:rPr>
        <w:t>成交</w:t>
      </w:r>
      <w:r>
        <w:rPr>
          <w:rFonts w:hint="eastAsia" w:ascii="宋体" w:hAnsi="宋体" w:cs="宋体"/>
          <w:sz w:val="24"/>
          <w:lang w:val="zh-CN"/>
        </w:rPr>
        <w:t>不得对现场条件提出额外要求，不得要求增加费用。</w:t>
      </w:r>
    </w:p>
    <w:p w14:paraId="6BDE8085">
      <w:pPr>
        <w:numPr>
          <w:ilvl w:val="0"/>
          <w:numId w:val="1"/>
        </w:num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报价</w:t>
      </w:r>
      <w:bookmarkStart w:id="0" w:name="_Hlk78137675"/>
      <w:r>
        <w:rPr>
          <w:rFonts w:hint="eastAsia" w:ascii="宋体" w:hAnsi="宋体" w:cs="宋体"/>
          <w:sz w:val="24"/>
          <w:lang w:val="zh-CN"/>
        </w:rPr>
        <w:t>包括供应商完成本项目的所有工作内容的全部费用，</w:t>
      </w:r>
      <w:bookmarkEnd w:id="0"/>
      <w:r>
        <w:rPr>
          <w:rFonts w:hint="eastAsia" w:ascii="宋体" w:hAnsi="宋体" w:cs="宋体"/>
          <w:sz w:val="24"/>
        </w:rPr>
        <w:t>包括但不限于人工费</w:t>
      </w:r>
      <w:r>
        <w:rPr>
          <w:rFonts w:hint="eastAsia" w:ascii="宋体" w:hAnsi="宋体" w:cs="宋体"/>
          <w:sz w:val="24"/>
          <w:lang w:val="zh-CN"/>
        </w:rPr>
        <w:t>、</w:t>
      </w:r>
      <w:r>
        <w:rPr>
          <w:rFonts w:hint="eastAsia" w:ascii="宋体" w:hAnsi="宋体" w:cs="宋体"/>
          <w:sz w:val="24"/>
        </w:rPr>
        <w:t>机械设备费</w:t>
      </w:r>
      <w:r>
        <w:rPr>
          <w:rFonts w:hint="eastAsia" w:ascii="宋体" w:hAnsi="宋体" w:cs="宋体"/>
          <w:sz w:val="24"/>
          <w:lang w:val="zh-CN"/>
        </w:rPr>
        <w:t>、</w:t>
      </w:r>
      <w:r>
        <w:rPr>
          <w:rFonts w:hint="eastAsia" w:ascii="宋体" w:hAnsi="宋体" w:cs="宋体"/>
          <w:sz w:val="24"/>
        </w:rPr>
        <w:t>施工用水电（含接入费用）、各项措施费（含安全文明施工措施、扬尘控制等）、所有废旧建材和垃圾外运及处置费、交通费、保险费、</w:t>
      </w:r>
      <w:r>
        <w:rPr>
          <w:rFonts w:hint="eastAsia" w:ascii="宋体" w:hAnsi="宋体" w:cs="宋体"/>
          <w:sz w:val="24"/>
          <w:lang w:val="zh-CN"/>
        </w:rPr>
        <w:t>管理费、</w:t>
      </w:r>
      <w:r>
        <w:rPr>
          <w:rFonts w:hint="eastAsia" w:ascii="宋体" w:hAnsi="宋体" w:cs="宋体"/>
          <w:sz w:val="24"/>
        </w:rPr>
        <w:t>规费、</w:t>
      </w:r>
      <w:r>
        <w:rPr>
          <w:rFonts w:hint="eastAsia" w:ascii="宋体" w:hAnsi="宋体" w:cs="宋体"/>
          <w:sz w:val="24"/>
          <w:lang w:val="zh-CN"/>
        </w:rPr>
        <w:t>税金、合理利润及其他与履行合同有关的一切费用以及合同明示或暗示的所有一般风险责任和义务费用，以及供应商为开展工作需要配置设施设备装备及工具。</w:t>
      </w:r>
    </w:p>
    <w:p w14:paraId="17626E1D">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本工程施工单位</w:t>
      </w:r>
      <w:r>
        <w:rPr>
          <w:rFonts w:hint="eastAsia" w:ascii="宋体" w:hAnsi="宋体" w:cs="宋体"/>
          <w:sz w:val="24"/>
        </w:rPr>
        <w:t>用水、</w:t>
      </w:r>
      <w:r>
        <w:rPr>
          <w:rFonts w:hint="eastAsia" w:ascii="宋体" w:hAnsi="宋体" w:cs="宋体"/>
          <w:sz w:val="24"/>
          <w:lang w:val="zh-CN"/>
        </w:rPr>
        <w:t>用电接入由</w:t>
      </w:r>
      <w:r>
        <w:rPr>
          <w:rFonts w:hint="eastAsia" w:ascii="宋体" w:hAnsi="宋体" w:cs="宋体"/>
          <w:sz w:val="24"/>
        </w:rPr>
        <w:t>供应商</w:t>
      </w:r>
      <w:r>
        <w:rPr>
          <w:rFonts w:hint="eastAsia" w:ascii="宋体" w:hAnsi="宋体" w:cs="宋体"/>
          <w:sz w:val="24"/>
          <w:lang w:val="zh-CN"/>
        </w:rPr>
        <w:t>自行解决，</w:t>
      </w:r>
      <w:r>
        <w:rPr>
          <w:rFonts w:hint="eastAsia" w:ascii="宋体" w:hAnsi="宋体" w:cs="宋体"/>
          <w:sz w:val="24"/>
        </w:rPr>
        <w:t>采购人</w:t>
      </w:r>
      <w:r>
        <w:rPr>
          <w:rFonts w:hint="eastAsia" w:ascii="宋体" w:hAnsi="宋体" w:cs="宋体"/>
          <w:sz w:val="24"/>
          <w:lang w:val="zh-CN"/>
        </w:rPr>
        <w:t>予以配合，费用</w:t>
      </w:r>
      <w:r>
        <w:rPr>
          <w:rFonts w:hint="eastAsia" w:ascii="宋体" w:hAnsi="宋体" w:cs="宋体"/>
          <w:sz w:val="24"/>
        </w:rPr>
        <w:t>包含在投标报价内</w:t>
      </w:r>
      <w:r>
        <w:rPr>
          <w:rFonts w:hint="eastAsia" w:ascii="宋体" w:hAnsi="宋体" w:cs="宋体"/>
          <w:sz w:val="24"/>
          <w:lang w:val="zh-CN"/>
        </w:rPr>
        <w:t>，工程结算时不作调整。</w:t>
      </w:r>
    </w:p>
    <w:p w14:paraId="2EAE9EA3">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施工过程中产生的</w:t>
      </w:r>
      <w:r>
        <w:rPr>
          <w:rFonts w:hint="eastAsia" w:ascii="宋体" w:hAnsi="宋体" w:cs="宋体"/>
          <w:sz w:val="24"/>
        </w:rPr>
        <w:t>所有</w:t>
      </w:r>
      <w:r>
        <w:rPr>
          <w:rFonts w:hint="eastAsia" w:ascii="宋体" w:hAnsi="宋体" w:cs="宋体"/>
          <w:sz w:val="24"/>
          <w:lang w:val="zh-CN"/>
        </w:rPr>
        <w:t>垃圾</w:t>
      </w:r>
      <w:r>
        <w:rPr>
          <w:rFonts w:hint="eastAsia" w:ascii="宋体" w:hAnsi="宋体" w:cs="宋体"/>
          <w:sz w:val="24"/>
        </w:rPr>
        <w:t>均</w:t>
      </w:r>
      <w:r>
        <w:rPr>
          <w:rFonts w:hint="eastAsia" w:ascii="宋体" w:hAnsi="宋体" w:cs="宋体"/>
          <w:sz w:val="24"/>
          <w:lang w:val="zh-CN"/>
        </w:rPr>
        <w:t>由</w:t>
      </w:r>
      <w:r>
        <w:rPr>
          <w:rFonts w:hint="eastAsia" w:ascii="宋体" w:hAnsi="宋体" w:cs="宋体"/>
          <w:sz w:val="24"/>
        </w:rPr>
        <w:t>供应商</w:t>
      </w:r>
      <w:r>
        <w:rPr>
          <w:rFonts w:hint="eastAsia" w:ascii="宋体" w:hAnsi="宋体" w:cs="宋体"/>
          <w:sz w:val="24"/>
          <w:lang w:val="zh-CN"/>
        </w:rPr>
        <w:t>负责，运距自行考虑，建筑垃圾外运只能在相关部门规定的时间内进行。施工过程中产生的</w:t>
      </w:r>
      <w:r>
        <w:rPr>
          <w:rFonts w:hint="eastAsia" w:ascii="宋体" w:hAnsi="宋体" w:cs="宋体"/>
          <w:sz w:val="24"/>
        </w:rPr>
        <w:t>所有</w:t>
      </w:r>
      <w:r>
        <w:rPr>
          <w:rFonts w:hint="eastAsia" w:ascii="宋体" w:hAnsi="宋体" w:cs="宋体"/>
          <w:sz w:val="24"/>
          <w:lang w:val="zh-CN"/>
        </w:rPr>
        <w:t>垃圾，须按相关规定处置，须清运至场外城管部门许可的地点。处置费用已包含在报价中，结算时不再调整。清理标准应得到</w:t>
      </w:r>
      <w:r>
        <w:rPr>
          <w:rFonts w:hint="eastAsia" w:ascii="宋体" w:hAnsi="宋体" w:cs="宋体"/>
          <w:sz w:val="24"/>
        </w:rPr>
        <w:t>采购人</w:t>
      </w:r>
      <w:r>
        <w:rPr>
          <w:rFonts w:hint="eastAsia" w:ascii="宋体" w:hAnsi="宋体" w:cs="宋体"/>
          <w:sz w:val="24"/>
          <w:lang w:val="zh-CN"/>
        </w:rPr>
        <w:t>认可，否则，如发生相关费用在工程结算价款中扣除。</w:t>
      </w:r>
      <w:r>
        <w:rPr>
          <w:rFonts w:hint="eastAsia" w:ascii="宋体" w:hAnsi="宋体" w:cs="宋体"/>
          <w:sz w:val="24"/>
        </w:rPr>
        <w:t>供应商</w:t>
      </w:r>
      <w:r>
        <w:rPr>
          <w:rFonts w:hint="eastAsia" w:ascii="宋体" w:hAnsi="宋体" w:cs="宋体"/>
          <w:sz w:val="24"/>
          <w:lang w:val="zh-CN"/>
        </w:rPr>
        <w:t>须设专职</w:t>
      </w:r>
      <w:r>
        <w:rPr>
          <w:rFonts w:hint="eastAsia" w:ascii="宋体" w:hAnsi="宋体" w:cs="宋体"/>
          <w:sz w:val="24"/>
        </w:rPr>
        <w:t>人员</w:t>
      </w:r>
      <w:r>
        <w:rPr>
          <w:rFonts w:hint="eastAsia" w:ascii="宋体" w:hAnsi="宋体" w:cs="宋体"/>
          <w:sz w:val="24"/>
          <w:lang w:val="zh-CN"/>
        </w:rPr>
        <w:t>负责车辆和进出道路的</w:t>
      </w:r>
      <w:r>
        <w:rPr>
          <w:rFonts w:hint="eastAsia" w:ascii="宋体" w:hAnsi="宋体" w:cs="宋体"/>
          <w:sz w:val="24"/>
        </w:rPr>
        <w:t>打</w:t>
      </w:r>
      <w:r>
        <w:rPr>
          <w:rFonts w:hint="eastAsia" w:ascii="宋体" w:hAnsi="宋体" w:cs="宋体"/>
          <w:sz w:val="24"/>
          <w:lang w:val="zh-CN"/>
        </w:rPr>
        <w:t>扫工作，确保上路车辆、车轮、车身不带泥。</w:t>
      </w:r>
      <w:r>
        <w:rPr>
          <w:rFonts w:hint="eastAsia" w:ascii="宋体" w:hAnsi="宋体" w:cs="宋体"/>
          <w:sz w:val="24"/>
        </w:rPr>
        <w:t>供应商</w:t>
      </w:r>
      <w:r>
        <w:rPr>
          <w:rFonts w:hint="eastAsia" w:ascii="宋体" w:hAnsi="宋体" w:cs="宋体"/>
          <w:sz w:val="24"/>
          <w:lang w:val="zh-CN"/>
        </w:rPr>
        <w:t>负责</w:t>
      </w:r>
      <w:r>
        <w:rPr>
          <w:rFonts w:hint="eastAsia" w:ascii="宋体" w:hAnsi="宋体" w:cs="宋体"/>
          <w:sz w:val="24"/>
        </w:rPr>
        <w:t>车辆进出</w:t>
      </w:r>
      <w:r>
        <w:rPr>
          <w:rFonts w:hint="eastAsia" w:ascii="宋体" w:hAnsi="宋体" w:cs="宋体"/>
          <w:sz w:val="24"/>
          <w:lang w:val="zh-CN"/>
        </w:rPr>
        <w:t>通道及相关道路的保洁工作，进出工地的车辆不得发生抛洒滴漏等现象，如发生污染道路现象，</w:t>
      </w:r>
      <w:r>
        <w:rPr>
          <w:rFonts w:hint="eastAsia" w:ascii="宋体" w:hAnsi="宋体" w:cs="宋体"/>
          <w:sz w:val="24"/>
        </w:rPr>
        <w:t>采购人</w:t>
      </w:r>
      <w:r>
        <w:rPr>
          <w:rFonts w:hint="eastAsia" w:ascii="宋体" w:hAnsi="宋体" w:cs="宋体"/>
          <w:sz w:val="24"/>
          <w:lang w:val="zh-CN"/>
        </w:rPr>
        <w:t>将向</w:t>
      </w:r>
      <w:r>
        <w:rPr>
          <w:rFonts w:hint="eastAsia" w:ascii="宋体" w:hAnsi="宋体" w:cs="宋体"/>
          <w:sz w:val="24"/>
        </w:rPr>
        <w:t>供应商</w:t>
      </w:r>
      <w:r>
        <w:rPr>
          <w:rFonts w:hint="eastAsia" w:ascii="宋体" w:hAnsi="宋体" w:cs="宋体"/>
          <w:sz w:val="24"/>
          <w:lang w:val="zh-CN"/>
        </w:rPr>
        <w:t>收取违约金1000元/次。</w:t>
      </w:r>
    </w:p>
    <w:p w14:paraId="5A1789A6">
      <w:pPr>
        <w:autoSpaceDE w:val="0"/>
        <w:autoSpaceDN w:val="0"/>
        <w:adjustRightInd w:val="0"/>
        <w:snapToGrid w:val="0"/>
        <w:spacing w:line="360" w:lineRule="auto"/>
        <w:ind w:firstLine="480" w:firstLineChars="200"/>
        <w:contextualSpacing/>
        <w:jc w:val="left"/>
        <w:rPr>
          <w:rFonts w:ascii="宋体" w:hAnsi="宋体" w:cs="宋体"/>
          <w:sz w:val="24"/>
        </w:rPr>
      </w:pPr>
      <w:r>
        <w:rPr>
          <w:rFonts w:hint="eastAsia" w:ascii="宋体" w:hAnsi="宋体" w:cs="宋体"/>
          <w:sz w:val="24"/>
        </w:rPr>
        <w:t>本项目施工场地在居民区和商务办公区，供应商须作好充足的安全防护措施，不得影响周边居民的正常生活和上班人群的正常办公。否则，由此引起的相关后果和责任均由供应商承担。</w:t>
      </w:r>
    </w:p>
    <w:p w14:paraId="310295CF">
      <w:pPr>
        <w:autoSpaceDE w:val="0"/>
        <w:autoSpaceDN w:val="0"/>
        <w:adjustRightInd w:val="0"/>
        <w:snapToGrid w:val="0"/>
        <w:spacing w:line="360" w:lineRule="auto"/>
        <w:ind w:firstLine="480" w:firstLineChars="200"/>
        <w:contextualSpacing/>
        <w:jc w:val="left"/>
        <w:rPr>
          <w:rFonts w:ascii="宋体" w:hAnsi="宋体" w:cs="宋体"/>
          <w:sz w:val="24"/>
        </w:rPr>
      </w:pPr>
      <w:r>
        <w:rPr>
          <w:rFonts w:hint="eastAsia" w:ascii="宋体" w:hAnsi="宋体" w:cs="宋体"/>
          <w:sz w:val="24"/>
          <w:lang w:val="zh-CN"/>
        </w:rPr>
        <w:t>在施工现场设置满足现场需要的</w:t>
      </w:r>
      <w:r>
        <w:rPr>
          <w:rFonts w:hint="eastAsia" w:ascii="宋体" w:hAnsi="宋体" w:cs="宋体"/>
          <w:sz w:val="24"/>
        </w:rPr>
        <w:t>防尘降噪措施，并符合南通市防尘降噪的相关文件要求。</w:t>
      </w:r>
    </w:p>
    <w:p w14:paraId="41859286">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rPr>
        <w:t>供应商</w:t>
      </w:r>
      <w:r>
        <w:rPr>
          <w:rFonts w:hint="eastAsia" w:ascii="宋体" w:hAnsi="宋体" w:cs="宋体"/>
          <w:sz w:val="24"/>
          <w:lang w:val="zh-CN"/>
        </w:rPr>
        <w:t>要为其施工现场的全部人员（包括其员工及为履行合同聘请的第三方人员）办理意外伤害保险、工伤保险并支付保险费。相关费用由</w:t>
      </w:r>
      <w:r>
        <w:rPr>
          <w:rFonts w:hint="eastAsia" w:ascii="宋体" w:hAnsi="宋体" w:cs="宋体"/>
          <w:sz w:val="24"/>
        </w:rPr>
        <w:t>供应商</w:t>
      </w:r>
      <w:r>
        <w:rPr>
          <w:rFonts w:hint="eastAsia" w:ascii="宋体" w:hAnsi="宋体" w:cs="宋体"/>
          <w:sz w:val="24"/>
          <w:lang w:val="zh-CN"/>
        </w:rPr>
        <w:t>自行考虑并列入投标报价，工程结算时不单独计量与支付。</w:t>
      </w:r>
    </w:p>
    <w:p w14:paraId="3C82B194">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rPr>
        <w:t>供应商</w:t>
      </w:r>
      <w:r>
        <w:rPr>
          <w:rFonts w:hint="eastAsia" w:ascii="宋体" w:hAnsi="宋体" w:cs="宋体"/>
          <w:sz w:val="24"/>
          <w:lang w:val="zh-CN"/>
        </w:rPr>
        <w:t>施工中应注意与相邻近的建筑物（构筑物）的关系，采取合理的措施，避免产生不利影响，相关措施费用</w:t>
      </w:r>
      <w:r>
        <w:rPr>
          <w:rFonts w:hint="eastAsia" w:ascii="宋体" w:hAnsi="宋体" w:cs="宋体"/>
          <w:sz w:val="24"/>
        </w:rPr>
        <w:t>供应商</w:t>
      </w:r>
      <w:r>
        <w:rPr>
          <w:rFonts w:hint="eastAsia" w:ascii="宋体" w:hAnsi="宋体" w:cs="宋体"/>
          <w:sz w:val="24"/>
          <w:lang w:val="zh-CN"/>
        </w:rPr>
        <w:t>自行考虑并列入投标报价，工程结算时不作调整。若因</w:t>
      </w:r>
      <w:r>
        <w:rPr>
          <w:rFonts w:hint="eastAsia" w:ascii="宋体" w:hAnsi="宋体" w:cs="宋体"/>
          <w:sz w:val="24"/>
        </w:rPr>
        <w:t>供应商</w:t>
      </w:r>
      <w:r>
        <w:rPr>
          <w:rFonts w:hint="eastAsia" w:ascii="宋体" w:hAnsi="宋体" w:cs="宋体"/>
          <w:sz w:val="24"/>
          <w:lang w:val="zh-CN"/>
        </w:rPr>
        <w:t>原因造成建筑物（构筑物）出现位移、裂缝等情况，由</w:t>
      </w:r>
      <w:r>
        <w:rPr>
          <w:rFonts w:hint="eastAsia" w:ascii="宋体" w:hAnsi="宋体" w:cs="宋体"/>
          <w:sz w:val="24"/>
        </w:rPr>
        <w:t>供应商</w:t>
      </w:r>
      <w:r>
        <w:rPr>
          <w:rFonts w:hint="eastAsia" w:ascii="宋体" w:hAnsi="宋体" w:cs="宋体"/>
          <w:sz w:val="24"/>
          <w:lang w:val="zh-CN"/>
        </w:rPr>
        <w:t>负责赔偿。</w:t>
      </w:r>
    </w:p>
    <w:p w14:paraId="7C53E983">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工程施工期间涉及环保、消防、城市卫生、市政、居委会、城管、派出所、</w:t>
      </w:r>
      <w:r>
        <w:rPr>
          <w:rFonts w:hint="eastAsia" w:ascii="宋体" w:hAnsi="宋体" w:cs="宋体"/>
          <w:sz w:val="24"/>
        </w:rPr>
        <w:t>交警</w:t>
      </w:r>
      <w:r>
        <w:rPr>
          <w:rFonts w:hint="eastAsia" w:ascii="宋体" w:hAnsi="宋体" w:cs="宋体"/>
          <w:sz w:val="24"/>
          <w:lang w:val="zh-CN"/>
        </w:rPr>
        <w:t>等相关部门收取的费用，以及夜间文明施工、保护周边地下管线和架空线的安全的费用等，</w:t>
      </w:r>
      <w:r>
        <w:rPr>
          <w:rFonts w:hint="eastAsia" w:ascii="宋体" w:hAnsi="宋体" w:cs="宋体"/>
          <w:sz w:val="24"/>
        </w:rPr>
        <w:t>供应商</w:t>
      </w:r>
      <w:r>
        <w:rPr>
          <w:rFonts w:hint="eastAsia" w:ascii="宋体" w:hAnsi="宋体" w:cs="宋体"/>
          <w:sz w:val="24"/>
          <w:lang w:val="zh-CN"/>
        </w:rPr>
        <w:t>均应综合考虑在投标报价中，竣工结算时一律不作调整。</w:t>
      </w:r>
    </w:p>
    <w:p w14:paraId="194B3D45">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rPr>
        <w:t>供应商</w:t>
      </w:r>
      <w:r>
        <w:rPr>
          <w:rFonts w:hint="eastAsia" w:ascii="宋体" w:hAnsi="宋体" w:cs="宋体"/>
          <w:sz w:val="24"/>
          <w:lang w:val="zh-CN"/>
        </w:rPr>
        <w:t>报价时应充分考虑施工期间国家政策性风险，竣工结算时不作调整（</w:t>
      </w:r>
      <w:r>
        <w:rPr>
          <w:rFonts w:hint="eastAsia" w:ascii="宋体" w:hAnsi="宋体" w:cs="宋体"/>
          <w:sz w:val="24"/>
        </w:rPr>
        <w:t>税率调整除外，按文件调整</w:t>
      </w:r>
      <w:r>
        <w:rPr>
          <w:rFonts w:hint="eastAsia" w:ascii="宋体" w:hAnsi="宋体" w:cs="宋体"/>
          <w:sz w:val="24"/>
          <w:lang w:val="zh-CN"/>
        </w:rPr>
        <w:t>）。</w:t>
      </w:r>
    </w:p>
    <w:p w14:paraId="3A3054BD">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各投标单位应充分考虑本工程各项费用风险及合同要求，周密调研，理性报价。</w:t>
      </w:r>
    </w:p>
    <w:p w14:paraId="1E6292B9">
      <w:pPr>
        <w:numPr>
          <w:ilvl w:val="0"/>
          <w:numId w:val="1"/>
        </w:num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在合同执行期间，采购人不提供完成本合同所需的其它任何生活（含食宿）、办公设施、交通、通讯工具等，相关费用</w:t>
      </w:r>
      <w:r>
        <w:rPr>
          <w:rFonts w:hint="eastAsia" w:ascii="宋体" w:hAnsi="宋体" w:cs="宋体"/>
          <w:sz w:val="24"/>
        </w:rPr>
        <w:t>由供应商</w:t>
      </w:r>
      <w:r>
        <w:rPr>
          <w:rFonts w:hint="eastAsia" w:ascii="宋体" w:hAnsi="宋体" w:cs="宋体"/>
          <w:sz w:val="24"/>
          <w:lang w:val="zh-CN"/>
        </w:rPr>
        <w:t>充分考虑到报价中。</w:t>
      </w:r>
    </w:p>
    <w:p w14:paraId="552171EF">
      <w:pPr>
        <w:numPr>
          <w:ilvl w:val="0"/>
          <w:numId w:val="1"/>
        </w:num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rPr>
        <w:t>本工程拆除后的废旧建材残值归供应商</w:t>
      </w:r>
      <w:r>
        <w:rPr>
          <w:rFonts w:hint="eastAsia" w:cs="宋体"/>
          <w:sz w:val="24"/>
        </w:rPr>
        <w:t>所有</w:t>
      </w:r>
      <w:r>
        <w:rPr>
          <w:rFonts w:hint="eastAsia" w:ascii="宋体" w:hAnsi="宋体" w:cs="宋体"/>
          <w:sz w:val="24"/>
        </w:rPr>
        <w:t>，供应商</w:t>
      </w:r>
      <w:r>
        <w:rPr>
          <w:rFonts w:hint="eastAsia" w:ascii="宋体" w:hAnsi="宋体" w:cs="宋体"/>
          <w:sz w:val="24"/>
          <w:lang w:val="zh-CN"/>
        </w:rPr>
        <w:t>充分考虑到报价中。</w:t>
      </w:r>
    </w:p>
    <w:p w14:paraId="58C9B40F">
      <w:pPr>
        <w:autoSpaceDE w:val="0"/>
        <w:autoSpaceDN w:val="0"/>
        <w:spacing w:line="360" w:lineRule="auto"/>
        <w:ind w:firstLine="480" w:firstLineChars="200"/>
        <w:jc w:val="left"/>
        <w:rPr>
          <w:rFonts w:ascii="宋体" w:hAnsi="宋体" w:cs="宋体"/>
          <w:sz w:val="24"/>
        </w:rPr>
      </w:pPr>
      <w:r>
        <w:rPr>
          <w:rFonts w:hint="eastAsia" w:ascii="宋体" w:hAnsi="宋体" w:cs="宋体"/>
          <w:sz w:val="24"/>
        </w:rPr>
        <w:t>（6）供应商应详细阅读谈判文件的全部内容，根据项目需求，准确制定相关工作方案等，必须对本项目全部进行报价，若有漏项，视同对本项目的优惠。不按谈判文件的要求提供响应文件，导致报价无效，按无效响应处理。供应商的任何错漏、优惠、竞争性报价不得作为减轻责任、减少服务、增加收费、降低服务质量的理由。</w:t>
      </w:r>
      <w:r>
        <w:rPr>
          <w:rFonts w:hint="eastAsia" w:ascii="宋体" w:hAnsi="宋体" w:cs="宋体"/>
          <w:b/>
          <w:bCs/>
          <w:sz w:val="24"/>
        </w:rPr>
        <w:t>供应商报价除包含谈判文件中列明的项目外，还应包括谈判文件中未列明但在合同履行过程中须完成的项目。</w:t>
      </w:r>
    </w:p>
    <w:p w14:paraId="3291A576">
      <w:pPr>
        <w:autoSpaceDE w:val="0"/>
        <w:autoSpaceDN w:val="0"/>
        <w:spacing w:line="360" w:lineRule="auto"/>
        <w:ind w:firstLine="480" w:firstLineChars="200"/>
        <w:jc w:val="left"/>
        <w:rPr>
          <w:rFonts w:ascii="宋体" w:hAnsi="宋体" w:cs="宋体"/>
          <w:sz w:val="24"/>
        </w:rPr>
      </w:pPr>
      <w:r>
        <w:rPr>
          <w:rFonts w:hint="eastAsia" w:ascii="宋体" w:hAnsi="宋体" w:cs="宋体"/>
          <w:sz w:val="24"/>
        </w:rPr>
        <w:t>（7）供应商应承担其响应文件编制与递交所涉及的一切费用，不管结果如何，采购人对上述费用不负任何责任。</w:t>
      </w:r>
    </w:p>
    <w:p w14:paraId="58E7E401">
      <w:pPr>
        <w:autoSpaceDE w:val="0"/>
        <w:autoSpaceDN w:val="0"/>
        <w:spacing w:line="360" w:lineRule="auto"/>
        <w:ind w:firstLine="480" w:firstLineChars="200"/>
        <w:jc w:val="left"/>
        <w:rPr>
          <w:rFonts w:ascii="宋体" w:hAnsi="宋体" w:cs="宋体"/>
          <w:sz w:val="24"/>
        </w:rPr>
      </w:pPr>
      <w:r>
        <w:rPr>
          <w:rFonts w:hint="eastAsia" w:ascii="宋体" w:hAnsi="宋体" w:cs="宋体"/>
          <w:sz w:val="24"/>
        </w:rPr>
        <w:t>（8）本项目不接受调价函。</w:t>
      </w:r>
    </w:p>
    <w:p w14:paraId="50B37662">
      <w:pPr>
        <w:autoSpaceDE w:val="0"/>
        <w:autoSpaceDN w:val="0"/>
        <w:adjustRightInd w:val="0"/>
        <w:snapToGrid w:val="0"/>
        <w:spacing w:line="360" w:lineRule="auto"/>
        <w:ind w:firstLine="480" w:firstLineChars="200"/>
        <w:contextualSpacing/>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9</w:t>
      </w:r>
      <w:r>
        <w:rPr>
          <w:rFonts w:ascii="宋体" w:hAnsi="宋体" w:cs="宋体"/>
          <w:sz w:val="24"/>
          <w:lang w:val="zh-CN"/>
        </w:rPr>
        <w:t>）</w:t>
      </w:r>
      <w:r>
        <w:rPr>
          <w:rFonts w:hint="eastAsia" w:ascii="宋体" w:hAnsi="宋体" w:cs="宋体"/>
          <w:sz w:val="24"/>
          <w:lang w:val="zh-CN"/>
        </w:rPr>
        <w:t>竞争性谈判的最终报价为预期成交价。</w:t>
      </w:r>
    </w:p>
    <w:p w14:paraId="1F75D792">
      <w:pPr>
        <w:autoSpaceDE w:val="0"/>
        <w:autoSpaceDN w:val="0"/>
        <w:adjustRightInd w:val="0"/>
        <w:snapToGrid w:val="0"/>
        <w:spacing w:line="360" w:lineRule="auto"/>
        <w:ind w:firstLine="482" w:firstLineChars="200"/>
        <w:contextualSpacing/>
        <w:jc w:val="left"/>
        <w:rPr>
          <w:rFonts w:ascii="宋体" w:hAnsi="宋体" w:cs="宋体"/>
          <w:b/>
          <w:bCs/>
          <w:sz w:val="24"/>
          <w:lang w:val="zh-CN"/>
        </w:rPr>
      </w:pPr>
      <w:r>
        <w:rPr>
          <w:rFonts w:hint="eastAsia" w:ascii="宋体" w:hAnsi="宋体" w:cs="宋体"/>
          <w:b/>
          <w:bCs/>
          <w:sz w:val="24"/>
          <w:lang w:val="zh-CN"/>
        </w:rPr>
        <w:t>六、响应文件及谈判费用</w:t>
      </w:r>
    </w:p>
    <w:p w14:paraId="78166091">
      <w:pPr>
        <w:pStyle w:val="35"/>
        <w:snapToGrid w:val="0"/>
        <w:spacing w:line="360" w:lineRule="auto"/>
        <w:ind w:firstLine="494"/>
        <w:contextualSpacing/>
        <w:rPr>
          <w:rFonts w:ascii="宋体" w:eastAsia="宋体" w:cs="宋体"/>
          <w:sz w:val="24"/>
          <w:szCs w:val="24"/>
        </w:rPr>
      </w:pPr>
      <w:r>
        <w:rPr>
          <w:rFonts w:ascii="宋体" w:eastAsia="宋体" w:cs="宋体"/>
          <w:sz w:val="24"/>
          <w:szCs w:val="24"/>
        </w:rPr>
        <w:t>1</w:t>
      </w:r>
      <w:r>
        <w:rPr>
          <w:rFonts w:ascii="宋体" w:eastAsia="宋体" w:cs="宋体"/>
          <w:sz w:val="24"/>
          <w:lang w:val="zh-CN"/>
        </w:rPr>
        <w:t>.</w:t>
      </w:r>
      <w:r>
        <w:rPr>
          <w:rFonts w:hint="eastAsia" w:ascii="宋体" w:eastAsia="宋体" w:cs="宋体"/>
          <w:sz w:val="24"/>
          <w:szCs w:val="24"/>
        </w:rPr>
        <w:t>谈判程序顺利进行后，除供应商的原件可退回外，其余所有的响应文件都将作为档案保存，不论成交与否，均不退回（未拆封的除外）。</w:t>
      </w:r>
    </w:p>
    <w:p w14:paraId="5D80466B">
      <w:pPr>
        <w:pStyle w:val="35"/>
        <w:snapToGrid w:val="0"/>
        <w:spacing w:line="360" w:lineRule="auto"/>
        <w:ind w:firstLine="494"/>
        <w:contextualSpacing/>
        <w:rPr>
          <w:rFonts w:ascii="宋体" w:eastAsia="宋体" w:cs="宋体"/>
          <w:sz w:val="24"/>
          <w:szCs w:val="24"/>
        </w:rPr>
      </w:pPr>
      <w:r>
        <w:rPr>
          <w:rFonts w:ascii="宋体" w:eastAsia="宋体" w:cs="宋体"/>
          <w:sz w:val="24"/>
          <w:szCs w:val="24"/>
        </w:rPr>
        <w:t>2</w:t>
      </w:r>
      <w:r>
        <w:rPr>
          <w:rFonts w:ascii="宋体" w:eastAsia="宋体" w:cs="宋体"/>
          <w:sz w:val="24"/>
          <w:lang w:val="zh-CN"/>
        </w:rPr>
        <w:t>.</w:t>
      </w:r>
      <w:r>
        <w:rPr>
          <w:rFonts w:hint="eastAsia" w:ascii="宋体" w:eastAsia="宋体" w:cs="宋体"/>
          <w:sz w:val="24"/>
          <w:szCs w:val="24"/>
        </w:rPr>
        <w:t>供应商承担参与谈判可能发生的全部费用，参加项目谈判的供应商自行承担与本次项目谈判有关的全部费用，采购人在任何情况下均无义务和责任承担这些费用。</w:t>
      </w:r>
    </w:p>
    <w:p w14:paraId="51593E52">
      <w:pPr>
        <w:snapToGrid w:val="0"/>
        <w:spacing w:line="360" w:lineRule="auto"/>
        <w:ind w:firstLine="463" w:firstLineChars="192"/>
        <w:rPr>
          <w:rFonts w:ascii="宋体" w:hAnsi="宋体" w:cs="宋体"/>
          <w:b/>
          <w:bCs/>
          <w:sz w:val="24"/>
        </w:rPr>
      </w:pPr>
      <w:r>
        <w:rPr>
          <w:rFonts w:hint="eastAsia" w:ascii="宋体" w:hAnsi="宋体" w:cs="宋体"/>
          <w:b/>
          <w:bCs/>
          <w:sz w:val="24"/>
        </w:rPr>
        <w:t>七、</w:t>
      </w:r>
      <w:r>
        <w:rPr>
          <w:rFonts w:hint="eastAsia" w:ascii="宋体" w:hAnsi="宋体" w:cs="宋体"/>
          <w:b/>
          <w:sz w:val="24"/>
        </w:rPr>
        <w:t>保证金：</w:t>
      </w:r>
      <w:r>
        <w:rPr>
          <w:rFonts w:hint="eastAsia" w:ascii="宋体" w:hAnsi="宋体" w:cs="宋体"/>
          <w:b/>
          <w:bCs/>
          <w:sz w:val="24"/>
        </w:rPr>
        <w:t>本项目不设谈判保证金。</w:t>
      </w:r>
    </w:p>
    <w:p w14:paraId="6337CC93">
      <w:pPr>
        <w:adjustRightInd w:val="0"/>
        <w:snapToGrid w:val="0"/>
        <w:spacing w:line="360" w:lineRule="auto"/>
        <w:ind w:firstLine="463" w:firstLineChars="192"/>
        <w:rPr>
          <w:rFonts w:asciiTheme="minorEastAsia" w:hAnsiTheme="minorEastAsia" w:eastAsiaTheme="minorEastAsia"/>
          <w:b/>
          <w:bCs/>
          <w:sz w:val="24"/>
        </w:rPr>
      </w:pPr>
      <w:r>
        <w:rPr>
          <w:rFonts w:hint="eastAsia" w:asciiTheme="minorEastAsia" w:hAnsiTheme="minorEastAsia" w:eastAsiaTheme="minorEastAsia"/>
          <w:b/>
          <w:bCs/>
          <w:sz w:val="24"/>
        </w:rPr>
        <w:t>八、履约保证金：</w:t>
      </w:r>
    </w:p>
    <w:p w14:paraId="12CB73AB">
      <w:pPr>
        <w:adjustRightInd w:val="0"/>
        <w:snapToGrid w:val="0"/>
        <w:spacing w:line="360" w:lineRule="auto"/>
        <w:ind w:firstLine="944" w:firstLineChars="392"/>
        <w:rPr>
          <w:rFonts w:asciiTheme="minorEastAsia" w:hAnsiTheme="minorEastAsia" w:eastAsiaTheme="minorEastAsia"/>
          <w:b/>
          <w:bCs/>
          <w:sz w:val="24"/>
        </w:rPr>
      </w:pPr>
      <w:r>
        <w:rPr>
          <w:rFonts w:hint="eastAsia" w:asciiTheme="minorEastAsia" w:hAnsiTheme="minorEastAsia" w:eastAsiaTheme="minorEastAsia"/>
          <w:b/>
          <w:bCs/>
          <w:sz w:val="24"/>
        </w:rPr>
        <w:t>金额：合同价的10%</w:t>
      </w:r>
    </w:p>
    <w:p w14:paraId="14026A48">
      <w:pPr>
        <w:adjustRightInd w:val="0"/>
        <w:snapToGrid w:val="0"/>
        <w:spacing w:line="360" w:lineRule="auto"/>
        <w:ind w:firstLine="944" w:firstLineChars="392"/>
        <w:rPr>
          <w:rFonts w:asciiTheme="minorEastAsia" w:hAnsiTheme="minorEastAsia" w:eastAsiaTheme="minorEastAsia"/>
          <w:b/>
          <w:bCs/>
          <w:sz w:val="24"/>
        </w:rPr>
      </w:pPr>
      <w:r>
        <w:rPr>
          <w:rFonts w:hint="eastAsia" w:asciiTheme="minorEastAsia" w:hAnsiTheme="minorEastAsia" w:eastAsiaTheme="minorEastAsia"/>
          <w:b/>
          <w:bCs/>
          <w:sz w:val="24"/>
        </w:rPr>
        <w:t>形式：不限</w:t>
      </w:r>
    </w:p>
    <w:p w14:paraId="6B474651">
      <w:pPr>
        <w:adjustRightInd w:val="0"/>
        <w:snapToGrid w:val="0"/>
        <w:spacing w:line="360" w:lineRule="auto"/>
        <w:ind w:firstLine="944" w:firstLineChars="392"/>
        <w:rPr>
          <w:rFonts w:asciiTheme="minorEastAsia" w:hAnsiTheme="minorEastAsia" w:eastAsiaTheme="minorEastAsia"/>
          <w:b/>
          <w:bCs/>
          <w:sz w:val="24"/>
        </w:rPr>
      </w:pPr>
      <w:r>
        <w:rPr>
          <w:rFonts w:hint="eastAsia" w:asciiTheme="minorEastAsia" w:hAnsiTheme="minorEastAsia" w:eastAsiaTheme="minorEastAsia"/>
          <w:b/>
          <w:bCs/>
          <w:sz w:val="24"/>
        </w:rPr>
        <w:t>退还：工程完工并经验收合格后一个月内退还。</w:t>
      </w:r>
    </w:p>
    <w:p w14:paraId="71C35E8D">
      <w:pPr>
        <w:snapToGrid w:val="0"/>
        <w:spacing w:line="360" w:lineRule="auto"/>
        <w:ind w:firstLine="463" w:firstLineChars="192"/>
        <w:rPr>
          <w:rFonts w:ascii="宋体" w:hAnsi="宋体" w:cs="宋体"/>
          <w:b/>
          <w:sz w:val="24"/>
        </w:rPr>
      </w:pPr>
      <w:r>
        <w:rPr>
          <w:rFonts w:hint="eastAsia" w:ascii="宋体" w:hAnsi="宋体" w:cs="宋体"/>
          <w:b/>
          <w:sz w:val="24"/>
        </w:rPr>
        <w:t>九、分包</w:t>
      </w:r>
    </w:p>
    <w:p w14:paraId="76FB5F3C">
      <w:pPr>
        <w:snapToGrid w:val="0"/>
        <w:spacing w:line="360" w:lineRule="auto"/>
        <w:ind w:firstLine="460" w:firstLineChars="192"/>
        <w:rPr>
          <w:rFonts w:ascii="宋体" w:hAnsi="宋体" w:cs="宋体"/>
          <w:sz w:val="24"/>
        </w:rPr>
      </w:pPr>
      <w:r>
        <w:rPr>
          <w:rFonts w:hint="eastAsia" w:ascii="宋体" w:hAnsi="宋体" w:cs="宋体"/>
          <w:sz w:val="24"/>
        </w:rPr>
        <w:t>本项目</w:t>
      </w:r>
      <w:r>
        <w:rPr>
          <w:rFonts w:hint="eastAsia" w:ascii="宋体" w:hAnsi="宋体" w:cs="宋体"/>
          <w:spacing w:val="7"/>
          <w:kern w:val="0"/>
          <w:sz w:val="24"/>
          <w:u w:val="single"/>
        </w:rPr>
        <w:t>不允许</w:t>
      </w:r>
      <w:r>
        <w:rPr>
          <w:rFonts w:hint="eastAsia" w:ascii="宋体" w:hAnsi="宋体" w:cs="宋体"/>
          <w:spacing w:val="7"/>
          <w:kern w:val="0"/>
          <w:sz w:val="24"/>
        </w:rPr>
        <w:t>分包。</w:t>
      </w:r>
    </w:p>
    <w:p w14:paraId="2BF87999">
      <w:pPr>
        <w:snapToGrid w:val="0"/>
        <w:spacing w:line="360" w:lineRule="auto"/>
        <w:ind w:firstLine="482" w:firstLineChars="200"/>
        <w:contextualSpacing/>
        <w:rPr>
          <w:rFonts w:ascii="宋体" w:hAnsi="宋体" w:cs="宋体"/>
          <w:b/>
          <w:sz w:val="24"/>
        </w:rPr>
      </w:pPr>
      <w:r>
        <w:rPr>
          <w:rFonts w:hint="eastAsia" w:ascii="宋体" w:hAnsi="宋体" w:cs="宋体"/>
          <w:b/>
          <w:sz w:val="24"/>
        </w:rPr>
        <w:t>十、未尽事宜</w:t>
      </w:r>
    </w:p>
    <w:p w14:paraId="4E2375F0">
      <w:pPr>
        <w:snapToGrid w:val="0"/>
        <w:spacing w:line="360" w:lineRule="auto"/>
        <w:ind w:firstLine="460" w:firstLineChars="192"/>
        <w:rPr>
          <w:rFonts w:ascii="宋体" w:hAnsi="宋体" w:cs="宋体"/>
          <w:sz w:val="24"/>
        </w:rPr>
      </w:pPr>
      <w:r>
        <w:rPr>
          <w:rFonts w:hint="eastAsia" w:ascii="宋体" w:hAnsi="宋体" w:cs="宋体"/>
          <w:sz w:val="24"/>
        </w:rPr>
        <w:t>参照《中华人民共和国政府采购法》、《政府采购非招标采购方式管理办法》及其他有关法律法规规范性文件的规定执行。</w:t>
      </w:r>
    </w:p>
    <w:p w14:paraId="0190A03C">
      <w:pPr>
        <w:autoSpaceDE w:val="0"/>
        <w:autoSpaceDN w:val="0"/>
        <w:adjustRightInd w:val="0"/>
        <w:snapToGrid w:val="0"/>
        <w:spacing w:line="360" w:lineRule="auto"/>
        <w:jc w:val="center"/>
        <w:outlineLvl w:val="0"/>
        <w:rPr>
          <w:rFonts w:ascii="宋体" w:hAnsi="宋体" w:cs="宋体"/>
          <w:b/>
          <w:bCs/>
          <w:sz w:val="36"/>
          <w:szCs w:val="36"/>
          <w:lang w:val="zh-CN"/>
        </w:rPr>
      </w:pPr>
      <w:r>
        <w:rPr>
          <w:rFonts w:ascii="宋体" w:hAnsi="宋体" w:cs="宋体"/>
          <w:b/>
          <w:bCs/>
          <w:sz w:val="36"/>
          <w:szCs w:val="36"/>
          <w:lang w:val="zh-CN"/>
        </w:rPr>
        <w:br w:type="page"/>
      </w:r>
      <w:r>
        <w:rPr>
          <w:rFonts w:hint="eastAsia" w:ascii="宋体" w:hAnsi="宋体" w:cs="宋体"/>
          <w:b/>
          <w:bCs/>
          <w:sz w:val="36"/>
          <w:szCs w:val="36"/>
          <w:lang w:val="zh-CN"/>
        </w:rPr>
        <w:t>第三部分</w:t>
      </w:r>
      <w:r>
        <w:rPr>
          <w:rFonts w:ascii="宋体" w:hAnsi="宋体" w:cs="宋体"/>
          <w:b/>
          <w:bCs/>
          <w:sz w:val="36"/>
          <w:szCs w:val="36"/>
          <w:lang w:val="zh-CN"/>
        </w:rPr>
        <w:t xml:space="preserve"> </w:t>
      </w:r>
      <w:r>
        <w:rPr>
          <w:rFonts w:hint="eastAsia" w:ascii="宋体" w:hAnsi="宋体" w:cs="宋体"/>
          <w:b/>
          <w:bCs/>
          <w:sz w:val="36"/>
          <w:szCs w:val="36"/>
          <w:lang w:val="zh-CN"/>
        </w:rPr>
        <w:t>项目需求</w:t>
      </w:r>
    </w:p>
    <w:p w14:paraId="329B68B2">
      <w:pPr>
        <w:pStyle w:val="19"/>
        <w:spacing w:beforeAutospacing="0" w:afterAutospacing="0" w:line="360" w:lineRule="auto"/>
        <w:ind w:firstLine="480" w:firstLineChars="200"/>
        <w:rPr>
          <w:rFonts w:cs="宋体"/>
        </w:rPr>
      </w:pPr>
      <w:r>
        <w:rPr>
          <w:rFonts w:hint="eastAsia" w:cs="宋体"/>
          <w:lang w:val="zh-CN"/>
        </w:rPr>
        <w:t>一、</w:t>
      </w:r>
      <w:r>
        <w:rPr>
          <w:rFonts w:hint="eastAsia" w:cs="宋体"/>
        </w:rPr>
        <w:t>项目概况</w:t>
      </w:r>
    </w:p>
    <w:p w14:paraId="6A1672F1">
      <w:pPr>
        <w:pStyle w:val="19"/>
        <w:spacing w:beforeAutospacing="0" w:afterAutospacing="0" w:line="360" w:lineRule="auto"/>
        <w:ind w:firstLine="480" w:firstLineChars="200"/>
        <w:rPr>
          <w:rFonts w:cs="宋体"/>
        </w:rPr>
      </w:pPr>
      <w:r>
        <w:rPr>
          <w:rFonts w:hint="eastAsia" w:cs="宋体"/>
          <w:lang w:val="zh-CN"/>
        </w:rPr>
        <w:t>（</w:t>
      </w:r>
      <w:r>
        <w:rPr>
          <w:rFonts w:hint="eastAsia" w:cs="宋体"/>
        </w:rPr>
        <w:t>一</w:t>
      </w:r>
      <w:r>
        <w:rPr>
          <w:rFonts w:hint="eastAsia" w:cs="宋体"/>
          <w:lang w:val="zh-CN"/>
        </w:rPr>
        <w:t>）施工</w:t>
      </w:r>
      <w:r>
        <w:rPr>
          <w:rFonts w:hint="eastAsia" w:cs="宋体"/>
        </w:rPr>
        <w:t>地点</w:t>
      </w:r>
      <w:r>
        <w:rPr>
          <w:rFonts w:hint="eastAsia" w:cs="宋体"/>
          <w:lang w:val="zh-CN"/>
        </w:rPr>
        <w:t>：</w:t>
      </w:r>
      <w:r>
        <w:rPr>
          <w:rFonts w:hint="eastAsia" w:cs="宋体"/>
        </w:rPr>
        <w:t>濠河名邸南楼三楼</w:t>
      </w:r>
    </w:p>
    <w:p w14:paraId="16447453">
      <w:pPr>
        <w:pStyle w:val="19"/>
        <w:spacing w:beforeAutospacing="0" w:afterAutospacing="0" w:line="360" w:lineRule="auto"/>
        <w:ind w:firstLine="480" w:firstLineChars="200"/>
        <w:rPr>
          <w:rFonts w:cs="宋体"/>
        </w:rPr>
      </w:pPr>
      <w:r>
        <w:rPr>
          <w:rFonts w:hint="eastAsia" w:cs="宋体"/>
        </w:rPr>
        <w:t>（二）建筑面积：1206.05平方米</w:t>
      </w:r>
    </w:p>
    <w:p w14:paraId="049599B9">
      <w:pPr>
        <w:pStyle w:val="19"/>
        <w:spacing w:beforeAutospacing="0" w:afterAutospacing="0" w:line="360" w:lineRule="auto"/>
        <w:ind w:firstLine="480" w:firstLineChars="200"/>
        <w:rPr>
          <w:rFonts w:cs="宋体"/>
        </w:rPr>
      </w:pPr>
      <w:r>
        <w:rPr>
          <w:rFonts w:hint="eastAsia" w:cs="宋体"/>
        </w:rPr>
        <w:t>（三）拆除范围：</w:t>
      </w:r>
    </w:p>
    <w:p w14:paraId="402A0B4B">
      <w:pPr>
        <w:pStyle w:val="19"/>
        <w:spacing w:beforeAutospacing="0" w:afterAutospacing="0" w:line="360" w:lineRule="auto"/>
        <w:ind w:firstLine="480" w:firstLineChars="200"/>
        <w:rPr>
          <w:rFonts w:cs="宋体"/>
        </w:rPr>
      </w:pPr>
      <w:r>
        <w:rPr>
          <w:rFonts w:hint="eastAsia" w:cs="宋体"/>
        </w:rPr>
        <w:t>1.吊顶天棚（含窗帘盒、龙骨、吊筋等）拆除；</w:t>
      </w:r>
    </w:p>
    <w:p w14:paraId="3840EAD9">
      <w:pPr>
        <w:pStyle w:val="19"/>
        <w:spacing w:beforeAutospacing="0" w:afterAutospacing="0" w:line="360" w:lineRule="auto"/>
        <w:ind w:firstLine="480" w:firstLineChars="200"/>
        <w:rPr>
          <w:rFonts w:cs="宋体"/>
        </w:rPr>
      </w:pPr>
      <w:r>
        <w:rPr>
          <w:rFonts w:hint="eastAsia" w:cs="宋体"/>
        </w:rPr>
        <w:t>2.电气部分：强弱电线路，灯具、开关、插座及需拆除的配电箱，安防设备等拆除；</w:t>
      </w:r>
    </w:p>
    <w:p w14:paraId="71495A29">
      <w:pPr>
        <w:pStyle w:val="19"/>
        <w:spacing w:beforeAutospacing="0" w:afterAutospacing="0" w:line="360" w:lineRule="auto"/>
        <w:ind w:firstLine="480" w:firstLineChars="200"/>
        <w:rPr>
          <w:rFonts w:cs="宋体"/>
        </w:rPr>
      </w:pPr>
      <w:r>
        <w:rPr>
          <w:rFonts w:hint="eastAsia" w:cs="宋体"/>
        </w:rPr>
        <w:t>3.空调配线、空调支架、空调管道等拆除；</w:t>
      </w:r>
    </w:p>
    <w:p w14:paraId="1E48A5B4">
      <w:pPr>
        <w:pStyle w:val="19"/>
        <w:spacing w:beforeAutospacing="0" w:afterAutospacing="0" w:line="360" w:lineRule="auto"/>
        <w:ind w:firstLine="480" w:firstLineChars="200"/>
        <w:rPr>
          <w:rFonts w:cs="宋体"/>
        </w:rPr>
      </w:pPr>
      <w:r>
        <w:rPr>
          <w:rFonts w:hint="eastAsia" w:cs="宋体"/>
        </w:rPr>
        <w:t>4.给排水，含洗条池、洁具及配管等拆除；</w:t>
      </w:r>
    </w:p>
    <w:p w14:paraId="622A099B">
      <w:pPr>
        <w:pStyle w:val="19"/>
        <w:spacing w:beforeAutospacing="0" w:afterAutospacing="0" w:line="360" w:lineRule="auto"/>
        <w:ind w:firstLine="480" w:firstLineChars="200"/>
        <w:rPr>
          <w:rFonts w:cs="宋体"/>
        </w:rPr>
      </w:pPr>
      <w:r>
        <w:rPr>
          <w:rFonts w:hint="eastAsia" w:cs="宋体"/>
        </w:rPr>
        <w:t>5.东侧、南侧窗体拆除；</w:t>
      </w:r>
    </w:p>
    <w:p w14:paraId="77195113">
      <w:pPr>
        <w:pStyle w:val="19"/>
        <w:spacing w:beforeAutospacing="0" w:afterAutospacing="0" w:line="360" w:lineRule="auto"/>
        <w:ind w:firstLine="480" w:firstLineChars="200"/>
        <w:rPr>
          <w:rFonts w:cs="宋体"/>
        </w:rPr>
      </w:pPr>
      <w:r>
        <w:rPr>
          <w:rFonts w:hint="eastAsia" w:cs="宋体"/>
        </w:rPr>
        <w:t>6.隔墙及装饰面等拆除，含门、窗、玻璃隔断、橱柜等，注意不含构造柱、过（圈）梁；</w:t>
      </w:r>
    </w:p>
    <w:p w14:paraId="39F2AFC8">
      <w:pPr>
        <w:pStyle w:val="19"/>
        <w:spacing w:beforeAutospacing="0" w:afterAutospacing="0" w:line="360" w:lineRule="auto"/>
        <w:ind w:firstLine="480" w:firstLineChars="200"/>
        <w:rPr>
          <w:rFonts w:cs="宋体"/>
        </w:rPr>
      </w:pPr>
      <w:r>
        <w:rPr>
          <w:rFonts w:hint="eastAsia" w:cs="宋体"/>
        </w:rPr>
        <w:t>7.大厅：一站式服务台及柜体拆除；立面装饰拆除，玻璃门拆除；</w:t>
      </w:r>
    </w:p>
    <w:p w14:paraId="35C08D14">
      <w:pPr>
        <w:pStyle w:val="19"/>
        <w:spacing w:beforeAutospacing="0" w:afterAutospacing="0" w:line="360" w:lineRule="auto"/>
        <w:ind w:firstLine="480" w:firstLineChars="200"/>
        <w:rPr>
          <w:rFonts w:cs="宋体"/>
        </w:rPr>
      </w:pPr>
      <w:r>
        <w:rPr>
          <w:rFonts w:hint="eastAsia" w:cs="宋体"/>
        </w:rPr>
        <w:t>8.地面：地板、地砖拆除；</w:t>
      </w:r>
    </w:p>
    <w:p w14:paraId="0C638538">
      <w:pPr>
        <w:pStyle w:val="19"/>
        <w:spacing w:beforeAutospacing="0" w:afterAutospacing="0" w:line="360" w:lineRule="auto"/>
        <w:ind w:firstLine="480" w:firstLineChars="200"/>
        <w:rPr>
          <w:rFonts w:cs="宋体"/>
        </w:rPr>
      </w:pPr>
      <w:r>
        <w:rPr>
          <w:rFonts w:hint="eastAsia" w:cs="宋体"/>
        </w:rPr>
        <w:t>9.室内各种标牌、标识、宣传栏的拆除；</w:t>
      </w:r>
    </w:p>
    <w:p w14:paraId="2BCA87C2">
      <w:pPr>
        <w:pStyle w:val="19"/>
        <w:spacing w:beforeAutospacing="0" w:afterAutospacing="0" w:line="360" w:lineRule="auto"/>
        <w:ind w:firstLine="480" w:firstLineChars="200"/>
        <w:rPr>
          <w:rFonts w:cs="宋体"/>
        </w:rPr>
      </w:pPr>
      <w:r>
        <w:rPr>
          <w:rFonts w:hint="eastAsia" w:cs="宋体"/>
        </w:rPr>
        <w:t>10.其他拆除（经业主确认需拆除项）。</w:t>
      </w:r>
    </w:p>
    <w:p w14:paraId="4C265766">
      <w:pPr>
        <w:pStyle w:val="19"/>
        <w:spacing w:beforeAutospacing="0" w:afterAutospacing="0" w:line="360" w:lineRule="auto"/>
        <w:ind w:firstLine="480" w:firstLineChars="200"/>
        <w:rPr>
          <w:rFonts w:cs="宋体"/>
        </w:rPr>
      </w:pPr>
      <w:r>
        <w:rPr>
          <w:rFonts w:hint="eastAsia" w:cs="宋体"/>
        </w:rPr>
        <w:t>（四）项目工期</w:t>
      </w:r>
    </w:p>
    <w:p w14:paraId="5934C0F6">
      <w:pPr>
        <w:pStyle w:val="19"/>
        <w:spacing w:beforeAutospacing="0" w:afterAutospacing="0" w:line="360" w:lineRule="auto"/>
        <w:ind w:firstLine="480" w:firstLineChars="200"/>
        <w:rPr>
          <w:rFonts w:cs="宋体"/>
        </w:rPr>
      </w:pPr>
      <w:r>
        <w:rPr>
          <w:rFonts w:hint="eastAsia" w:cs="宋体"/>
        </w:rPr>
        <w:t>本项目总工期30个工作日，具体开工日期以发包人通知为准。</w:t>
      </w:r>
    </w:p>
    <w:p w14:paraId="7FF5DF72">
      <w:pPr>
        <w:pStyle w:val="19"/>
        <w:spacing w:beforeAutospacing="0" w:afterAutospacing="0" w:line="360" w:lineRule="auto"/>
        <w:ind w:firstLine="480" w:firstLineChars="200"/>
        <w:rPr>
          <w:rFonts w:cs="宋体"/>
        </w:rPr>
      </w:pPr>
      <w:r>
        <w:rPr>
          <w:rFonts w:hint="eastAsia" w:cs="宋体"/>
        </w:rPr>
        <w:t>（五）资金来源</w:t>
      </w:r>
    </w:p>
    <w:p w14:paraId="4F333B35">
      <w:pPr>
        <w:pStyle w:val="19"/>
        <w:spacing w:beforeAutospacing="0" w:afterAutospacing="0" w:line="360" w:lineRule="auto"/>
        <w:ind w:firstLine="480" w:firstLineChars="200"/>
        <w:rPr>
          <w:rFonts w:cs="宋体"/>
        </w:rPr>
      </w:pPr>
      <w:r>
        <w:rPr>
          <w:rFonts w:hint="eastAsia" w:cs="宋体"/>
        </w:rPr>
        <w:t>项目资金来源于江苏省交通养护专项资金。</w:t>
      </w:r>
    </w:p>
    <w:p w14:paraId="2FED2518">
      <w:pPr>
        <w:pStyle w:val="19"/>
        <w:spacing w:beforeAutospacing="0" w:afterAutospacing="0" w:line="360" w:lineRule="auto"/>
        <w:ind w:firstLine="480" w:firstLineChars="200"/>
        <w:rPr>
          <w:rFonts w:cs="宋体"/>
        </w:rPr>
      </w:pPr>
      <w:r>
        <w:rPr>
          <w:rFonts w:hint="eastAsia" w:cs="宋体"/>
        </w:rPr>
        <w:t>二、拆除要求：</w:t>
      </w:r>
    </w:p>
    <w:p w14:paraId="0F9A7CBA">
      <w:pPr>
        <w:pStyle w:val="19"/>
        <w:spacing w:beforeAutospacing="0" w:afterAutospacing="0" w:line="360" w:lineRule="auto"/>
        <w:ind w:firstLine="480" w:firstLineChars="200"/>
        <w:rPr>
          <w:rFonts w:cs="宋体"/>
        </w:rPr>
      </w:pPr>
      <w:r>
        <w:rPr>
          <w:rFonts w:hint="eastAsia" w:cs="宋体"/>
        </w:rPr>
        <w:t>1.质量要求：所有地面建筑物、构造物及附着物拆除到位，杂物清理到位，废旧建材、垃圾清运到位。</w:t>
      </w:r>
      <w:r>
        <w:rPr>
          <w:rFonts w:hint="eastAsia" w:cs="宋体"/>
          <w:lang w:val="zh-CN"/>
        </w:rPr>
        <w:t>拆除的墙砖</w:t>
      </w:r>
      <w:r>
        <w:rPr>
          <w:rFonts w:hint="eastAsia" w:cs="宋体"/>
        </w:rPr>
        <w:t>等</w:t>
      </w:r>
      <w:r>
        <w:rPr>
          <w:rFonts w:hint="eastAsia" w:cs="宋体"/>
          <w:lang w:val="zh-CN"/>
        </w:rPr>
        <w:t>需要将原墙砖和粘结层与原结构墙整体分离，不能有原墙砖和粘结层未拆除干净。</w:t>
      </w:r>
      <w:r>
        <w:rPr>
          <w:rFonts w:hint="eastAsia" w:cs="宋体"/>
        </w:rPr>
        <w:t>地面恢复原始水泥地面，清除所有表面附着物</w:t>
      </w:r>
      <w:r>
        <w:rPr>
          <w:rFonts w:hint="eastAsia" w:cs="宋体"/>
          <w:lang w:val="zh-CN"/>
        </w:rPr>
        <w:t>。</w:t>
      </w:r>
    </w:p>
    <w:p w14:paraId="46EEF6F8">
      <w:pPr>
        <w:pStyle w:val="19"/>
        <w:spacing w:beforeAutospacing="0" w:afterAutospacing="0" w:line="360" w:lineRule="auto"/>
        <w:ind w:firstLine="480" w:firstLineChars="200"/>
        <w:rPr>
          <w:rFonts w:cs="宋体"/>
        </w:rPr>
      </w:pPr>
      <w:r>
        <w:rPr>
          <w:rFonts w:hint="eastAsia" w:cs="宋体"/>
        </w:rPr>
        <w:t>2.发包人向承包人交付拆除施工场地后，承包人应立即组织人员进场施工。</w:t>
      </w:r>
    </w:p>
    <w:p w14:paraId="4B4E64D6">
      <w:pPr>
        <w:pStyle w:val="19"/>
        <w:spacing w:beforeAutospacing="0" w:afterAutospacing="0" w:line="360" w:lineRule="auto"/>
        <w:ind w:firstLine="480" w:firstLineChars="200"/>
        <w:rPr>
          <w:rFonts w:cs="宋体"/>
        </w:rPr>
      </w:pPr>
      <w:r>
        <w:rPr>
          <w:rFonts w:hint="eastAsia" w:cs="宋体"/>
        </w:rPr>
        <w:t>工作时间段安排：拆除作业要求在上午8:00-12:00和下午14:00-17:00之间集中开展施工，周末、节假日期间不得施工。</w:t>
      </w:r>
    </w:p>
    <w:p w14:paraId="54D33C40">
      <w:pPr>
        <w:pStyle w:val="19"/>
        <w:spacing w:beforeAutospacing="0" w:afterAutospacing="0" w:line="360" w:lineRule="auto"/>
        <w:ind w:firstLine="480" w:firstLineChars="200"/>
        <w:rPr>
          <w:rFonts w:cs="宋体"/>
        </w:rPr>
      </w:pPr>
      <w:r>
        <w:rPr>
          <w:rFonts w:hint="eastAsia" w:cs="宋体"/>
        </w:rPr>
        <w:t>3.安全要求：中标单位应对参加施工的所有人员投保团体意外伤害险，并承担全部安全责任。中标单位应制定可靠的施工方案，采取有效安全防护措施（包含搭设脚手架及密封的防护网），确保无发生安全事故。</w:t>
      </w:r>
    </w:p>
    <w:p w14:paraId="6BEB4B02">
      <w:pPr>
        <w:pStyle w:val="19"/>
        <w:spacing w:beforeAutospacing="0" w:afterAutospacing="0" w:line="360" w:lineRule="auto"/>
        <w:ind w:firstLine="480" w:firstLineChars="200"/>
        <w:rPr>
          <w:rFonts w:cs="宋体"/>
        </w:rPr>
      </w:pPr>
      <w:r>
        <w:rPr>
          <w:rFonts w:hint="eastAsia" w:cs="宋体"/>
        </w:rPr>
        <w:t>4.承包人须对楼内原结构做好保护，如有破坏，须原样恢复；施工过程符合安全文明生产的规定，满足江苏省、南通市扬尘污染防治、噪音污染相关要求。</w:t>
      </w:r>
    </w:p>
    <w:p w14:paraId="7286013E">
      <w:pPr>
        <w:pStyle w:val="19"/>
        <w:spacing w:beforeAutospacing="0" w:afterAutospacing="0" w:line="360" w:lineRule="auto"/>
        <w:ind w:firstLine="480" w:firstLineChars="200"/>
        <w:rPr>
          <w:rFonts w:cs="宋体"/>
        </w:rPr>
      </w:pPr>
      <w:r>
        <w:rPr>
          <w:rFonts w:hint="eastAsia" w:cs="宋体"/>
        </w:rPr>
        <w:t>5.整个工程的废旧建材、垃圾由承包人负责清理、运出施工现场，需随拆随运，防止楼面荷载过大，而产生崩塌事故，要求垃圾不得累积过多，不可一次性运输，必须符合环保要求。垃圾外运不另外列项，综合考虑到报价中。</w:t>
      </w:r>
    </w:p>
    <w:p w14:paraId="48C19B23">
      <w:pPr>
        <w:pStyle w:val="19"/>
        <w:spacing w:beforeAutospacing="0" w:afterAutospacing="0" w:line="360" w:lineRule="auto"/>
        <w:ind w:firstLine="480" w:firstLineChars="200"/>
        <w:rPr>
          <w:rFonts w:cs="宋体"/>
        </w:rPr>
      </w:pPr>
      <w:r>
        <w:rPr>
          <w:rFonts w:hint="eastAsia" w:cs="宋体"/>
        </w:rPr>
        <w:t>三、其他要求</w:t>
      </w:r>
    </w:p>
    <w:p w14:paraId="6579E38A">
      <w:pPr>
        <w:pStyle w:val="19"/>
        <w:spacing w:beforeAutospacing="0" w:afterAutospacing="0" w:line="360" w:lineRule="auto"/>
        <w:ind w:firstLine="480" w:firstLineChars="200"/>
        <w:rPr>
          <w:rFonts w:cs="宋体"/>
        </w:rPr>
      </w:pPr>
      <w:r>
        <w:rPr>
          <w:rFonts w:hint="eastAsia" w:cs="宋体"/>
        </w:rPr>
        <w:t>1.发包人将统一安排时间组织投标人现场勘察，投标人应认真踏勘现场，充分了解所有需要拆除清理工程量和相关要求，一旦中标，中标单位对价格的风险及施工过程中的矛盾自行承担。</w:t>
      </w:r>
    </w:p>
    <w:p w14:paraId="3A8EC7F7">
      <w:pPr>
        <w:pStyle w:val="19"/>
        <w:spacing w:beforeAutospacing="0" w:afterAutospacing="0" w:line="360" w:lineRule="auto"/>
        <w:ind w:firstLine="480" w:firstLineChars="200"/>
        <w:rPr>
          <w:rFonts w:cs="宋体"/>
        </w:rPr>
      </w:pPr>
      <w:r>
        <w:rPr>
          <w:rFonts w:hint="eastAsia" w:cs="宋体"/>
        </w:rPr>
        <w:t>2.所有清单未列拆除的项目，</w:t>
      </w:r>
      <w:r>
        <w:rPr>
          <w:rFonts w:hint="eastAsia"/>
        </w:rPr>
        <w:t>但</w:t>
      </w:r>
      <w:r>
        <w:rPr>
          <w:rFonts w:hint="eastAsia" w:cs="宋体"/>
        </w:rPr>
        <w:t>实际需要拆除</w:t>
      </w:r>
      <w:r>
        <w:rPr>
          <w:rFonts w:hint="eastAsia"/>
        </w:rPr>
        <w:t>的</w:t>
      </w:r>
      <w:r>
        <w:rPr>
          <w:rFonts w:hint="eastAsia" w:cs="宋体"/>
        </w:rPr>
        <w:t>，投标人</w:t>
      </w:r>
      <w:r>
        <w:rPr>
          <w:rFonts w:hint="eastAsia"/>
        </w:rPr>
        <w:t>须</w:t>
      </w:r>
      <w:r>
        <w:rPr>
          <w:rFonts w:hint="eastAsia" w:cs="宋体"/>
        </w:rPr>
        <w:t>自行踏勘并充分了解招标人要求，综合考虑到报价中，不管发生何种情况结算时均不调整。</w:t>
      </w:r>
    </w:p>
    <w:p w14:paraId="56A84EA2">
      <w:pPr>
        <w:pStyle w:val="19"/>
        <w:spacing w:beforeAutospacing="0" w:afterAutospacing="0" w:line="360" w:lineRule="auto"/>
        <w:ind w:firstLine="480" w:firstLineChars="200"/>
        <w:rPr>
          <w:rFonts w:cs="宋体"/>
        </w:rPr>
      </w:pPr>
      <w:r>
        <w:rPr>
          <w:rFonts w:hint="eastAsia" w:cs="宋体"/>
        </w:rPr>
        <w:t>3.一经中标不得转包、分包且必须无条件全部拆除到位（即交即拆即清），但对施工难度大、无能力实施拆除的情况，可由招标人临时安排其他单位实施，所花费用由原中标单位承担。同时，要强化现场拆除后验收及空房交接单管理，空房交接单后必须附有同一参照物的拆前、拆中、拆后三张照片，不得出现应拆未拆现象。</w:t>
      </w:r>
    </w:p>
    <w:p w14:paraId="2E77A526">
      <w:pPr>
        <w:pStyle w:val="19"/>
        <w:spacing w:beforeAutospacing="0" w:afterAutospacing="0" w:line="360" w:lineRule="auto"/>
        <w:ind w:firstLine="480" w:firstLineChars="200"/>
        <w:rPr>
          <w:rFonts w:cs="宋体"/>
          <w:lang w:val="zh-CN"/>
        </w:rPr>
      </w:pPr>
      <w:r>
        <w:rPr>
          <w:rFonts w:hint="eastAsia" w:cs="宋体"/>
        </w:rPr>
        <w:t>4.</w:t>
      </w:r>
      <w:r>
        <w:rPr>
          <w:rFonts w:hint="eastAsia" w:cs="宋体"/>
          <w:lang w:val="zh-CN"/>
        </w:rPr>
        <w:t>墙体拆除过程中如发现梁、板裂缝发展，</w:t>
      </w:r>
      <w:r>
        <w:rPr>
          <w:rFonts w:hint="eastAsia"/>
          <w:lang w:val="zh-CN"/>
        </w:rPr>
        <w:t>须</w:t>
      </w:r>
      <w:r>
        <w:rPr>
          <w:rFonts w:hint="eastAsia" w:cs="宋体"/>
          <w:lang w:val="zh-CN"/>
        </w:rPr>
        <w:t>及时采取临时支撑措施，并上报设计</w:t>
      </w:r>
      <w:r>
        <w:rPr>
          <w:rFonts w:hint="eastAsia"/>
          <w:lang w:val="zh-CN"/>
        </w:rPr>
        <w:t>单位</w:t>
      </w:r>
      <w:r>
        <w:rPr>
          <w:rFonts w:hint="eastAsia" w:cs="宋体"/>
          <w:lang w:val="zh-CN"/>
        </w:rPr>
        <w:t>。所有外墙面均需保留，严禁超范围施工。</w:t>
      </w:r>
    </w:p>
    <w:p w14:paraId="727FCEC8">
      <w:pPr>
        <w:pStyle w:val="19"/>
        <w:spacing w:beforeAutospacing="0" w:afterAutospacing="0" w:line="360" w:lineRule="auto"/>
        <w:ind w:firstLine="480" w:firstLineChars="200"/>
        <w:rPr>
          <w:rFonts w:cs="宋体"/>
        </w:rPr>
      </w:pPr>
      <w:r>
        <w:rPr>
          <w:rFonts w:hint="eastAsia" w:cs="宋体"/>
        </w:rPr>
        <w:t>5.整个工程由承包人负责清理、运出施工现场，需随拆随运，防止楼面荷载过大，而产生崩塌事故，要求垃圾不得累积过多，不可一次性运输，必须符合环保要求。垃圾外运不另外列项，综合考虑到报价中。</w:t>
      </w:r>
    </w:p>
    <w:p w14:paraId="6086FCE9">
      <w:pPr>
        <w:pStyle w:val="19"/>
        <w:spacing w:beforeAutospacing="0" w:afterAutospacing="0" w:line="360" w:lineRule="auto"/>
        <w:ind w:firstLine="480" w:firstLineChars="200"/>
        <w:rPr>
          <w:rFonts w:cs="宋体"/>
        </w:rPr>
      </w:pPr>
      <w:r>
        <w:rPr>
          <w:rFonts w:hint="eastAsia" w:cs="宋体"/>
        </w:rPr>
        <w:t>6.本工程拆除后的废旧建材残值归供应商所有。</w:t>
      </w:r>
    </w:p>
    <w:p w14:paraId="02539309">
      <w:pPr>
        <w:pStyle w:val="19"/>
        <w:spacing w:beforeAutospacing="0" w:afterAutospacing="0" w:line="360" w:lineRule="auto"/>
        <w:ind w:firstLine="480" w:firstLineChars="200"/>
        <w:rPr>
          <w:rFonts w:cs="宋体"/>
        </w:rPr>
      </w:pPr>
    </w:p>
    <w:p w14:paraId="4767583B">
      <w:pPr>
        <w:adjustRightInd w:val="0"/>
        <w:snapToGrid w:val="0"/>
        <w:spacing w:line="360" w:lineRule="auto"/>
        <w:jc w:val="center"/>
        <w:rPr>
          <w:rFonts w:ascii="宋体" w:hAnsi="宋体" w:cs="宋体"/>
          <w:b/>
          <w:bCs/>
          <w:sz w:val="36"/>
          <w:szCs w:val="36"/>
          <w:lang w:val="zh-CN"/>
        </w:rPr>
      </w:pPr>
      <w:r>
        <w:rPr>
          <w:rFonts w:ascii="宋体" w:cs="宋体"/>
          <w:spacing w:val="7"/>
          <w:kern w:val="0"/>
          <w:sz w:val="24"/>
        </w:rPr>
        <w:br w:type="page"/>
      </w:r>
      <w:r>
        <w:rPr>
          <w:rFonts w:hint="eastAsia" w:ascii="宋体" w:hAnsi="宋体" w:cs="宋体"/>
          <w:b/>
          <w:bCs/>
          <w:sz w:val="36"/>
          <w:szCs w:val="36"/>
          <w:lang w:val="zh-CN"/>
        </w:rPr>
        <w:t>第四部分</w:t>
      </w:r>
      <w:r>
        <w:rPr>
          <w:rFonts w:ascii="宋体" w:hAnsi="宋体" w:cs="宋体"/>
          <w:b/>
          <w:bCs/>
          <w:sz w:val="36"/>
          <w:szCs w:val="36"/>
          <w:lang w:val="zh-CN"/>
        </w:rPr>
        <w:t xml:space="preserve">  </w:t>
      </w:r>
      <w:r>
        <w:rPr>
          <w:rFonts w:hint="eastAsia" w:ascii="宋体" w:hAnsi="宋体" w:cs="宋体"/>
          <w:b/>
          <w:bCs/>
          <w:sz w:val="36"/>
          <w:szCs w:val="36"/>
          <w:lang w:val="zh-CN"/>
        </w:rPr>
        <w:t>评审程序和内容</w:t>
      </w:r>
    </w:p>
    <w:p w14:paraId="0E225975">
      <w:pPr>
        <w:autoSpaceDE w:val="0"/>
        <w:autoSpaceDN w:val="0"/>
        <w:adjustRightInd w:val="0"/>
        <w:snapToGrid w:val="0"/>
        <w:spacing w:line="360" w:lineRule="auto"/>
        <w:ind w:right="210" w:firstLine="482" w:firstLineChars="200"/>
        <w:rPr>
          <w:rFonts w:ascii="宋体" w:hAnsi="宋体" w:cs="宋体"/>
          <w:b/>
          <w:sz w:val="24"/>
          <w:lang w:val="zh-CN"/>
        </w:rPr>
      </w:pPr>
      <w:r>
        <w:rPr>
          <w:rFonts w:hint="eastAsia" w:ascii="宋体" w:hAnsi="宋体" w:cs="宋体"/>
          <w:b/>
          <w:sz w:val="24"/>
          <w:lang w:val="zh-CN"/>
        </w:rPr>
        <w:t>一、采购人组织谈判活动</w:t>
      </w:r>
    </w:p>
    <w:p w14:paraId="1E44CD27">
      <w:pPr>
        <w:pStyle w:val="35"/>
        <w:snapToGrid w:val="0"/>
        <w:spacing w:line="360" w:lineRule="auto"/>
        <w:ind w:firstLine="482" w:firstLineChars="200"/>
        <w:contextualSpacing/>
        <w:rPr>
          <w:rFonts w:ascii="宋体" w:eastAsia="宋体" w:cs="宋体"/>
          <w:b/>
          <w:kern w:val="0"/>
          <w:sz w:val="24"/>
          <w:szCs w:val="24"/>
          <w:lang w:val="zh-CN"/>
        </w:rPr>
      </w:pPr>
      <w:r>
        <w:rPr>
          <w:rFonts w:ascii="宋体" w:eastAsia="宋体" w:cs="宋体"/>
          <w:b/>
          <w:kern w:val="0"/>
          <w:sz w:val="24"/>
          <w:szCs w:val="24"/>
          <w:lang w:val="zh-CN"/>
        </w:rPr>
        <w:t>1.成立竞争性谈判小组。</w:t>
      </w:r>
    </w:p>
    <w:p w14:paraId="5F1108B9">
      <w:pPr>
        <w:pStyle w:val="35"/>
        <w:snapToGrid w:val="0"/>
        <w:spacing w:line="360" w:lineRule="auto"/>
        <w:ind w:firstLine="480" w:firstLineChars="200"/>
        <w:contextualSpacing/>
        <w:rPr>
          <w:rFonts w:ascii="宋体" w:eastAsia="宋体" w:cs="宋体"/>
          <w:kern w:val="0"/>
          <w:sz w:val="24"/>
          <w:szCs w:val="24"/>
        </w:rPr>
      </w:pPr>
      <w:r>
        <w:rPr>
          <w:rFonts w:hint="eastAsia" w:ascii="宋体" w:eastAsia="宋体" w:cs="宋体"/>
          <w:kern w:val="0"/>
          <w:sz w:val="24"/>
          <w:szCs w:val="24"/>
        </w:rPr>
        <w:t>谈判小组由</w:t>
      </w:r>
      <w:r>
        <w:rPr>
          <w:rFonts w:hint="eastAsia" w:ascii="宋体" w:eastAsia="宋体" w:cs="宋体"/>
          <w:sz w:val="24"/>
          <w:szCs w:val="24"/>
        </w:rPr>
        <w:t>有关专家</w:t>
      </w:r>
      <w:r>
        <w:rPr>
          <w:rFonts w:hint="eastAsia" w:ascii="宋体" w:eastAsia="宋体" w:cs="宋体"/>
          <w:kern w:val="0"/>
          <w:sz w:val="24"/>
          <w:szCs w:val="24"/>
        </w:rPr>
        <w:t>共</w:t>
      </w:r>
      <w:r>
        <w:rPr>
          <w:rFonts w:ascii="宋体" w:eastAsia="宋体" w:cs="宋体"/>
          <w:kern w:val="0"/>
          <w:sz w:val="24"/>
          <w:szCs w:val="24"/>
        </w:rPr>
        <w:t>3人或以上单数组成。采购代理机构人员不得参加本机构代理的采购项目的评审。</w:t>
      </w:r>
    </w:p>
    <w:p w14:paraId="0E0B9D71">
      <w:pPr>
        <w:pStyle w:val="35"/>
        <w:snapToGrid w:val="0"/>
        <w:spacing w:line="360" w:lineRule="auto"/>
        <w:ind w:firstLine="482" w:firstLineChars="200"/>
        <w:contextualSpacing/>
        <w:rPr>
          <w:rFonts w:ascii="宋体" w:eastAsia="宋体" w:cs="宋体"/>
          <w:b/>
          <w:kern w:val="0"/>
          <w:sz w:val="24"/>
          <w:szCs w:val="24"/>
          <w:lang w:val="zh-CN"/>
        </w:rPr>
      </w:pPr>
      <w:r>
        <w:rPr>
          <w:rFonts w:ascii="宋体" w:eastAsia="宋体" w:cs="宋体"/>
          <w:b/>
          <w:kern w:val="0"/>
          <w:sz w:val="24"/>
          <w:szCs w:val="24"/>
          <w:lang w:val="zh-CN"/>
        </w:rPr>
        <w:t>2</w:t>
      </w:r>
      <w:r>
        <w:rPr>
          <w:rFonts w:hint="eastAsia" w:ascii="宋体" w:eastAsia="宋体" w:cs="宋体"/>
          <w:b/>
          <w:kern w:val="0"/>
          <w:sz w:val="24"/>
          <w:szCs w:val="24"/>
          <w:lang w:val="zh-CN"/>
        </w:rPr>
        <w:t>.</w:t>
      </w:r>
      <w:r>
        <w:rPr>
          <w:rFonts w:ascii="宋体" w:eastAsia="宋体" w:cs="宋体"/>
          <w:b/>
          <w:kern w:val="0"/>
          <w:sz w:val="24"/>
          <w:szCs w:val="24"/>
          <w:lang w:val="zh-CN"/>
        </w:rPr>
        <w:t>竞争性谈判小组的职责</w:t>
      </w:r>
    </w:p>
    <w:p w14:paraId="6C3C1BD3">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确认或者制定谈判文件；从符合相应资格条件的供应商名单中确定不少于</w:t>
      </w:r>
      <w:r>
        <w:rPr>
          <w:rFonts w:ascii="宋体" w:eastAsia="宋体" w:cs="宋体"/>
          <w:kern w:val="0"/>
          <w:sz w:val="24"/>
          <w:szCs w:val="24"/>
          <w:lang w:val="zh-CN"/>
        </w:rPr>
        <w:t>3家的供应商参加谈判；审查供应商的响应文件并作出评价；要求供应商解释或者澄清其响应文件；编写评审报告；告知采购人在评审过程中发现的供应商的违法违规行为。</w:t>
      </w:r>
    </w:p>
    <w:p w14:paraId="273AA0AB">
      <w:pPr>
        <w:pStyle w:val="35"/>
        <w:snapToGrid w:val="0"/>
        <w:spacing w:line="360" w:lineRule="auto"/>
        <w:ind w:firstLine="482" w:firstLineChars="200"/>
        <w:contextualSpacing/>
        <w:rPr>
          <w:rFonts w:ascii="宋体" w:eastAsia="宋体" w:cs="宋体"/>
          <w:b/>
          <w:kern w:val="0"/>
          <w:sz w:val="24"/>
          <w:szCs w:val="24"/>
          <w:lang w:val="zh-CN"/>
        </w:rPr>
      </w:pPr>
      <w:r>
        <w:rPr>
          <w:rFonts w:ascii="宋体" w:eastAsia="宋体" w:cs="宋体"/>
          <w:b/>
          <w:kern w:val="0"/>
          <w:sz w:val="24"/>
          <w:szCs w:val="24"/>
          <w:lang w:val="zh-CN"/>
        </w:rPr>
        <w:t>3</w:t>
      </w:r>
      <w:r>
        <w:rPr>
          <w:rFonts w:hint="eastAsia" w:ascii="宋体" w:eastAsia="宋体" w:cs="宋体"/>
          <w:b/>
          <w:kern w:val="0"/>
          <w:sz w:val="24"/>
          <w:szCs w:val="24"/>
          <w:lang w:val="zh-CN"/>
        </w:rPr>
        <w:t>.</w:t>
      </w:r>
      <w:r>
        <w:rPr>
          <w:rFonts w:ascii="宋体" w:eastAsia="宋体" w:cs="宋体"/>
          <w:b/>
          <w:kern w:val="0"/>
          <w:sz w:val="24"/>
          <w:szCs w:val="24"/>
          <w:lang w:val="zh-CN"/>
        </w:rPr>
        <w:t>竞争性谈判小组成员的义务</w:t>
      </w:r>
    </w:p>
    <w:p w14:paraId="16BB1D15">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14:paraId="615CE147">
      <w:pPr>
        <w:pStyle w:val="35"/>
        <w:snapToGrid w:val="0"/>
        <w:spacing w:line="360" w:lineRule="auto"/>
        <w:ind w:firstLine="482" w:firstLineChars="200"/>
        <w:contextualSpacing/>
        <w:rPr>
          <w:rFonts w:ascii="宋体" w:eastAsia="宋体" w:cs="宋体"/>
          <w:b/>
          <w:kern w:val="0"/>
          <w:sz w:val="24"/>
          <w:szCs w:val="24"/>
          <w:lang w:val="zh-CN"/>
        </w:rPr>
      </w:pPr>
      <w:r>
        <w:rPr>
          <w:rFonts w:hint="eastAsia" w:ascii="宋体" w:eastAsia="宋体" w:cs="宋体"/>
          <w:b/>
          <w:kern w:val="0"/>
          <w:sz w:val="24"/>
          <w:szCs w:val="24"/>
          <w:lang w:val="zh-CN"/>
        </w:rPr>
        <w:t>二、供应商参加谈判活动</w:t>
      </w:r>
    </w:p>
    <w:p w14:paraId="2646B0AB">
      <w:pPr>
        <w:autoSpaceDE w:val="0"/>
        <w:autoSpaceDN w:val="0"/>
        <w:adjustRightInd w:val="0"/>
        <w:snapToGrid w:val="0"/>
        <w:spacing w:line="360" w:lineRule="auto"/>
        <w:ind w:right="210" w:firstLine="482" w:firstLineChars="200"/>
        <w:rPr>
          <w:rFonts w:ascii="宋体" w:hAnsi="宋体" w:cs="宋体"/>
          <w:b/>
          <w:sz w:val="24"/>
          <w:lang w:val="zh-CN"/>
        </w:rPr>
      </w:pPr>
      <w:r>
        <w:rPr>
          <w:rFonts w:hint="eastAsia" w:ascii="宋体" w:hAnsi="宋体" w:cs="宋体"/>
          <w:b/>
          <w:sz w:val="24"/>
          <w:lang w:val="zh-CN"/>
        </w:rPr>
        <w:t>供应商的法定代表人或被授权人须持身份证准时参加谈判。</w:t>
      </w:r>
    </w:p>
    <w:p w14:paraId="69DD5240">
      <w:pPr>
        <w:autoSpaceDE w:val="0"/>
        <w:autoSpaceDN w:val="0"/>
        <w:adjustRightInd w:val="0"/>
        <w:snapToGrid w:val="0"/>
        <w:spacing w:line="360" w:lineRule="auto"/>
        <w:ind w:right="210" w:firstLine="482" w:firstLineChars="200"/>
        <w:rPr>
          <w:rFonts w:ascii="宋体" w:hAnsi="宋体" w:cs="宋体"/>
          <w:b/>
          <w:sz w:val="24"/>
        </w:rPr>
      </w:pPr>
      <w:r>
        <w:rPr>
          <w:rFonts w:hint="eastAsia" w:ascii="宋体" w:hAnsi="宋体" w:cs="宋体"/>
          <w:b/>
          <w:sz w:val="24"/>
        </w:rPr>
        <w:t>三、谈判的原则及方法</w:t>
      </w:r>
    </w:p>
    <w:p w14:paraId="7CCF5AD2">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1.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F98B484">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3E70FB">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8ED7FEB">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2.谈判小组所有成员应当集中与单一供应商分别进行谈判，并给予所有参加谈判的供应商平等的谈判机会。</w:t>
      </w:r>
    </w:p>
    <w:p w14:paraId="054A7D0B">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3.在谈判过程中，谈判小组可以根据谈判文件和谈判情况实质性变动采购需求中的技术、服务要求以及合同草案条款，但不得变动谈判文件中的其他内容。实质性变动的内容，须经采购人代表确认。</w:t>
      </w:r>
    </w:p>
    <w:p w14:paraId="23485B89">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对谈判文件作出的实质性变动是谈判文件的有效组成部分，谈判小组应当及时以书面形式同时通知所有参加谈判的供应商。</w:t>
      </w:r>
    </w:p>
    <w:p w14:paraId="21972544">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6D3C782">
      <w:pPr>
        <w:pStyle w:val="35"/>
        <w:snapToGrid w:val="0"/>
        <w:spacing w:line="360" w:lineRule="auto"/>
        <w:ind w:firstLine="480" w:firstLineChars="200"/>
        <w:contextualSpacing/>
        <w:rPr>
          <w:rFonts w:ascii="宋体" w:eastAsia="宋体" w:cs="宋体"/>
          <w:kern w:val="0"/>
          <w:sz w:val="24"/>
          <w:szCs w:val="24"/>
          <w:lang w:val="zh-CN"/>
        </w:rPr>
      </w:pPr>
      <w:r>
        <w:rPr>
          <w:rFonts w:ascii="宋体" w:eastAsia="宋体" w:cs="宋体"/>
          <w:kern w:val="0"/>
          <w:sz w:val="24"/>
          <w:szCs w:val="24"/>
          <w:lang w:val="zh-CN"/>
        </w:rPr>
        <w:t>4</w:t>
      </w:r>
      <w:r>
        <w:rPr>
          <w:rFonts w:ascii="宋体" w:eastAsia="宋体" w:cs="宋体"/>
          <w:b/>
          <w:kern w:val="0"/>
          <w:sz w:val="24"/>
          <w:szCs w:val="24"/>
          <w:lang w:val="zh-CN"/>
        </w:rPr>
        <w:t>.</w:t>
      </w:r>
      <w:r>
        <w:rPr>
          <w:rFonts w:hint="eastAsia" w:ascii="宋体" w:eastAsia="宋体" w:cs="宋体"/>
          <w:kern w:val="0"/>
          <w:sz w:val="24"/>
          <w:szCs w:val="24"/>
          <w:lang w:val="zh-CN"/>
        </w:rPr>
        <w:t>谈判文件能够详细列明采购标的的技术、服务要求的，谈判结束后，谈判小组应当要求所有实质性响应的供应商在规定时间内提交最后报价，提交最后报价的供应商不得少于</w:t>
      </w:r>
      <w:r>
        <w:rPr>
          <w:rFonts w:ascii="宋体" w:eastAsia="宋体" w:cs="宋体"/>
          <w:kern w:val="0"/>
          <w:sz w:val="24"/>
          <w:szCs w:val="24"/>
          <w:lang w:val="zh-CN"/>
        </w:rPr>
        <w:t>3家。</w:t>
      </w:r>
    </w:p>
    <w:p w14:paraId="066F10D1">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谈判文件不能详细列明采购标的技术、服务要求，需经谈判由供应商提供最终设计方案或解决方案的，谈判结束后，谈判小组应当按照少数服从多数的原则投票推荐</w:t>
      </w:r>
      <w:r>
        <w:rPr>
          <w:rFonts w:ascii="宋体" w:eastAsia="宋体" w:cs="宋体"/>
          <w:kern w:val="0"/>
          <w:sz w:val="24"/>
          <w:szCs w:val="24"/>
          <w:lang w:val="zh-CN"/>
        </w:rPr>
        <w:t>3家及以上供应商的设计方案或者解决方案，并要求其在规定时间内提交最后报价。</w:t>
      </w:r>
    </w:p>
    <w:p w14:paraId="2EB65F13">
      <w:pPr>
        <w:pStyle w:val="35"/>
        <w:snapToGrid w:val="0"/>
        <w:spacing w:line="360" w:lineRule="auto"/>
        <w:ind w:firstLine="480" w:firstLineChars="200"/>
        <w:contextualSpacing/>
        <w:rPr>
          <w:rFonts w:ascii="宋体" w:eastAsia="宋体" w:cs="宋体"/>
          <w:kern w:val="0"/>
          <w:sz w:val="24"/>
          <w:szCs w:val="24"/>
          <w:lang w:val="zh-CN"/>
        </w:rPr>
      </w:pPr>
      <w:r>
        <w:rPr>
          <w:rFonts w:hint="eastAsia" w:ascii="宋体" w:eastAsia="宋体" w:cs="宋体"/>
          <w:kern w:val="0"/>
          <w:sz w:val="24"/>
          <w:szCs w:val="24"/>
          <w:lang w:val="zh-CN"/>
        </w:rPr>
        <w:t>市场竞争不充分的科研项目，以及需要扶持的科技成果转化项目，提交最后报价的供应商可以是</w:t>
      </w:r>
      <w:r>
        <w:rPr>
          <w:rFonts w:ascii="宋体" w:eastAsia="宋体" w:cs="宋体"/>
          <w:kern w:val="0"/>
          <w:sz w:val="24"/>
          <w:szCs w:val="24"/>
          <w:lang w:val="zh-CN"/>
        </w:rPr>
        <w:t>2家。</w:t>
      </w:r>
    </w:p>
    <w:p w14:paraId="0000155F">
      <w:pPr>
        <w:pStyle w:val="35"/>
        <w:snapToGrid w:val="0"/>
        <w:spacing w:line="360" w:lineRule="auto"/>
        <w:ind w:firstLine="480" w:firstLineChars="200"/>
        <w:contextualSpacing/>
        <w:rPr>
          <w:rFonts w:ascii="宋体" w:eastAsia="宋体" w:cs="宋体"/>
          <w:kern w:val="0"/>
          <w:sz w:val="24"/>
          <w:szCs w:val="24"/>
          <w:lang w:val="zh-CN"/>
        </w:rPr>
      </w:pPr>
      <w:r>
        <w:rPr>
          <w:rFonts w:ascii="宋体" w:eastAsia="宋体" w:cs="宋体"/>
          <w:kern w:val="0"/>
          <w:sz w:val="24"/>
          <w:szCs w:val="24"/>
          <w:lang w:val="zh-CN"/>
        </w:rPr>
        <w:t>5.最后报价是供应商响应文件的有效组成部分。</w:t>
      </w:r>
    </w:p>
    <w:p w14:paraId="40AD9172">
      <w:pPr>
        <w:pStyle w:val="35"/>
        <w:snapToGrid w:val="0"/>
        <w:spacing w:line="360" w:lineRule="auto"/>
        <w:ind w:firstLine="480" w:firstLineChars="200"/>
        <w:contextualSpacing/>
        <w:rPr>
          <w:rFonts w:ascii="宋体" w:eastAsia="宋体" w:cs="宋体"/>
          <w:kern w:val="0"/>
          <w:sz w:val="24"/>
          <w:szCs w:val="24"/>
          <w:lang w:val="zh-CN"/>
        </w:rPr>
      </w:pPr>
      <w:r>
        <w:rPr>
          <w:rFonts w:ascii="宋体" w:eastAsia="宋体" w:cs="宋体"/>
          <w:kern w:val="0"/>
          <w:sz w:val="24"/>
          <w:szCs w:val="24"/>
          <w:lang w:val="zh-CN"/>
        </w:rPr>
        <w:t>6.对于在谈判顺利开始后至最终报价前，根据谈判情况退出谈判的供应商，须以书面形式说明退出谈判的原因，经谈判小组同意可以退出谈判。</w:t>
      </w:r>
    </w:p>
    <w:p w14:paraId="51CFFDE0">
      <w:pPr>
        <w:pStyle w:val="35"/>
        <w:snapToGrid w:val="0"/>
        <w:spacing w:line="360" w:lineRule="auto"/>
        <w:ind w:firstLine="480" w:firstLineChars="200"/>
        <w:contextualSpacing/>
        <w:rPr>
          <w:rFonts w:ascii="宋体" w:eastAsia="宋体" w:cs="宋体"/>
          <w:kern w:val="0"/>
          <w:sz w:val="24"/>
          <w:szCs w:val="24"/>
          <w:lang w:val="zh-CN"/>
        </w:rPr>
      </w:pPr>
      <w:r>
        <w:rPr>
          <w:rFonts w:ascii="宋体" w:eastAsia="宋体" w:cs="宋体"/>
          <w:kern w:val="0"/>
          <w:sz w:val="24"/>
          <w:szCs w:val="24"/>
          <w:lang w:val="zh-CN"/>
        </w:rPr>
        <w:t>7.谈判时间由谈判小组掌握。</w:t>
      </w:r>
    </w:p>
    <w:p w14:paraId="4D5CDE96">
      <w:pPr>
        <w:snapToGrid w:val="0"/>
        <w:spacing w:line="360" w:lineRule="auto"/>
        <w:ind w:firstLine="482" w:firstLineChars="200"/>
        <w:rPr>
          <w:rFonts w:ascii="宋体" w:hAnsi="宋体" w:cs="宋体"/>
          <w:b/>
          <w:bCs/>
          <w:sz w:val="24"/>
        </w:rPr>
      </w:pPr>
      <w:r>
        <w:rPr>
          <w:rFonts w:hint="eastAsia" w:ascii="宋体" w:hAnsi="宋体" w:cs="宋体"/>
          <w:b/>
          <w:bCs/>
          <w:sz w:val="24"/>
        </w:rPr>
        <w:t>四、评审步骤</w:t>
      </w:r>
    </w:p>
    <w:p w14:paraId="25A46BEB">
      <w:pPr>
        <w:snapToGrid w:val="0"/>
        <w:spacing w:line="360" w:lineRule="auto"/>
        <w:ind w:firstLine="480" w:firstLineChars="200"/>
        <w:rPr>
          <w:rFonts w:ascii="宋体" w:hAnsi="宋体" w:cs="宋体"/>
          <w:sz w:val="24"/>
          <w:lang w:val="zh-CN"/>
        </w:rPr>
      </w:pPr>
      <w:r>
        <w:rPr>
          <w:rFonts w:ascii="宋体" w:hAnsi="宋体" w:cs="宋体"/>
          <w:sz w:val="24"/>
          <w:lang w:val="zh-CN"/>
        </w:rPr>
        <w:t>1</w:t>
      </w:r>
      <w:r>
        <w:rPr>
          <w:rFonts w:hint="eastAsia" w:ascii="宋体" w:hAnsi="宋体" w:cs="宋体"/>
          <w:sz w:val="24"/>
          <w:lang w:val="zh-CN"/>
        </w:rPr>
        <w:t>.</w:t>
      </w:r>
      <w:r>
        <w:rPr>
          <w:rFonts w:ascii="宋体" w:hAnsi="宋体" w:cs="宋体"/>
          <w:sz w:val="24"/>
          <w:lang w:val="zh-CN"/>
        </w:rPr>
        <w:t>谈判小组首先对竞谈响应人的资格进行符合性审查，通过审查的竞谈响应人方可进入谈判报价阶段；</w:t>
      </w:r>
    </w:p>
    <w:p w14:paraId="5827DA5D">
      <w:pPr>
        <w:snapToGrid w:val="0"/>
        <w:spacing w:line="360" w:lineRule="auto"/>
        <w:ind w:firstLine="480" w:firstLineChars="200"/>
        <w:rPr>
          <w:rFonts w:ascii="宋体" w:hAnsi="宋体" w:cs="宋体"/>
          <w:sz w:val="24"/>
          <w:lang w:val="zh-CN"/>
        </w:rPr>
      </w:pPr>
      <w:r>
        <w:rPr>
          <w:rFonts w:ascii="宋体" w:hAnsi="宋体" w:cs="宋体"/>
          <w:sz w:val="24"/>
          <w:lang w:val="zh-CN"/>
        </w:rPr>
        <w:t>2</w:t>
      </w:r>
      <w:r>
        <w:rPr>
          <w:rFonts w:hint="eastAsia" w:ascii="宋体" w:hAnsi="宋体" w:cs="宋体"/>
          <w:sz w:val="24"/>
          <w:lang w:val="zh-CN"/>
        </w:rPr>
        <w:t>.</w:t>
      </w:r>
      <w:r>
        <w:rPr>
          <w:rFonts w:ascii="宋体" w:hAnsi="宋体" w:cs="宋体"/>
          <w:sz w:val="24"/>
          <w:lang w:val="zh-CN"/>
        </w:rPr>
        <w:t>竞谈响应人的首轮竞谈价低于竞谈限价的为有效报价；</w:t>
      </w:r>
    </w:p>
    <w:p w14:paraId="5FE762BF">
      <w:pPr>
        <w:snapToGrid w:val="0"/>
        <w:spacing w:line="360" w:lineRule="auto"/>
        <w:ind w:firstLine="480" w:firstLineChars="200"/>
        <w:rPr>
          <w:rFonts w:ascii="宋体" w:hAnsi="宋体" w:cs="宋体"/>
          <w:sz w:val="24"/>
          <w:lang w:val="zh-CN"/>
        </w:rPr>
      </w:pPr>
      <w:r>
        <w:rPr>
          <w:rFonts w:ascii="宋体" w:hAnsi="宋体" w:cs="宋体"/>
          <w:sz w:val="24"/>
          <w:lang w:val="zh-CN"/>
        </w:rPr>
        <w:t>3</w:t>
      </w:r>
      <w:r>
        <w:rPr>
          <w:rFonts w:hint="eastAsia" w:ascii="宋体" w:hAnsi="宋体" w:cs="宋体"/>
          <w:sz w:val="24"/>
          <w:lang w:val="zh-CN"/>
        </w:rPr>
        <w:t>.</w:t>
      </w:r>
      <w:r>
        <w:rPr>
          <w:rFonts w:ascii="宋体" w:hAnsi="宋体" w:cs="宋体"/>
          <w:sz w:val="24"/>
          <w:lang w:val="zh-CN"/>
        </w:rPr>
        <w:t>本项目采用二轮谈判，递交的谈判响应文件中的内容为首轮谈判，现场进行一轮谈判（即为二轮）。除非在谈判中谈判小组对采购人需求内容作了调整增加，或对采购内容作了实质性变更，否则采购人不接受供应商高于自己前一轮的谈判报价。</w:t>
      </w:r>
    </w:p>
    <w:p w14:paraId="07F90605">
      <w:pPr>
        <w:snapToGrid w:val="0"/>
        <w:spacing w:line="360" w:lineRule="auto"/>
        <w:ind w:firstLine="480" w:firstLineChars="200"/>
        <w:rPr>
          <w:rFonts w:ascii="宋体" w:hAnsi="宋体" w:cs="宋体"/>
          <w:sz w:val="24"/>
          <w:lang w:val="zh-CN"/>
        </w:rPr>
      </w:pPr>
      <w:r>
        <w:rPr>
          <w:rFonts w:hint="eastAsia" w:ascii="宋体" w:hAnsi="宋体" w:cs="宋体"/>
          <w:sz w:val="24"/>
          <w:lang w:val="zh-CN"/>
        </w:rPr>
        <w:t>第二轮报价只需</w:t>
      </w:r>
      <w:r>
        <w:rPr>
          <w:rFonts w:hint="eastAsia" w:ascii="宋体" w:hAnsi="宋体" w:cs="宋体"/>
          <w:sz w:val="24"/>
        </w:rPr>
        <w:t>填报总价报价</w:t>
      </w:r>
      <w:r>
        <w:rPr>
          <w:rFonts w:hint="eastAsia" w:ascii="宋体" w:hAnsi="宋体" w:cs="宋体"/>
          <w:sz w:val="24"/>
          <w:lang w:val="zh-CN"/>
        </w:rPr>
        <w:t>，除暂列金额、暂估价（其具体金额或比例）外各子目按第二轮报价较首轮报价下浮率同比例下浮。</w:t>
      </w:r>
    </w:p>
    <w:p w14:paraId="50742184">
      <w:pPr>
        <w:snapToGrid w:val="0"/>
        <w:spacing w:line="360" w:lineRule="auto"/>
        <w:ind w:firstLine="480" w:firstLineChars="200"/>
        <w:rPr>
          <w:rFonts w:ascii="宋体" w:hAnsi="宋体" w:cs="宋体"/>
          <w:b/>
          <w:bCs/>
          <w:sz w:val="24"/>
          <w:lang w:val="zh-CN"/>
        </w:rPr>
      </w:pPr>
      <w:r>
        <w:rPr>
          <w:rFonts w:ascii="宋体" w:hAnsi="宋体" w:cs="宋体"/>
          <w:sz w:val="24"/>
          <w:lang w:val="zh-CN"/>
        </w:rPr>
        <w:t>4</w:t>
      </w:r>
      <w:r>
        <w:rPr>
          <w:rFonts w:hint="eastAsia" w:ascii="宋体" w:hAnsi="宋体" w:cs="宋体"/>
          <w:sz w:val="24"/>
          <w:lang w:val="zh-CN"/>
        </w:rPr>
        <w:t>.</w:t>
      </w:r>
      <w:r>
        <w:rPr>
          <w:rFonts w:ascii="宋体" w:hAnsi="宋体" w:cs="宋体"/>
          <w:sz w:val="24"/>
          <w:lang w:val="zh-CN"/>
        </w:rPr>
        <w:t>所有最终有效报价中的最低报价</w:t>
      </w:r>
      <w:r>
        <w:rPr>
          <w:rFonts w:hint="eastAsia" w:ascii="宋体" w:hAnsi="宋体" w:cs="宋体"/>
          <w:sz w:val="24"/>
          <w:lang w:val="zh-CN"/>
        </w:rPr>
        <w:t>（</w:t>
      </w:r>
      <w:r>
        <w:rPr>
          <w:rFonts w:hint="eastAsia" w:ascii="宋体" w:hAnsi="宋体" w:cs="宋体"/>
          <w:sz w:val="24"/>
        </w:rPr>
        <w:t>总价</w:t>
      </w:r>
      <w:r>
        <w:rPr>
          <w:rFonts w:hint="eastAsia" w:ascii="宋体" w:hAnsi="宋体" w:cs="宋体"/>
          <w:sz w:val="24"/>
          <w:lang w:val="zh-CN"/>
        </w:rPr>
        <w:t>）</w:t>
      </w:r>
      <w:r>
        <w:rPr>
          <w:rFonts w:ascii="宋体" w:hAnsi="宋体" w:cs="宋体"/>
          <w:sz w:val="24"/>
          <w:lang w:val="zh-CN"/>
        </w:rPr>
        <w:t>为</w:t>
      </w:r>
      <w:r>
        <w:rPr>
          <w:rFonts w:hint="eastAsia" w:ascii="宋体" w:hAnsi="宋体" w:cs="宋体"/>
          <w:sz w:val="24"/>
          <w:lang w:val="zh-CN"/>
        </w:rPr>
        <w:t>成交</w:t>
      </w:r>
      <w:r>
        <w:rPr>
          <w:rFonts w:ascii="宋体" w:hAnsi="宋体" w:cs="宋体"/>
          <w:sz w:val="24"/>
          <w:lang w:val="zh-CN"/>
        </w:rPr>
        <w:t>价，若报价相同时，则由谈判小组投票决定。</w:t>
      </w:r>
    </w:p>
    <w:p w14:paraId="638522DB">
      <w:pPr>
        <w:autoSpaceDE w:val="0"/>
        <w:autoSpaceDN w:val="0"/>
        <w:adjustRightInd w:val="0"/>
        <w:snapToGrid w:val="0"/>
        <w:spacing w:line="360" w:lineRule="auto"/>
        <w:ind w:firstLine="482" w:firstLineChars="200"/>
        <w:rPr>
          <w:rFonts w:ascii="宋体" w:hAnsi="宋体" w:cs="宋体"/>
          <w:b/>
          <w:sz w:val="24"/>
          <w:lang w:val="zh-CN"/>
        </w:rPr>
      </w:pPr>
      <w:r>
        <w:rPr>
          <w:rFonts w:hint="eastAsia" w:ascii="宋体" w:hAnsi="宋体" w:cs="宋体"/>
          <w:b/>
          <w:sz w:val="24"/>
        </w:rPr>
        <w:t>五、</w:t>
      </w:r>
      <w:r>
        <w:rPr>
          <w:rFonts w:hint="eastAsia" w:ascii="宋体" w:hAnsi="宋体" w:cs="宋体"/>
          <w:b/>
          <w:sz w:val="24"/>
          <w:lang w:val="zh-CN"/>
        </w:rPr>
        <w:t>评定方法</w:t>
      </w:r>
    </w:p>
    <w:p w14:paraId="5B52A2C5">
      <w:pPr>
        <w:autoSpaceDE w:val="0"/>
        <w:autoSpaceDN w:val="0"/>
        <w:adjustRightInd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谈判小组在提交最后报价的供应商中，根据质量和服务均能满足采购文件实质性响应要求且最后报价最低的原则确定成交供应商，并编写评审报告。</w:t>
      </w:r>
    </w:p>
    <w:p w14:paraId="2AD49584">
      <w:pPr>
        <w:autoSpaceDE w:val="0"/>
        <w:autoSpaceDN w:val="0"/>
        <w:adjustRightInd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如成交供应商拒绝与采购人签订合同的，采购人可以按照评审报告推荐的成交候选人名单排序，确定下一候选人为成交供应商，也可以重新开展采购活动。</w:t>
      </w:r>
    </w:p>
    <w:p w14:paraId="5781DC92">
      <w:pPr>
        <w:autoSpaceDE w:val="0"/>
        <w:autoSpaceDN w:val="0"/>
        <w:adjustRightInd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14:paraId="4B3F8C05">
      <w:pPr>
        <w:snapToGrid w:val="0"/>
        <w:spacing w:line="360" w:lineRule="auto"/>
        <w:ind w:firstLine="555"/>
        <w:rPr>
          <w:rFonts w:ascii="宋体" w:hAnsi="宋体" w:cs="宋体"/>
          <w:b/>
          <w:sz w:val="24"/>
        </w:rPr>
      </w:pPr>
      <w:r>
        <w:rPr>
          <w:rFonts w:hint="eastAsia" w:ascii="宋体" w:hAnsi="宋体" w:cs="宋体"/>
          <w:b/>
          <w:sz w:val="24"/>
        </w:rPr>
        <w:t>六、</w:t>
      </w:r>
      <w:r>
        <w:rPr>
          <w:rFonts w:ascii="宋体" w:hAnsi="宋体" w:cs="宋体"/>
          <w:b/>
          <w:sz w:val="24"/>
        </w:rPr>
        <w:t>被认定为未实质性响应谈判文件的响应文件的情形</w:t>
      </w:r>
    </w:p>
    <w:p w14:paraId="3F63B1EA">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.1出现下列情形之一的，作无效响应处理。</w:t>
      </w:r>
      <w:r>
        <w:rPr>
          <w:rFonts w:ascii="宋体" w:hAnsi="宋体" w:cs="宋体"/>
          <w:sz w:val="24"/>
        </w:rPr>
        <w:tab/>
      </w:r>
      <w:r>
        <w:rPr>
          <w:rFonts w:ascii="宋体" w:hAnsi="宋体" w:cs="宋体"/>
          <w:sz w:val="24"/>
        </w:rPr>
        <w:tab/>
      </w:r>
    </w:p>
    <w:p w14:paraId="56FCE4F5">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.1.1</w:t>
      </w:r>
      <w:r>
        <w:rPr>
          <w:rFonts w:hint="eastAsia" w:cs="宋体" w:asciiTheme="minorEastAsia" w:hAnsiTheme="minorEastAsia" w:eastAsiaTheme="minorEastAsia"/>
          <w:sz w:val="24"/>
        </w:rPr>
        <w:t>响应文件未按谈判文件要求装订、密封、签署、盖章的；</w:t>
      </w:r>
      <w:r>
        <w:rPr>
          <w:rFonts w:ascii="宋体" w:hAnsi="宋体" w:cs="宋体"/>
          <w:sz w:val="24"/>
        </w:rPr>
        <w:t>。</w:t>
      </w:r>
    </w:p>
    <w:p w14:paraId="31378F40">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2</w:t>
      </w:r>
      <w:r>
        <w:rPr>
          <w:rFonts w:ascii="宋体" w:hAnsi="宋体" w:cs="宋体"/>
          <w:sz w:val="24"/>
        </w:rPr>
        <w:t>同一供应商提交两个（含两个）以上不同的响应报价的。</w:t>
      </w:r>
    </w:p>
    <w:p w14:paraId="7A814B34">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3</w:t>
      </w:r>
      <w:r>
        <w:rPr>
          <w:rFonts w:ascii="宋体" w:hAnsi="宋体" w:cs="宋体"/>
          <w:sz w:val="24"/>
        </w:rPr>
        <w:t xml:space="preserve">不具备谈判文件中规定的资格要求的。 </w:t>
      </w:r>
    </w:p>
    <w:p w14:paraId="7FE48635">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4</w:t>
      </w:r>
      <w:r>
        <w:rPr>
          <w:rFonts w:ascii="宋体" w:hAnsi="宋体" w:cs="宋体"/>
          <w:sz w:val="24"/>
        </w:rPr>
        <w:t xml:space="preserve">响应报价超过了采购预算或最高限价的。 </w:t>
      </w:r>
    </w:p>
    <w:p w14:paraId="29F63770">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5</w:t>
      </w:r>
      <w:r>
        <w:rPr>
          <w:rFonts w:ascii="宋体" w:hAnsi="宋体" w:cs="宋体"/>
          <w:sz w:val="24"/>
        </w:rPr>
        <w:t>不符合法律、法规和谈判文件中规定的其他实质性要求的。</w:t>
      </w:r>
    </w:p>
    <w:p w14:paraId="0BB5C3F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6</w:t>
      </w:r>
      <w:r>
        <w:rPr>
          <w:rFonts w:ascii="宋体" w:hAnsi="宋体" w:cs="宋体"/>
          <w:sz w:val="24"/>
        </w:rPr>
        <w:t>响应文件含有采购人不能接受的附加条件的。</w:t>
      </w:r>
    </w:p>
    <w:p w14:paraId="2650A701">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7</w:t>
      </w:r>
      <w:r>
        <w:rPr>
          <w:rFonts w:ascii="宋体" w:hAnsi="宋体" w:cs="宋体"/>
          <w:sz w:val="24"/>
        </w:rPr>
        <w:t>谈判小组认为供应商的报价明显低于其他通过符合性审查供应商的报价，有可能影响产品质量或者不能诚信履约的，</w:t>
      </w:r>
      <w:r>
        <w:rPr>
          <w:rFonts w:hint="eastAsia" w:ascii="宋体" w:hAnsi="宋体" w:cs="宋体"/>
          <w:sz w:val="24"/>
        </w:rPr>
        <w:t>将</w:t>
      </w:r>
      <w:r>
        <w:rPr>
          <w:rFonts w:ascii="宋体" w:hAnsi="宋体" w:cs="宋体"/>
          <w:sz w:val="24"/>
        </w:rPr>
        <w:t>要求其在合理的时间内提供说明，必要时提交相关证明材料；供应商不能证明其报价合理性的，谈判小组应当将其作为无效响应处理。</w:t>
      </w:r>
    </w:p>
    <w:p w14:paraId="6E825DC9">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8</w:t>
      </w:r>
      <w:r>
        <w:rPr>
          <w:rFonts w:ascii="宋体" w:hAnsi="宋体" w:cs="宋体"/>
          <w:sz w:val="24"/>
        </w:rPr>
        <w:t>其他法律、法规及本谈判文件规定的属无效响应的情形。</w:t>
      </w:r>
    </w:p>
    <w:p w14:paraId="482679EE">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sz w:val="24"/>
        </w:rPr>
        <w:t>6.2出现下列情形之一的，竞争性谈判采购活动终止，发布项目终止公告并说明</w:t>
      </w:r>
      <w:r>
        <w:rPr>
          <w:rFonts w:hint="eastAsia" w:ascii="宋体" w:hAnsi="宋体" w:cs="宋体"/>
          <w:bCs/>
          <w:sz w:val="24"/>
        </w:rPr>
        <w:t>原因，重新开展采购活动：</w:t>
      </w:r>
    </w:p>
    <w:p w14:paraId="5E5E1866">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6.2.1因情况变化，不再符合规定的竞争性谈判采购方式适用情形的；</w:t>
      </w:r>
    </w:p>
    <w:p w14:paraId="3C5F4CE3">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6.2.2出现影响采购公正的违法、违规行为的。</w:t>
      </w:r>
    </w:p>
    <w:p w14:paraId="7ECC5C8D">
      <w:pPr>
        <w:autoSpaceDE w:val="0"/>
        <w:autoSpaceDN w:val="0"/>
        <w:adjustRightInd w:val="0"/>
        <w:snapToGrid w:val="0"/>
        <w:spacing w:line="360" w:lineRule="auto"/>
        <w:ind w:firstLine="480" w:firstLineChars="200"/>
        <w:rPr>
          <w:rFonts w:ascii="宋体" w:hAnsi="宋体" w:cs="宋体"/>
          <w:sz w:val="24"/>
          <w:lang w:val="zh-CN"/>
        </w:rPr>
      </w:pPr>
      <w:r>
        <w:rPr>
          <w:rFonts w:hint="eastAsia" w:ascii="宋体" w:hAnsi="宋体" w:cs="宋体"/>
          <w:bCs/>
          <w:sz w:val="24"/>
        </w:rPr>
        <w:t>6.2.3在采购过程中符合竞争要求的供应商或者报价未超过采购预算的供应商不足</w:t>
      </w:r>
      <w:r>
        <w:rPr>
          <w:rFonts w:ascii="宋体" w:hAnsi="宋体" w:cs="宋体"/>
          <w:bCs/>
          <w:sz w:val="24"/>
        </w:rPr>
        <w:t>3家的。</w:t>
      </w:r>
    </w:p>
    <w:p w14:paraId="6F8BE3DD">
      <w:pPr>
        <w:autoSpaceDE w:val="0"/>
        <w:autoSpaceDN w:val="0"/>
        <w:adjustRightInd w:val="0"/>
        <w:snapToGrid w:val="0"/>
        <w:spacing w:line="360" w:lineRule="auto"/>
        <w:ind w:left="-178" w:right="210" w:firstLine="636"/>
        <w:rPr>
          <w:rFonts w:ascii="宋体" w:hAnsi="宋体" w:cs="宋体"/>
          <w:b/>
          <w:sz w:val="24"/>
          <w:lang w:val="zh-CN"/>
        </w:rPr>
      </w:pPr>
      <w:r>
        <w:rPr>
          <w:rFonts w:hint="eastAsia" w:ascii="宋体" w:hAnsi="宋体" w:cs="宋体"/>
          <w:b/>
          <w:sz w:val="24"/>
        </w:rPr>
        <w:t>七</w:t>
      </w:r>
      <w:r>
        <w:rPr>
          <w:rFonts w:hint="eastAsia" w:ascii="宋体" w:hAnsi="宋体" w:cs="宋体"/>
          <w:b/>
          <w:sz w:val="24"/>
          <w:lang w:val="zh-CN"/>
        </w:rPr>
        <w:t>、成交通知</w:t>
      </w:r>
    </w:p>
    <w:p w14:paraId="3DCCDD01">
      <w:pPr>
        <w:snapToGrid w:val="0"/>
        <w:spacing w:line="360" w:lineRule="auto"/>
        <w:ind w:firstLine="480" w:firstLineChars="200"/>
        <w:rPr>
          <w:rFonts w:ascii="宋体" w:hAnsi="宋体"/>
          <w:sz w:val="24"/>
        </w:rPr>
      </w:pPr>
      <w:r>
        <w:rPr>
          <w:rFonts w:hint="eastAsia" w:ascii="宋体" w:hAnsi="宋体" w:cs="宋体"/>
          <w:sz w:val="24"/>
        </w:rPr>
        <w:t>成交结果在南通市交通运输局网站公告，公告期限为</w:t>
      </w:r>
      <w:r>
        <w:rPr>
          <w:rFonts w:ascii="宋体" w:hAnsi="宋体" w:cs="宋体"/>
          <w:sz w:val="24"/>
        </w:rPr>
        <w:t>1个工作日。《成交通知书》一经发出，采购人改变成交结果，或者成交供应商放弃成交的，各自承担相应的法律责任。《成交通知书》是采购合同的组成部分。</w:t>
      </w:r>
    </w:p>
    <w:p w14:paraId="28420FC3">
      <w:pPr>
        <w:widowControl/>
        <w:spacing w:line="360" w:lineRule="auto"/>
        <w:jc w:val="left"/>
        <w:rPr>
          <w:rFonts w:ascii="宋体" w:hAnsi="宋体" w:cs="宋体"/>
          <w:b/>
          <w:sz w:val="36"/>
          <w:szCs w:val="36"/>
        </w:rPr>
      </w:pPr>
      <w:r>
        <w:rPr>
          <w:rFonts w:ascii="宋体" w:hAnsi="宋体" w:cs="宋体"/>
          <w:b/>
          <w:sz w:val="36"/>
          <w:szCs w:val="36"/>
        </w:rPr>
        <w:br w:type="page"/>
      </w:r>
    </w:p>
    <w:p w14:paraId="7C540A12">
      <w:pPr>
        <w:snapToGrid w:val="0"/>
        <w:spacing w:line="360" w:lineRule="auto"/>
        <w:jc w:val="center"/>
        <w:outlineLvl w:val="0"/>
        <w:rPr>
          <w:rFonts w:ascii="宋体" w:hAnsi="宋体" w:cs="宋体"/>
          <w:b/>
          <w:sz w:val="36"/>
          <w:szCs w:val="36"/>
        </w:rPr>
      </w:pPr>
      <w:r>
        <w:rPr>
          <w:rFonts w:hint="eastAsia" w:ascii="宋体" w:hAnsi="宋体" w:cs="宋体"/>
          <w:b/>
          <w:sz w:val="36"/>
          <w:szCs w:val="36"/>
        </w:rPr>
        <w:t>第五部分</w:t>
      </w:r>
      <w:r>
        <w:rPr>
          <w:rFonts w:ascii="宋体" w:hAnsi="宋体" w:cs="宋体"/>
          <w:b/>
          <w:sz w:val="36"/>
          <w:szCs w:val="36"/>
        </w:rPr>
        <w:t xml:space="preserve">  </w:t>
      </w:r>
      <w:r>
        <w:rPr>
          <w:rFonts w:hint="eastAsia" w:ascii="宋体" w:hAnsi="宋体" w:cs="宋体"/>
          <w:b/>
          <w:sz w:val="36"/>
          <w:szCs w:val="36"/>
        </w:rPr>
        <w:t>合同签订与验收付款</w:t>
      </w:r>
    </w:p>
    <w:p w14:paraId="4B6D9242">
      <w:pPr>
        <w:snapToGrid w:val="0"/>
        <w:spacing w:line="360" w:lineRule="auto"/>
        <w:ind w:firstLine="480" w:firstLineChars="200"/>
        <w:contextualSpacing/>
        <w:rPr>
          <w:rFonts w:ascii="宋体" w:hAnsi="宋体" w:cs="宋体"/>
          <w:sz w:val="24"/>
        </w:rPr>
      </w:pPr>
      <w:r>
        <w:rPr>
          <w:rFonts w:hint="eastAsia" w:ascii="宋体" w:hAnsi="宋体" w:cs="宋体"/>
          <w:sz w:val="24"/>
        </w:rPr>
        <w:t>一、成交供应商在接到《成交通知书》后</w:t>
      </w:r>
      <w:r>
        <w:rPr>
          <w:rFonts w:ascii="宋体" w:hAnsi="宋体" w:cs="宋体"/>
          <w:sz w:val="24"/>
        </w:rPr>
        <w:t>30日内和采购人签订合同。合同签订后成交供应商方可履约，否则引起的一切后果由成交人自行承担。所签合同不得对采购文件作实质性修改。采购人不得向成交供应商提出不合理的要求作为签订合同的条件，不得与成交供应商私下订立背离采购文件实质性内容的协议。</w:t>
      </w:r>
    </w:p>
    <w:p w14:paraId="54850CD7">
      <w:pPr>
        <w:snapToGrid w:val="0"/>
        <w:spacing w:line="360" w:lineRule="auto"/>
        <w:ind w:firstLine="480" w:firstLineChars="200"/>
        <w:contextualSpacing/>
        <w:rPr>
          <w:rFonts w:ascii="宋体" w:hAnsi="宋体" w:cs="宋体"/>
          <w:sz w:val="24"/>
        </w:rPr>
      </w:pPr>
      <w:r>
        <w:rPr>
          <w:rFonts w:hint="eastAsia" w:ascii="宋体" w:hAnsi="宋体" w:cs="宋体"/>
          <w:sz w:val="24"/>
        </w:rPr>
        <w:t>二、采购人与成交供应商串通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56FB1DBE">
      <w:pPr>
        <w:snapToGrid w:val="0"/>
        <w:spacing w:line="360" w:lineRule="auto"/>
        <w:ind w:firstLine="480" w:firstLineChars="200"/>
        <w:contextualSpacing/>
        <w:rPr>
          <w:rFonts w:ascii="宋体" w:hAnsi="宋体" w:cs="宋体"/>
          <w:sz w:val="24"/>
        </w:rPr>
      </w:pPr>
      <w:r>
        <w:rPr>
          <w:rFonts w:hint="eastAsia" w:ascii="宋体" w:hAnsi="宋体" w:cs="宋体"/>
          <w:sz w:val="24"/>
        </w:rPr>
        <w:t>三、履约验收：通过相关验收检查。</w:t>
      </w:r>
    </w:p>
    <w:p w14:paraId="4273BBBF">
      <w:pPr>
        <w:snapToGrid w:val="0"/>
        <w:spacing w:line="360" w:lineRule="auto"/>
        <w:ind w:firstLine="480" w:firstLineChars="200"/>
        <w:contextualSpacing/>
        <w:rPr>
          <w:rFonts w:ascii="宋体" w:hAnsi="宋体" w:cs="宋体"/>
          <w:sz w:val="24"/>
        </w:rPr>
      </w:pPr>
      <w:r>
        <w:rPr>
          <w:rFonts w:hint="eastAsia" w:ascii="宋体" w:hAnsi="宋体" w:cs="宋体"/>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37F5B799">
      <w:pPr>
        <w:pStyle w:val="6"/>
        <w:kinsoku w:val="0"/>
        <w:topLinePunct/>
        <w:autoSpaceDE w:val="0"/>
        <w:autoSpaceDN w:val="0"/>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五、合同条款内容</w:t>
      </w:r>
    </w:p>
    <w:p w14:paraId="740EE413">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3198FED4">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4F0E4A4D">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4CFC59CB">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42F3E16F">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5F05826C">
      <w:pPr>
        <w:pStyle w:val="6"/>
        <w:kinsoku w:val="0"/>
        <w:topLinePunct/>
        <w:autoSpaceDE w:val="0"/>
        <w:autoSpaceDN w:val="0"/>
        <w:snapToGrid w:val="0"/>
        <w:spacing w:line="360" w:lineRule="auto"/>
        <w:ind w:firstLine="480" w:firstLineChars="200"/>
        <w:contextualSpacing/>
        <w:rPr>
          <w:rFonts w:ascii="宋体" w:hAnsi="宋体" w:cs="宋体"/>
          <w:sz w:val="24"/>
          <w:szCs w:val="24"/>
        </w:rPr>
      </w:pPr>
    </w:p>
    <w:p w14:paraId="76EAAD16">
      <w:pPr>
        <w:pStyle w:val="6"/>
        <w:kinsoku w:val="0"/>
        <w:topLinePunct/>
        <w:autoSpaceDE w:val="0"/>
        <w:autoSpaceDN w:val="0"/>
        <w:snapToGrid w:val="0"/>
        <w:spacing w:line="360" w:lineRule="auto"/>
        <w:ind w:firstLine="0"/>
        <w:contextualSpacing/>
        <w:rPr>
          <w:rFonts w:ascii="宋体" w:hAnsi="宋体" w:cs="宋体"/>
          <w:sz w:val="24"/>
        </w:rPr>
      </w:pPr>
      <w:r>
        <w:rPr>
          <w:rFonts w:ascii="宋体" w:hAnsi="宋体" w:cs="宋体"/>
          <w:sz w:val="24"/>
          <w:szCs w:val="24"/>
        </w:rPr>
        <w:br w:type="page"/>
      </w:r>
    </w:p>
    <w:p w14:paraId="2A8A75BF">
      <w:pPr>
        <w:keepNext/>
        <w:keepLines/>
        <w:numPr>
          <w:ilvl w:val="2"/>
          <w:numId w:val="0"/>
        </w:numPr>
        <w:adjustRightInd w:val="0"/>
        <w:snapToGrid w:val="0"/>
        <w:spacing w:line="360" w:lineRule="auto"/>
        <w:jc w:val="center"/>
        <w:outlineLvl w:val="2"/>
        <w:rPr>
          <w:rFonts w:cs="宋体" w:asciiTheme="minorEastAsia" w:hAnsiTheme="minorEastAsia" w:eastAsiaTheme="minorEastAsia"/>
          <w:b/>
          <w:bCs/>
          <w:sz w:val="30"/>
          <w:szCs w:val="32"/>
        </w:rPr>
      </w:pPr>
      <w:bookmarkStart w:id="1" w:name="_Toc524404352"/>
      <w:bookmarkStart w:id="2" w:name="_Toc3795462"/>
      <w:bookmarkStart w:id="3" w:name="_Toc524847255"/>
      <w:bookmarkStart w:id="4" w:name="_Toc525011390"/>
      <w:bookmarkStart w:id="5" w:name="_Toc524452544"/>
      <w:bookmarkStart w:id="6" w:name="_Toc525376807"/>
      <w:bookmarkStart w:id="7" w:name="_Toc524342643"/>
      <w:bookmarkStart w:id="8" w:name="_Toc524746531"/>
      <w:bookmarkStart w:id="9" w:name="_Toc470619301"/>
      <w:bookmarkStart w:id="10" w:name="_Toc7599806"/>
      <w:bookmarkStart w:id="11" w:name="_Toc3795977"/>
      <w:bookmarkStart w:id="12" w:name="_Toc286308342"/>
      <w:bookmarkStart w:id="13" w:name="_Toc40280340"/>
      <w:bookmarkStart w:id="14" w:name="_Toc7600037"/>
      <w:bookmarkStart w:id="15" w:name="_Toc524332413"/>
      <w:bookmarkStart w:id="16" w:name="_Toc525200424"/>
      <w:bookmarkStart w:id="17" w:name="_Toc524486468"/>
      <w:bookmarkStart w:id="18" w:name="_Toc10189308"/>
      <w:bookmarkStart w:id="19" w:name="_Toc6311299"/>
      <w:bookmarkStart w:id="20" w:name="_Toc524333057"/>
      <w:bookmarkStart w:id="21" w:name="_Toc524847441"/>
      <w:bookmarkStart w:id="22" w:name="_Toc524404093"/>
      <w:bookmarkStart w:id="23" w:name="_Toc524516286"/>
      <w:bookmarkStart w:id="24" w:name="_Toc524439711"/>
      <w:bookmarkStart w:id="25" w:name="_Toc275422869"/>
      <w:bookmarkStart w:id="26" w:name="_Toc524494797"/>
      <w:bookmarkStart w:id="27" w:name="_Toc524494181"/>
      <w:bookmarkStart w:id="28" w:name="_Toc524342538"/>
      <w:bookmarkStart w:id="29" w:name="_Toc7867473"/>
      <w:bookmarkStart w:id="30" w:name="_Toc275422753"/>
      <w:bookmarkStart w:id="31" w:name="_Toc524689561"/>
      <w:bookmarkStart w:id="32" w:name="_Toc524341771"/>
      <w:bookmarkStart w:id="33" w:name="_Toc387768380"/>
      <w:bookmarkStart w:id="34" w:name="_Toc387773187"/>
      <w:bookmarkStart w:id="35" w:name="_Toc524342334"/>
      <w:bookmarkStart w:id="36" w:name="_Toc524496008"/>
      <w:bookmarkStart w:id="37" w:name="_Toc524457359"/>
      <w:bookmarkStart w:id="38" w:name="_Toc524495531"/>
      <w:bookmarkStart w:id="39" w:name="_Toc524458609"/>
      <w:bookmarkStart w:id="40" w:name="_Toc390785017"/>
      <w:bookmarkStart w:id="41" w:name="_Toc313903287"/>
      <w:bookmarkStart w:id="42" w:name="_Toc525397589"/>
      <w:bookmarkStart w:id="43" w:name="_Toc524516438"/>
      <w:bookmarkStart w:id="44" w:name="_Toc524493406"/>
      <w:bookmarkStart w:id="45" w:name="_Toc524494403"/>
      <w:bookmarkStart w:id="46" w:name="_Toc230492376"/>
      <w:bookmarkStart w:id="47" w:name="_Toc3796835"/>
      <w:bookmarkStart w:id="48" w:name="_Toc381015373"/>
      <w:bookmarkStart w:id="49" w:name="_Toc295408754"/>
      <w:bookmarkStart w:id="50" w:name="_Toc524439549"/>
      <w:bookmarkStart w:id="51" w:name="_Toc14857557"/>
      <w:bookmarkStart w:id="52" w:name="_Toc524747415"/>
      <w:bookmarkStart w:id="53" w:name="_Toc524491091"/>
      <w:r>
        <w:rPr>
          <w:rFonts w:hint="eastAsia" w:cs="宋体" w:asciiTheme="minorEastAsia" w:hAnsiTheme="minorEastAsia" w:eastAsiaTheme="minorEastAsia"/>
          <w:b/>
          <w:bCs/>
          <w:sz w:val="30"/>
          <w:szCs w:val="32"/>
        </w:rPr>
        <w:t>合同条款</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7727B10E">
      <w:pPr>
        <w:spacing w:line="360" w:lineRule="auto"/>
        <w:rPr>
          <w:sz w:val="24"/>
        </w:rPr>
      </w:pPr>
      <w:r>
        <w:rPr>
          <w:sz w:val="24"/>
        </w:rPr>
        <w:t>发包人（全称）：</w:t>
      </w:r>
      <w:r>
        <w:rPr>
          <w:rFonts w:hint="eastAsia"/>
          <w:sz w:val="24"/>
        </w:rPr>
        <w:t xml:space="preserve">   </w:t>
      </w:r>
      <w:r>
        <w:rPr>
          <w:sz w:val="24"/>
        </w:rPr>
        <w:t xml:space="preserve">   </w:t>
      </w:r>
    </w:p>
    <w:p w14:paraId="74E681A7">
      <w:pPr>
        <w:spacing w:line="360" w:lineRule="auto"/>
        <w:rPr>
          <w:sz w:val="24"/>
        </w:rPr>
      </w:pPr>
      <w:r>
        <w:rPr>
          <w:sz w:val="24"/>
        </w:rPr>
        <w:t>承包人（全称）：</w:t>
      </w:r>
      <w:r>
        <w:rPr>
          <w:rFonts w:hint="eastAsia"/>
          <w:sz w:val="24"/>
        </w:rPr>
        <w:t xml:space="preserve">  </w:t>
      </w:r>
      <w:r>
        <w:rPr>
          <w:sz w:val="24"/>
        </w:rPr>
        <w:t xml:space="preserve">    </w:t>
      </w:r>
    </w:p>
    <w:p w14:paraId="45316214">
      <w:pPr>
        <w:spacing w:line="360" w:lineRule="auto"/>
        <w:ind w:firstLine="480" w:firstLineChars="200"/>
        <w:rPr>
          <w:sz w:val="24"/>
        </w:rPr>
      </w:pPr>
      <w:r>
        <w:rPr>
          <w:sz w:val="24"/>
        </w:rPr>
        <w:t>依照《中华人民共和国民法典》、《中华人民共和国建筑法》及其它相关法律、行政法规，遵循平等、自愿、公平和诚实信用的原则，甲、乙双方就本建设工程施工事项协商一致，共同订立本合同。</w:t>
      </w:r>
    </w:p>
    <w:p w14:paraId="176B7D86">
      <w:pPr>
        <w:spacing w:line="360" w:lineRule="auto"/>
        <w:ind w:firstLine="482" w:firstLineChars="200"/>
        <w:rPr>
          <w:b/>
          <w:bCs/>
          <w:sz w:val="24"/>
        </w:rPr>
      </w:pPr>
      <w:r>
        <w:rPr>
          <w:b/>
          <w:bCs/>
          <w:sz w:val="24"/>
        </w:rPr>
        <w:t>一、工程概况</w:t>
      </w:r>
    </w:p>
    <w:p w14:paraId="68505951">
      <w:pPr>
        <w:spacing w:line="360" w:lineRule="auto"/>
        <w:ind w:firstLine="480" w:firstLineChars="200"/>
        <w:rPr>
          <w:sz w:val="24"/>
        </w:rPr>
      </w:pPr>
      <w:r>
        <w:rPr>
          <w:sz w:val="24"/>
        </w:rPr>
        <w:t>1</w:t>
      </w:r>
      <w:r>
        <w:rPr>
          <w:rFonts w:hint="eastAsia"/>
          <w:sz w:val="24"/>
        </w:rPr>
        <w:t>.</w:t>
      </w:r>
      <w:r>
        <w:rPr>
          <w:sz w:val="24"/>
        </w:rPr>
        <w:t>工程名称：</w:t>
      </w:r>
      <w:r>
        <w:rPr>
          <w:rFonts w:hint="eastAsia"/>
          <w:sz w:val="24"/>
        </w:rPr>
        <w:t xml:space="preserve">   </w:t>
      </w:r>
    </w:p>
    <w:p w14:paraId="5C05A2AF">
      <w:pPr>
        <w:spacing w:line="360" w:lineRule="auto"/>
        <w:ind w:firstLine="480" w:firstLineChars="200"/>
        <w:rPr>
          <w:sz w:val="24"/>
        </w:rPr>
      </w:pPr>
      <w:r>
        <w:rPr>
          <w:sz w:val="24"/>
        </w:rPr>
        <w:t>2</w:t>
      </w:r>
      <w:r>
        <w:rPr>
          <w:rFonts w:hint="eastAsia"/>
          <w:sz w:val="24"/>
        </w:rPr>
        <w:t>.</w:t>
      </w:r>
      <w:r>
        <w:rPr>
          <w:sz w:val="24"/>
        </w:rPr>
        <w:t>工程地点：</w:t>
      </w:r>
      <w:r>
        <w:rPr>
          <w:rFonts w:hint="eastAsia"/>
          <w:sz w:val="24"/>
        </w:rPr>
        <w:t xml:space="preserve">    </w:t>
      </w:r>
    </w:p>
    <w:p w14:paraId="336DD945">
      <w:pPr>
        <w:spacing w:line="360" w:lineRule="auto"/>
        <w:ind w:firstLine="480" w:firstLineChars="200"/>
      </w:pPr>
      <w:r>
        <w:rPr>
          <w:rFonts w:hint="eastAsia"/>
          <w:sz w:val="24"/>
        </w:rPr>
        <w:t xml:space="preserve">3.其他： </w:t>
      </w:r>
      <w:r>
        <w:rPr>
          <w:rFonts w:hint="eastAsia"/>
          <w:sz w:val="24"/>
          <w:u w:val="single"/>
        </w:rPr>
        <w:t xml:space="preserve">                        </w:t>
      </w:r>
      <w:r>
        <w:rPr>
          <w:rFonts w:hint="eastAsia"/>
          <w:sz w:val="24"/>
        </w:rPr>
        <w:t xml:space="preserve">        </w:t>
      </w:r>
    </w:p>
    <w:p w14:paraId="0C413E86">
      <w:pPr>
        <w:spacing w:line="360" w:lineRule="auto"/>
        <w:ind w:firstLine="482" w:firstLineChars="200"/>
        <w:rPr>
          <w:b/>
          <w:bCs/>
          <w:sz w:val="24"/>
        </w:rPr>
      </w:pPr>
      <w:r>
        <w:rPr>
          <w:b/>
          <w:bCs/>
          <w:sz w:val="24"/>
        </w:rPr>
        <w:t>二、工程承包范围</w:t>
      </w:r>
      <w:r>
        <w:rPr>
          <w:rFonts w:hint="eastAsia"/>
          <w:b/>
          <w:bCs/>
          <w:sz w:val="24"/>
        </w:rPr>
        <w:t>：</w:t>
      </w:r>
    </w:p>
    <w:p w14:paraId="3C6E38DF">
      <w:pPr>
        <w:spacing w:line="360" w:lineRule="auto"/>
        <w:ind w:firstLine="482" w:firstLineChars="200"/>
        <w:rPr>
          <w:b/>
          <w:bCs/>
          <w:sz w:val="24"/>
        </w:rPr>
      </w:pPr>
      <w:r>
        <w:rPr>
          <w:b/>
          <w:bCs/>
          <w:sz w:val="24"/>
        </w:rPr>
        <w:t>三、工程期限</w:t>
      </w:r>
    </w:p>
    <w:p w14:paraId="0191C091">
      <w:pPr>
        <w:spacing w:line="360" w:lineRule="auto"/>
        <w:ind w:firstLine="480" w:firstLineChars="200"/>
        <w:rPr>
          <w:sz w:val="24"/>
        </w:rPr>
      </w:pPr>
      <w:r>
        <w:rPr>
          <w:sz w:val="24"/>
        </w:rPr>
        <w:t>工期总日历天数</w:t>
      </w:r>
      <w:r>
        <w:rPr>
          <w:rFonts w:hint="eastAsia"/>
          <w:sz w:val="24"/>
        </w:rPr>
        <w:t xml:space="preserve">：30个工作日   </w:t>
      </w:r>
    </w:p>
    <w:p w14:paraId="599DDA26">
      <w:pPr>
        <w:spacing w:line="360" w:lineRule="auto"/>
        <w:ind w:firstLine="480" w:firstLineChars="200"/>
        <w:rPr>
          <w:sz w:val="24"/>
        </w:rPr>
      </w:pPr>
      <w:r>
        <w:rPr>
          <w:sz w:val="24"/>
        </w:rPr>
        <w:t>计划开工日期：</w:t>
      </w:r>
      <w:r>
        <w:rPr>
          <w:rFonts w:hint="eastAsia"/>
          <w:sz w:val="24"/>
        </w:rPr>
        <w:t xml:space="preserve">    </w:t>
      </w:r>
    </w:p>
    <w:p w14:paraId="456A9B63">
      <w:pPr>
        <w:spacing w:line="360" w:lineRule="auto"/>
        <w:ind w:firstLine="480" w:firstLineChars="200"/>
        <w:rPr>
          <w:sz w:val="24"/>
        </w:rPr>
      </w:pPr>
      <w:r>
        <w:rPr>
          <w:sz w:val="24"/>
        </w:rPr>
        <w:t>计划竣工日期：</w:t>
      </w:r>
      <w:r>
        <w:rPr>
          <w:rFonts w:hint="eastAsia"/>
          <w:sz w:val="24"/>
        </w:rPr>
        <w:t xml:space="preserve">    </w:t>
      </w:r>
    </w:p>
    <w:p w14:paraId="61FDB7D1">
      <w:pPr>
        <w:spacing w:line="360" w:lineRule="auto"/>
        <w:ind w:firstLine="480" w:firstLineChars="200"/>
        <w:rPr>
          <w:rFonts w:ascii="宋体" w:hAnsi="宋体" w:cs="宋体"/>
          <w:bCs/>
          <w:sz w:val="24"/>
        </w:rPr>
      </w:pPr>
      <w:r>
        <w:rPr>
          <w:sz w:val="24"/>
        </w:rPr>
        <w:t>实际开工日期以监理或</w:t>
      </w:r>
      <w:r>
        <w:rPr>
          <w:rFonts w:hint="eastAsia"/>
          <w:sz w:val="24"/>
        </w:rPr>
        <w:t>发包人</w:t>
      </w:r>
      <w:r>
        <w:rPr>
          <w:sz w:val="24"/>
        </w:rPr>
        <w:t>下发的开工指令为准。</w:t>
      </w:r>
      <w:r>
        <w:rPr>
          <w:rFonts w:hint="eastAsia"/>
          <w:sz w:val="24"/>
        </w:rPr>
        <w:t>如果由于发包人原因导致承包人不能及时开工或中途停工，则施工期相应延长，但</w:t>
      </w:r>
      <w:r>
        <w:rPr>
          <w:rFonts w:hint="eastAsia" w:ascii="宋体" w:hAnsi="宋体" w:cs="宋体"/>
          <w:bCs/>
          <w:sz w:val="24"/>
        </w:rPr>
        <w:t>承包人不得向发包人主张相应的停工、误工、窝工等费用赔偿。</w:t>
      </w:r>
    </w:p>
    <w:p w14:paraId="14302621">
      <w:pPr>
        <w:spacing w:line="360" w:lineRule="auto"/>
        <w:ind w:firstLine="482" w:firstLineChars="200"/>
        <w:rPr>
          <w:b/>
          <w:bCs/>
          <w:sz w:val="24"/>
        </w:rPr>
      </w:pPr>
      <w:r>
        <w:rPr>
          <w:b/>
          <w:bCs/>
          <w:sz w:val="24"/>
        </w:rPr>
        <w:t>四、质量标准</w:t>
      </w:r>
      <w:r>
        <w:rPr>
          <w:rFonts w:hint="eastAsia"/>
          <w:b/>
          <w:bCs/>
          <w:sz w:val="24"/>
        </w:rPr>
        <w:t>及安全目标</w:t>
      </w:r>
    </w:p>
    <w:p w14:paraId="746D6E2B">
      <w:pPr>
        <w:spacing w:line="360" w:lineRule="auto"/>
        <w:ind w:firstLine="480" w:firstLineChars="200"/>
        <w:rPr>
          <w:sz w:val="24"/>
        </w:rPr>
      </w:pPr>
      <w:r>
        <w:rPr>
          <w:rFonts w:hint="eastAsia"/>
          <w:sz w:val="24"/>
        </w:rPr>
        <w:t>1.</w:t>
      </w:r>
      <w:r>
        <w:rPr>
          <w:sz w:val="24"/>
        </w:rPr>
        <w:t>质量要求：验收合格。</w:t>
      </w:r>
    </w:p>
    <w:p w14:paraId="02358DA6">
      <w:pPr>
        <w:spacing w:line="360" w:lineRule="auto"/>
        <w:ind w:firstLine="480" w:firstLineChars="200"/>
        <w:rPr>
          <w:sz w:val="24"/>
        </w:rPr>
      </w:pPr>
      <w:r>
        <w:rPr>
          <w:rFonts w:hint="eastAsia"/>
          <w:sz w:val="24"/>
        </w:rPr>
        <w:t>2.</w:t>
      </w:r>
      <w:r>
        <w:rPr>
          <w:sz w:val="24"/>
        </w:rPr>
        <w:t>安全目标：安全生产无责任事故。</w:t>
      </w:r>
    </w:p>
    <w:p w14:paraId="68AFF101">
      <w:pPr>
        <w:spacing w:line="360" w:lineRule="auto"/>
        <w:ind w:firstLine="480" w:firstLineChars="200"/>
        <w:rPr>
          <w:sz w:val="24"/>
        </w:rPr>
      </w:pPr>
      <w:r>
        <w:rPr>
          <w:rFonts w:hint="eastAsia"/>
          <w:sz w:val="24"/>
        </w:rPr>
        <w:t>3.</w:t>
      </w:r>
      <w:r>
        <w:rPr>
          <w:sz w:val="24"/>
        </w:rPr>
        <w:t>环保要求：落实环保及节能减排主体责任和相关要求，不发生县级及以上相关部门关于环保问题的通报。</w:t>
      </w:r>
    </w:p>
    <w:p w14:paraId="2BBE804F">
      <w:pPr>
        <w:widowControl/>
        <w:spacing w:line="360" w:lineRule="auto"/>
        <w:ind w:firstLine="482" w:firstLineChars="200"/>
        <w:rPr>
          <w:b/>
          <w:kern w:val="0"/>
          <w:sz w:val="24"/>
        </w:rPr>
      </w:pPr>
      <w:r>
        <w:rPr>
          <w:b/>
          <w:kern w:val="0"/>
          <w:sz w:val="24"/>
        </w:rPr>
        <w:t>五、合同价款</w:t>
      </w:r>
    </w:p>
    <w:p w14:paraId="5FFC5789">
      <w:pPr>
        <w:widowControl/>
        <w:spacing w:line="360" w:lineRule="auto"/>
        <w:ind w:firstLine="482" w:firstLineChars="200"/>
        <w:rPr>
          <w:b/>
          <w:kern w:val="0"/>
          <w:sz w:val="24"/>
        </w:rPr>
      </w:pPr>
      <w:r>
        <w:rPr>
          <w:b/>
          <w:kern w:val="0"/>
          <w:sz w:val="24"/>
        </w:rPr>
        <w:t>签约合同价（大写）：</w:t>
      </w:r>
      <w:r>
        <w:rPr>
          <w:rFonts w:hint="eastAsia"/>
          <w:b/>
          <w:kern w:val="0"/>
          <w:sz w:val="24"/>
        </w:rPr>
        <w:t xml:space="preserve">     。</w:t>
      </w:r>
    </w:p>
    <w:p w14:paraId="6A46BE3E">
      <w:pPr>
        <w:spacing w:line="360" w:lineRule="auto"/>
        <w:ind w:firstLine="482" w:firstLineChars="200"/>
        <w:rPr>
          <w:sz w:val="24"/>
        </w:rPr>
      </w:pPr>
      <w:r>
        <w:rPr>
          <w:b/>
          <w:bCs/>
          <w:sz w:val="24"/>
        </w:rPr>
        <w:t>六、</w:t>
      </w:r>
      <w:r>
        <w:rPr>
          <w:rFonts w:hint="eastAsia"/>
          <w:b/>
          <w:bCs/>
          <w:sz w:val="24"/>
        </w:rPr>
        <w:t>合同价格方式：</w:t>
      </w:r>
      <w:r>
        <w:rPr>
          <w:sz w:val="24"/>
        </w:rPr>
        <w:t>固定</w:t>
      </w:r>
      <w:r>
        <w:rPr>
          <w:rFonts w:hint="eastAsia"/>
          <w:sz w:val="24"/>
        </w:rPr>
        <w:t>总价</w:t>
      </w:r>
      <w:r>
        <w:rPr>
          <w:sz w:val="24"/>
        </w:rPr>
        <w:t>。</w:t>
      </w:r>
    </w:p>
    <w:p w14:paraId="2007F60A">
      <w:pPr>
        <w:spacing w:line="360" w:lineRule="auto"/>
        <w:ind w:firstLine="482" w:firstLineChars="200"/>
        <w:rPr>
          <w:b/>
          <w:bCs/>
          <w:sz w:val="24"/>
        </w:rPr>
      </w:pPr>
      <w:r>
        <w:rPr>
          <w:b/>
          <w:bCs/>
          <w:sz w:val="24"/>
        </w:rPr>
        <w:t>七、工程付款方式</w:t>
      </w:r>
    </w:p>
    <w:p w14:paraId="546DA03F">
      <w:pPr>
        <w:widowControl/>
        <w:shd w:val="clear" w:color="auto" w:fill="FFFFFF"/>
        <w:spacing w:line="360" w:lineRule="auto"/>
        <w:ind w:firstLine="508" w:firstLineChars="200"/>
        <w:rPr>
          <w:rFonts w:ascii="宋体" w:hAnsi="宋体" w:cs="宋体"/>
          <w:spacing w:val="7"/>
          <w:sz w:val="24"/>
        </w:rPr>
      </w:pPr>
      <w:r>
        <w:rPr>
          <w:rFonts w:hint="eastAsia" w:ascii="宋体" w:hAnsi="宋体" w:cs="宋体"/>
          <w:spacing w:val="7"/>
          <w:sz w:val="24"/>
        </w:rPr>
        <w:t>合同签订后</w:t>
      </w:r>
      <w:r>
        <w:rPr>
          <w:rFonts w:ascii="宋体" w:hAnsi="宋体" w:cs="宋体"/>
          <w:spacing w:val="7"/>
          <w:sz w:val="24"/>
        </w:rPr>
        <w:t>15日内支付预付款为合同价的10%，工程完工并经验收合格后一个月内付清余款。以上付款均不计利息。</w:t>
      </w:r>
    </w:p>
    <w:p w14:paraId="51C83544">
      <w:pPr>
        <w:widowControl/>
        <w:snapToGrid w:val="0"/>
        <w:spacing w:line="360" w:lineRule="auto"/>
        <w:ind w:firstLine="508" w:firstLineChars="200"/>
        <w:contextualSpacing/>
        <w:rPr>
          <w:rFonts w:ascii="宋体" w:hAnsi="宋体" w:cs="宋体"/>
          <w:spacing w:val="7"/>
          <w:kern w:val="0"/>
          <w:sz w:val="24"/>
        </w:rPr>
      </w:pPr>
      <w:r>
        <w:rPr>
          <w:rFonts w:hint="eastAsia" w:ascii="宋体" w:hAnsi="宋体" w:cs="宋体"/>
          <w:spacing w:val="7"/>
          <w:kern w:val="0"/>
          <w:sz w:val="24"/>
        </w:rPr>
        <w:t>每次支付前，承包人均应出具相应金额的发票。</w:t>
      </w:r>
    </w:p>
    <w:p w14:paraId="2CE417BF">
      <w:pPr>
        <w:numPr>
          <w:ilvl w:val="0"/>
          <w:numId w:val="2"/>
        </w:numPr>
        <w:spacing w:line="360" w:lineRule="auto"/>
        <w:ind w:firstLine="482" w:firstLineChars="200"/>
        <w:rPr>
          <w:b/>
          <w:bCs/>
          <w:sz w:val="24"/>
        </w:rPr>
      </w:pPr>
      <w:r>
        <w:rPr>
          <w:rFonts w:hint="eastAsia"/>
          <w:b/>
          <w:bCs/>
          <w:sz w:val="24"/>
        </w:rPr>
        <w:t>发承包双方权利义务</w:t>
      </w:r>
    </w:p>
    <w:p w14:paraId="78206FD1">
      <w:pPr>
        <w:numPr>
          <w:ilvl w:val="0"/>
          <w:numId w:val="3"/>
        </w:numPr>
        <w:spacing w:line="360" w:lineRule="auto"/>
        <w:ind w:firstLine="480" w:firstLineChars="200"/>
        <w:rPr>
          <w:sz w:val="24"/>
        </w:rPr>
      </w:pPr>
      <w:r>
        <w:rPr>
          <w:rFonts w:hint="eastAsia"/>
          <w:sz w:val="24"/>
        </w:rPr>
        <w:t>发包人权利义务</w:t>
      </w:r>
    </w:p>
    <w:p w14:paraId="583291CE">
      <w:pPr>
        <w:spacing w:line="360" w:lineRule="auto"/>
        <w:ind w:firstLine="480" w:firstLineChars="200"/>
        <w:rPr>
          <w:sz w:val="24"/>
        </w:rPr>
      </w:pPr>
      <w:r>
        <w:rPr>
          <w:rFonts w:hint="eastAsia"/>
          <w:sz w:val="24"/>
        </w:rPr>
        <w:t>1.承包人进场后，发包人向承包人进行施工交底，交待清楚施工中需注意的事项并提供有关技术资料。 </w:t>
      </w:r>
    </w:p>
    <w:p w14:paraId="13E1F409">
      <w:pPr>
        <w:spacing w:line="360" w:lineRule="auto"/>
        <w:ind w:firstLine="480" w:firstLineChars="200"/>
        <w:rPr>
          <w:sz w:val="24"/>
        </w:rPr>
      </w:pPr>
      <w:r>
        <w:rPr>
          <w:rFonts w:hint="eastAsia"/>
          <w:sz w:val="24"/>
        </w:rPr>
        <w:t>2.发包人向承包人提供被拆除区域内的水源、电源、热源、燃气、通信等线路总开关所在位置，由承包人负责切断。 </w:t>
      </w:r>
    </w:p>
    <w:p w14:paraId="02DBE82F">
      <w:pPr>
        <w:spacing w:line="360" w:lineRule="auto"/>
        <w:ind w:firstLine="480" w:firstLineChars="200"/>
        <w:rPr>
          <w:sz w:val="24"/>
        </w:rPr>
      </w:pPr>
      <w:r>
        <w:rPr>
          <w:rFonts w:hint="eastAsia"/>
          <w:sz w:val="24"/>
        </w:rPr>
        <w:t>3.发包人</w:t>
      </w:r>
      <w:r>
        <w:rPr>
          <w:sz w:val="24"/>
        </w:rPr>
        <w:t>指派</w:t>
      </w:r>
      <w:r>
        <w:rPr>
          <w:rFonts w:hint="eastAsia"/>
          <w:sz w:val="24"/>
          <w:u w:val="single"/>
        </w:rPr>
        <w:t xml:space="preserve">        </w:t>
      </w:r>
      <w:r>
        <w:rPr>
          <w:rFonts w:hint="eastAsia"/>
          <w:u w:val="single"/>
        </w:rPr>
        <w:t>，</w:t>
      </w:r>
      <w:r>
        <w:rPr>
          <w:sz w:val="24"/>
        </w:rPr>
        <w:t>电话</w:t>
      </w:r>
      <w:r>
        <w:rPr>
          <w:rFonts w:hint="eastAsia"/>
          <w:u w:val="single"/>
        </w:rPr>
        <w:t xml:space="preserve">        </w:t>
      </w:r>
      <w:r>
        <w:rPr>
          <w:sz w:val="24"/>
        </w:rPr>
        <w:t>本项目现场代表，具体负责本合同的履行。</w:t>
      </w:r>
    </w:p>
    <w:p w14:paraId="43C29059">
      <w:pPr>
        <w:numPr>
          <w:ilvl w:val="0"/>
          <w:numId w:val="3"/>
        </w:numPr>
        <w:spacing w:line="360" w:lineRule="auto"/>
        <w:ind w:firstLine="480" w:firstLineChars="200"/>
        <w:rPr>
          <w:sz w:val="24"/>
        </w:rPr>
      </w:pPr>
      <w:r>
        <w:rPr>
          <w:rFonts w:hint="eastAsia"/>
          <w:sz w:val="24"/>
        </w:rPr>
        <w:t>承包人权利义务</w:t>
      </w:r>
    </w:p>
    <w:p w14:paraId="360923C7">
      <w:pPr>
        <w:spacing w:line="360" w:lineRule="auto"/>
        <w:ind w:firstLine="480" w:firstLineChars="200"/>
        <w:rPr>
          <w:rFonts w:ascii="宋体" w:hAnsi="宋体" w:cs="宋体"/>
          <w:bCs/>
          <w:sz w:val="24"/>
        </w:rPr>
      </w:pPr>
      <w:r>
        <w:rPr>
          <w:rFonts w:hint="eastAsia" w:ascii="宋体" w:hAnsi="宋体" w:cs="宋体"/>
          <w:bCs/>
          <w:sz w:val="24"/>
        </w:rPr>
        <w:t>1.承包人编制的施工方案或施工组织设计在实施前，承包人自行认真详细踏勘现场，拆除施工开工前，施工单位应编制拆除工程施工组织设计（包括施工方案及安全技术措施计划），并报管理单位审批备案；应落实项目负责人，技术负责人、安全管理人员花名册并报管理单位备案；承包人在拆除现场必须设置现场办公室，并建立安全生产管理责任制，明确安全生产文明施工管理目标和安全职责。施工组织设计未报批完成不得先行施工。相关费用由承包人自行承担，一律不涉及费用增减。</w:t>
      </w:r>
    </w:p>
    <w:p w14:paraId="4FAE5B38">
      <w:pPr>
        <w:spacing w:line="360" w:lineRule="auto"/>
        <w:ind w:firstLine="480" w:firstLineChars="200"/>
        <w:rPr>
          <w:rFonts w:ascii="宋体" w:hAnsi="宋体" w:cs="宋体"/>
          <w:bCs/>
          <w:sz w:val="24"/>
        </w:rPr>
      </w:pPr>
      <w:r>
        <w:rPr>
          <w:rFonts w:hint="eastAsia" w:ascii="宋体" w:hAnsi="宋体" w:cs="宋体"/>
          <w:bCs/>
          <w:sz w:val="24"/>
        </w:rPr>
        <w:t>承包人要确保安全施工，并对拆除全过程的安全负全责。承包人负责机械及人员的安全，加强对施工人员的安全教育及防范措施,确保施工中万无一失。  如在拆除过程中发生承包人所属人员或造成第三方人员安全事故的，一律由承包人承担全部法律责任和经济责任，同时发包人将有权没收全部履约保证金。</w:t>
      </w:r>
    </w:p>
    <w:p w14:paraId="7F17F5D3">
      <w:pPr>
        <w:spacing w:line="360" w:lineRule="auto"/>
        <w:ind w:firstLine="480" w:firstLineChars="200"/>
        <w:rPr>
          <w:rFonts w:ascii="宋体" w:hAnsi="宋体" w:cs="宋体"/>
          <w:bCs/>
          <w:sz w:val="24"/>
        </w:rPr>
      </w:pPr>
      <w:r>
        <w:rPr>
          <w:rFonts w:ascii="宋体" w:hAnsi="宋体" w:cs="宋体"/>
          <w:bCs/>
          <w:sz w:val="24"/>
        </w:rPr>
        <w:t>拆除作业前必须到</w:t>
      </w:r>
      <w:r>
        <w:rPr>
          <w:rFonts w:hint="eastAsia" w:ascii="宋体" w:hAnsi="宋体" w:cs="宋体"/>
          <w:bCs/>
          <w:sz w:val="24"/>
        </w:rPr>
        <w:t>相关主管部门</w:t>
      </w:r>
      <w:r>
        <w:rPr>
          <w:rFonts w:ascii="宋体" w:hAnsi="宋体" w:cs="宋体"/>
          <w:bCs/>
          <w:sz w:val="24"/>
        </w:rPr>
        <w:t>办理建筑拆除备案登记并办理好建筑垃圾运输许可后方可进场施工。施工过程必须做好周边群众工作，保证稳定、文明。同时也要做好社会稳定，安全防护措施、降尘防尘措施，垃圾清理等工作。</w:t>
      </w:r>
      <w:r>
        <w:rPr>
          <w:rFonts w:hint="eastAsia" w:ascii="宋体" w:hAnsi="宋体" w:cs="宋体"/>
          <w:bCs/>
          <w:sz w:val="24"/>
        </w:rPr>
        <w:t>作业过程中承包人</w:t>
      </w:r>
      <w:r>
        <w:rPr>
          <w:rFonts w:ascii="宋体" w:hAnsi="宋体" w:cs="宋体"/>
          <w:bCs/>
          <w:sz w:val="24"/>
        </w:rPr>
        <w:t>都必须无条件服从</w:t>
      </w:r>
      <w:r>
        <w:rPr>
          <w:rFonts w:hint="eastAsia" w:ascii="宋体" w:hAnsi="宋体" w:cs="宋体"/>
          <w:bCs/>
          <w:sz w:val="24"/>
        </w:rPr>
        <w:t>工程所在地相关主管部门</w:t>
      </w:r>
      <w:r>
        <w:rPr>
          <w:rFonts w:ascii="宋体" w:hAnsi="宋体" w:cs="宋体"/>
          <w:bCs/>
          <w:sz w:val="24"/>
        </w:rPr>
        <w:t>的管理，主动完善安全防护设施、主动做好安全防护措施和运输地面的保护措施，确保施工期间的自身</w:t>
      </w:r>
      <w:r>
        <w:rPr>
          <w:rFonts w:hint="eastAsia" w:ascii="宋体" w:hAnsi="宋体" w:cs="宋体"/>
          <w:bCs/>
          <w:sz w:val="24"/>
          <w:lang w:eastAsia="zh-CN"/>
        </w:rPr>
        <w:t>人身安全</w:t>
      </w:r>
      <w:r>
        <w:rPr>
          <w:rFonts w:ascii="宋体" w:hAnsi="宋体" w:cs="宋体"/>
          <w:bCs/>
          <w:sz w:val="24"/>
        </w:rPr>
        <w:t>、在岗工作人员</w:t>
      </w:r>
      <w:bookmarkStart w:id="54" w:name="_GoBack"/>
      <w:r>
        <w:rPr>
          <w:rFonts w:ascii="宋体" w:hAnsi="宋体" w:cs="宋体"/>
          <w:bCs/>
          <w:sz w:val="24"/>
        </w:rPr>
        <w:t>人</w:t>
      </w:r>
      <w:r>
        <w:rPr>
          <w:rFonts w:hint="eastAsia" w:ascii="宋体" w:hAnsi="宋体" w:cs="宋体"/>
          <w:bCs/>
          <w:sz w:val="24"/>
        </w:rPr>
        <w:t>身</w:t>
      </w:r>
      <w:r>
        <w:rPr>
          <w:rFonts w:ascii="宋体" w:hAnsi="宋体" w:cs="宋体"/>
          <w:bCs/>
          <w:sz w:val="24"/>
        </w:rPr>
        <w:t>安全</w:t>
      </w:r>
      <w:bookmarkEnd w:id="54"/>
      <w:r>
        <w:rPr>
          <w:rFonts w:ascii="宋体" w:hAnsi="宋体" w:cs="宋体"/>
          <w:bCs/>
          <w:sz w:val="24"/>
        </w:rPr>
        <w:t>和环保要求。</w:t>
      </w:r>
    </w:p>
    <w:p w14:paraId="32178B6F">
      <w:pPr>
        <w:spacing w:line="360" w:lineRule="auto"/>
        <w:ind w:firstLine="480" w:firstLineChars="200"/>
        <w:rPr>
          <w:rFonts w:ascii="宋体" w:hAnsi="宋体" w:cs="宋体"/>
          <w:bCs/>
          <w:sz w:val="24"/>
        </w:rPr>
      </w:pPr>
      <w:r>
        <w:rPr>
          <w:rFonts w:hint="eastAsia" w:ascii="宋体" w:hAnsi="宋体" w:cs="宋体"/>
          <w:bCs/>
          <w:sz w:val="24"/>
        </w:rPr>
        <w:t>2.认真贯彻执行国家及省市有关部门对拆除施工提出的各项要求和规定，做到文明施工、安全、按期完成施工任务。</w:t>
      </w:r>
    </w:p>
    <w:p w14:paraId="22CA485D">
      <w:pPr>
        <w:spacing w:line="360" w:lineRule="auto"/>
        <w:ind w:firstLine="480" w:firstLineChars="200"/>
        <w:rPr>
          <w:sz w:val="24"/>
        </w:rPr>
      </w:pPr>
      <w:r>
        <w:rPr>
          <w:rFonts w:hint="eastAsia"/>
          <w:sz w:val="24"/>
        </w:rPr>
        <w:t>3.</w:t>
      </w:r>
      <w:r>
        <w:rPr>
          <w:sz w:val="24"/>
        </w:rPr>
        <w:t>农民工工资支付须严格执行《保障农民工工资支付条例》的相关规定，</w:t>
      </w:r>
      <w:r>
        <w:rPr>
          <w:rFonts w:hint="eastAsia"/>
          <w:sz w:val="24"/>
        </w:rPr>
        <w:t>发包人</w:t>
      </w:r>
      <w:r>
        <w:rPr>
          <w:sz w:val="24"/>
        </w:rPr>
        <w:t>应按照规定，满足施工所需要的资金安排，及时足额拨付人工费用至农民工工资专用账户，拨付周期不得超过一个月，并监督施工单位按时足额支付到农民工本人的银行账户。</w:t>
      </w:r>
    </w:p>
    <w:p w14:paraId="332E2B0E">
      <w:pPr>
        <w:pStyle w:val="19"/>
        <w:spacing w:beforeAutospacing="0" w:afterAutospacing="0" w:line="360" w:lineRule="auto"/>
        <w:ind w:firstLine="480" w:firstLineChars="200"/>
        <w:rPr>
          <w:rFonts w:cs="宋体"/>
        </w:rPr>
      </w:pPr>
      <w:r>
        <w:rPr>
          <w:rFonts w:hint="eastAsia" w:cs="宋体"/>
        </w:rPr>
        <w:t>4.本工程拆除后的废旧建材残值归供应商所有。</w:t>
      </w:r>
    </w:p>
    <w:p w14:paraId="1522C7FE">
      <w:pPr>
        <w:spacing w:line="360" w:lineRule="auto"/>
        <w:ind w:firstLine="480" w:firstLineChars="200"/>
        <w:rPr>
          <w:rFonts w:ascii="宋体" w:hAnsi="宋体" w:cs="宋体"/>
          <w:bCs/>
          <w:sz w:val="24"/>
        </w:rPr>
      </w:pPr>
      <w:r>
        <w:rPr>
          <w:rFonts w:hint="eastAsia" w:ascii="宋体" w:hAnsi="宋体" w:cs="宋体"/>
          <w:bCs/>
          <w:sz w:val="24"/>
        </w:rPr>
        <w:t>5.乙方指定</w:t>
      </w:r>
      <w:r>
        <w:rPr>
          <w:rFonts w:hint="eastAsia" w:ascii="宋体" w:hAnsi="宋体" w:cs="宋体"/>
          <w:bCs/>
          <w:sz w:val="24"/>
          <w:u w:val="single"/>
        </w:rPr>
        <w:t>     </w:t>
      </w:r>
      <w:r>
        <w:rPr>
          <w:rFonts w:hint="eastAsia"/>
          <w:u w:val="single"/>
        </w:rPr>
        <w:t>，</w:t>
      </w:r>
      <w:r>
        <w:rPr>
          <w:sz w:val="24"/>
        </w:rPr>
        <w:t>电话</w:t>
      </w:r>
      <w:r>
        <w:rPr>
          <w:rFonts w:hint="eastAsia"/>
          <w:u w:val="single"/>
        </w:rPr>
        <w:t xml:space="preserve">        </w:t>
      </w:r>
      <w:r>
        <w:rPr>
          <w:rFonts w:hint="eastAsia" w:ascii="宋体" w:hAnsi="宋体" w:cs="宋体"/>
          <w:bCs/>
          <w:sz w:val="24"/>
        </w:rPr>
        <w:t>为工程项目负责人，全权负责工程拆除事宜并及时向甲方通报工程拆除有关情况。 </w:t>
      </w:r>
    </w:p>
    <w:p w14:paraId="778F26D8">
      <w:pPr>
        <w:numPr>
          <w:ilvl w:val="0"/>
          <w:numId w:val="2"/>
        </w:numPr>
        <w:spacing w:line="360" w:lineRule="auto"/>
        <w:ind w:firstLine="480" w:firstLineChars="200"/>
        <w:rPr>
          <w:sz w:val="24"/>
        </w:rPr>
      </w:pPr>
      <w:r>
        <w:rPr>
          <w:rFonts w:hint="eastAsia"/>
          <w:sz w:val="24"/>
        </w:rPr>
        <w:t>施工要求</w:t>
      </w:r>
    </w:p>
    <w:p w14:paraId="29B1FFC6">
      <w:pPr>
        <w:spacing w:line="360" w:lineRule="auto"/>
        <w:ind w:firstLine="480" w:firstLineChars="200"/>
        <w:rPr>
          <w:rFonts w:ascii="宋体" w:hAnsi="宋体" w:cs="宋体"/>
          <w:bCs/>
          <w:sz w:val="24"/>
        </w:rPr>
      </w:pPr>
      <w:r>
        <w:rPr>
          <w:rFonts w:hint="eastAsia" w:ascii="宋体" w:hAnsi="宋体" w:cs="宋体"/>
          <w:bCs/>
          <w:sz w:val="24"/>
        </w:rPr>
        <w:t>1.承包人必须根据合同确定的范围实施拆除作业，并在规定的工期内将所有垃圾清运完毕达到发包人要求。</w:t>
      </w:r>
    </w:p>
    <w:p w14:paraId="534CB50D">
      <w:pPr>
        <w:spacing w:line="360" w:lineRule="auto"/>
        <w:ind w:firstLine="480" w:firstLineChars="200"/>
        <w:rPr>
          <w:rFonts w:ascii="宋体" w:hAnsi="宋体" w:cs="宋体"/>
          <w:bCs/>
          <w:sz w:val="24"/>
        </w:rPr>
      </w:pPr>
      <w:r>
        <w:rPr>
          <w:rFonts w:hint="eastAsia" w:ascii="宋体" w:hAnsi="宋体" w:cs="宋体"/>
          <w:bCs/>
          <w:sz w:val="24"/>
        </w:rPr>
        <w:t>2.施工作业前，施工技术负责人应当对作业人员进行书面的安全技术交底，告知该项作业的基本要求和安全技术操作规程，被交底人应当了解作业要求和操作规程并在相关文件上签字。</w:t>
      </w:r>
    </w:p>
    <w:p w14:paraId="6F33CA8C">
      <w:pPr>
        <w:spacing w:line="360" w:lineRule="auto"/>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项目负责人、技术负责人、专职安全生产管理人员和特殊工种作业人员应当接受省或市建设行政主管部门施工安全技术培训和安全教育，并考核合格，持证上岗。</w:t>
      </w:r>
      <w:r>
        <w:rPr>
          <w:rFonts w:hint="eastAsia" w:ascii="宋体" w:hAnsi="宋体" w:cs="宋体"/>
          <w:bCs/>
          <w:sz w:val="24"/>
        </w:rPr>
        <w:t>承包人</w:t>
      </w:r>
      <w:r>
        <w:rPr>
          <w:rFonts w:ascii="宋体" w:hAnsi="宋体" w:cs="宋体"/>
          <w:bCs/>
          <w:sz w:val="24"/>
        </w:rPr>
        <w:t>签订合同时需提供</w:t>
      </w:r>
      <w:r>
        <w:rPr>
          <w:rFonts w:hint="eastAsia" w:ascii="宋体" w:hAnsi="宋体" w:cs="宋体"/>
          <w:bCs/>
          <w:sz w:val="24"/>
        </w:rPr>
        <w:t>1</w:t>
      </w:r>
      <w:r>
        <w:rPr>
          <w:rFonts w:ascii="宋体" w:hAnsi="宋体" w:cs="宋体"/>
          <w:bCs/>
          <w:sz w:val="24"/>
        </w:rPr>
        <w:t>名专职安全生产管理人员（持有安全生产考核合格证C证），并常驻现场。</w:t>
      </w:r>
    </w:p>
    <w:p w14:paraId="56E8F039">
      <w:pPr>
        <w:spacing w:line="360" w:lineRule="auto"/>
        <w:ind w:firstLine="480" w:firstLineChars="200"/>
        <w:rPr>
          <w:rFonts w:ascii="宋体" w:hAnsi="宋体" w:cs="宋体"/>
          <w:bCs/>
          <w:sz w:val="24"/>
        </w:rPr>
      </w:pPr>
      <w:r>
        <w:rPr>
          <w:rFonts w:hint="eastAsia" w:ascii="宋体" w:hAnsi="宋体" w:cs="宋体"/>
          <w:bCs/>
          <w:sz w:val="24"/>
        </w:rPr>
        <w:t>承包人在拆除施工时要始终贯彻安全第一的方针，施工项目负责人和技术负责人要现场指挥拆除作业，如有事离开时，事先请假，得到批准后方可离开，但必须事先安排至少1名施工安全管理人员（</w:t>
      </w:r>
      <w:r>
        <w:rPr>
          <w:rFonts w:ascii="宋体" w:hAnsi="宋体" w:cs="宋体"/>
          <w:bCs/>
          <w:sz w:val="24"/>
        </w:rPr>
        <w:t>持有安全生产考核合格证C证</w:t>
      </w:r>
      <w:r>
        <w:rPr>
          <w:rFonts w:hint="eastAsia" w:ascii="宋体" w:hAnsi="宋体" w:cs="宋体"/>
          <w:bCs/>
          <w:sz w:val="24"/>
        </w:rPr>
        <w:t>）留在施工现场指挥拆除作业。 </w:t>
      </w:r>
    </w:p>
    <w:p w14:paraId="7B1B559D">
      <w:pPr>
        <w:spacing w:line="360" w:lineRule="auto"/>
        <w:ind w:firstLine="480" w:firstLineChars="200"/>
        <w:rPr>
          <w:rFonts w:ascii="宋体" w:hAnsi="宋体" w:cs="宋体"/>
          <w:bCs/>
          <w:sz w:val="24"/>
        </w:rPr>
      </w:pPr>
      <w:r>
        <w:rPr>
          <w:rFonts w:hint="eastAsia" w:ascii="宋体" w:hAnsi="宋体" w:cs="宋体"/>
          <w:bCs/>
          <w:sz w:val="24"/>
        </w:rPr>
        <w:t>4.乙方必须首先对电线、电缆等危及人身安全的设施、障碍物进行清理或清除，并设置明显的警告牌，清除各类事故隐患，确保拆除施工现场的安全。 </w:t>
      </w:r>
    </w:p>
    <w:p w14:paraId="59C192BA">
      <w:pPr>
        <w:spacing w:line="360" w:lineRule="auto"/>
        <w:ind w:firstLine="480" w:firstLineChars="200"/>
        <w:rPr>
          <w:rFonts w:ascii="宋体" w:hAnsi="宋体" w:cs="宋体"/>
          <w:bCs/>
          <w:sz w:val="24"/>
        </w:rPr>
      </w:pPr>
      <w:r>
        <w:rPr>
          <w:rFonts w:hint="eastAsia" w:ascii="宋体" w:hAnsi="宋体" w:cs="宋体"/>
          <w:bCs/>
          <w:sz w:val="24"/>
        </w:rPr>
        <w:t>5.进入施工现场，必须头戴安全帽，脚穿劳保鞋，高空作业不准疲劳作业并应系好安全带，进入危险区域应采取严格的防范措施。不准酒后从事拆除作业。 </w:t>
      </w:r>
    </w:p>
    <w:p w14:paraId="302218BA">
      <w:pPr>
        <w:spacing w:line="360" w:lineRule="auto"/>
        <w:ind w:firstLine="480" w:firstLineChars="200"/>
        <w:rPr>
          <w:rFonts w:ascii="宋体" w:hAnsi="宋体" w:cs="宋体"/>
          <w:bCs/>
          <w:sz w:val="24"/>
        </w:rPr>
      </w:pPr>
      <w:r>
        <w:rPr>
          <w:rFonts w:hint="eastAsia" w:ascii="宋体" w:hAnsi="宋体" w:cs="宋体"/>
          <w:bCs/>
          <w:sz w:val="24"/>
        </w:rPr>
        <w:t>6.拆除工程作业一般自上而下，按顺序进行，不得立体交叉拆除作业；拆除栏杆、楼梯和楼板、脚手架应与同层次整体拆除进度相配合。当建筑物、构筑物部分拆除时，应当采取相应的防范措施，防止另一部分建筑物、构筑物倒塌，造成安全事故。严禁从高处向下抛掷废弃物。 </w:t>
      </w:r>
    </w:p>
    <w:p w14:paraId="5E04FB9B">
      <w:pPr>
        <w:spacing w:line="360" w:lineRule="auto"/>
        <w:ind w:firstLine="480" w:firstLineChars="200"/>
        <w:rPr>
          <w:rFonts w:ascii="宋体" w:hAnsi="宋体" w:cs="宋体"/>
          <w:bCs/>
          <w:sz w:val="24"/>
        </w:rPr>
      </w:pPr>
      <w:r>
        <w:rPr>
          <w:rFonts w:hint="eastAsia" w:ascii="宋体" w:hAnsi="宋体" w:cs="宋体"/>
          <w:bCs/>
          <w:sz w:val="24"/>
        </w:rPr>
        <w:t>7.</w:t>
      </w:r>
      <w:r>
        <w:rPr>
          <w:rFonts w:hint="eastAsia"/>
          <w:sz w:val="24"/>
        </w:rPr>
        <w:t>本项目施工场地在居民区和商务办公区，承包人须作好充足的安全防护措施，不得影响周边居民的正常生活和上班人群的正常办公。否则，由此引起的相关后果和责任均由承包人承担。承包人</w:t>
      </w:r>
      <w:r>
        <w:rPr>
          <w:rFonts w:hint="eastAsia" w:ascii="宋体" w:hAnsi="宋体" w:cs="宋体"/>
          <w:bCs/>
          <w:sz w:val="24"/>
        </w:rPr>
        <w:t>做好现场文明施工，拆除后的材料必须堆放整齐，周围道路沟管畅通，不准乱占马路。 </w:t>
      </w:r>
    </w:p>
    <w:p w14:paraId="0485CE9E">
      <w:pPr>
        <w:spacing w:line="360" w:lineRule="auto"/>
        <w:ind w:firstLine="480" w:firstLineChars="200"/>
        <w:rPr>
          <w:sz w:val="24"/>
        </w:rPr>
      </w:pPr>
      <w:r>
        <w:rPr>
          <w:rFonts w:hint="eastAsia"/>
          <w:sz w:val="24"/>
        </w:rPr>
        <w:t>8.</w:t>
      </w:r>
      <w:r>
        <w:rPr>
          <w:rFonts w:hint="eastAsia"/>
          <w:sz w:val="24"/>
          <w:lang w:val="zh-CN"/>
        </w:rPr>
        <w:t>在施工现场设置满足现场需要的</w:t>
      </w:r>
      <w:r>
        <w:rPr>
          <w:rFonts w:hint="eastAsia"/>
          <w:sz w:val="24"/>
        </w:rPr>
        <w:t>防尘降噪措施，并符合南通市防尘降噪的相关文件要求。</w:t>
      </w:r>
    </w:p>
    <w:p w14:paraId="1DBDFD63">
      <w:pPr>
        <w:spacing w:line="360" w:lineRule="auto"/>
        <w:ind w:firstLine="480" w:firstLineChars="200"/>
        <w:rPr>
          <w:rFonts w:ascii="宋体" w:hAnsi="宋体" w:cs="宋体"/>
          <w:sz w:val="24"/>
          <w:lang w:val="zh-CN"/>
        </w:rPr>
      </w:pPr>
      <w:r>
        <w:rPr>
          <w:rFonts w:hint="eastAsia"/>
          <w:sz w:val="24"/>
        </w:rPr>
        <w:t>9.承包人</w:t>
      </w:r>
      <w:r>
        <w:rPr>
          <w:rFonts w:hint="eastAsia"/>
          <w:sz w:val="24"/>
          <w:lang w:val="zh-CN"/>
        </w:rPr>
        <w:t>施工中应注意与相邻近的建筑物（构筑物）的关系，采取合理的措施，避免产生不利影响。若因</w:t>
      </w:r>
      <w:r>
        <w:rPr>
          <w:rFonts w:hint="eastAsia"/>
          <w:sz w:val="24"/>
        </w:rPr>
        <w:t>承包人</w:t>
      </w:r>
      <w:r>
        <w:rPr>
          <w:rFonts w:hint="eastAsia" w:ascii="宋体" w:hAnsi="宋体" w:cs="宋体"/>
          <w:sz w:val="24"/>
          <w:lang w:val="zh-CN"/>
        </w:rPr>
        <w:t>原因造成建筑物（构筑物）出现位移、裂缝等情况，由</w:t>
      </w:r>
      <w:r>
        <w:rPr>
          <w:rFonts w:hint="eastAsia"/>
          <w:sz w:val="24"/>
        </w:rPr>
        <w:t>承包人</w:t>
      </w:r>
      <w:r>
        <w:rPr>
          <w:rFonts w:hint="eastAsia" w:ascii="宋体" w:hAnsi="宋体" w:cs="宋体"/>
          <w:sz w:val="24"/>
          <w:lang w:val="zh-CN"/>
        </w:rPr>
        <w:t>负责赔偿。</w:t>
      </w:r>
    </w:p>
    <w:p w14:paraId="2DBCD86A">
      <w:pPr>
        <w:spacing w:line="360" w:lineRule="auto"/>
        <w:ind w:firstLine="480" w:firstLineChars="200"/>
        <w:rPr>
          <w:rFonts w:ascii="宋体" w:hAnsi="宋体" w:cs="宋体"/>
          <w:bCs/>
          <w:sz w:val="24"/>
        </w:rPr>
      </w:pPr>
      <w:r>
        <w:rPr>
          <w:rFonts w:hint="eastAsia" w:ascii="宋体" w:hAnsi="宋体" w:cs="宋体"/>
          <w:bCs/>
          <w:sz w:val="24"/>
        </w:rPr>
        <w:t>10.承包人不得将未拆除的建筑物，构筑物等作为临时办公、住宿及仓库使用。</w:t>
      </w:r>
    </w:p>
    <w:p w14:paraId="4D96A157">
      <w:pPr>
        <w:spacing w:line="360" w:lineRule="auto"/>
        <w:ind w:firstLine="480" w:firstLineChars="200"/>
        <w:rPr>
          <w:rFonts w:ascii="宋体" w:hAnsi="宋体" w:cs="宋体"/>
          <w:bCs/>
          <w:sz w:val="24"/>
        </w:rPr>
      </w:pPr>
      <w:r>
        <w:rPr>
          <w:rFonts w:hint="eastAsia" w:ascii="宋体" w:hAnsi="宋体" w:cs="宋体"/>
          <w:bCs/>
          <w:sz w:val="24"/>
        </w:rPr>
        <w:t>11.从承接拆除施工任务至拆除施工完毕经发包人验收合格并移交发包人前，承包人对施工现场负全面责任。承包人在拆除作业过程中如出现作业人员或其他人员人身伤亡事故，一切责任均由承包人承担，与发包人无涉。</w:t>
      </w:r>
    </w:p>
    <w:p w14:paraId="34F04AEC">
      <w:pPr>
        <w:spacing w:line="360" w:lineRule="auto"/>
        <w:ind w:firstLine="480" w:firstLineChars="200"/>
        <w:rPr>
          <w:rFonts w:ascii="宋体" w:hAnsi="宋体" w:cs="宋体"/>
          <w:bCs/>
          <w:sz w:val="24"/>
        </w:rPr>
      </w:pPr>
      <w:r>
        <w:rPr>
          <w:rFonts w:hint="eastAsia" w:ascii="宋体" w:hAnsi="宋体" w:cs="宋体"/>
          <w:bCs/>
          <w:sz w:val="24"/>
        </w:rPr>
        <w:t>12.拆除施工人员必须遵纪守法，不准行凶斗殴，不准聚众赌博，不准违反治安管理规定，服从统一管理。 </w:t>
      </w:r>
    </w:p>
    <w:p w14:paraId="3B252D06">
      <w:pPr>
        <w:spacing w:line="360" w:lineRule="auto"/>
        <w:ind w:firstLine="480" w:firstLineChars="200"/>
        <w:rPr>
          <w:rFonts w:ascii="宋体" w:hAnsi="宋体" w:cs="宋体"/>
          <w:bCs/>
          <w:sz w:val="24"/>
        </w:rPr>
      </w:pPr>
      <w:r>
        <w:rPr>
          <w:rFonts w:hint="eastAsia" w:ascii="宋体" w:hAnsi="宋体" w:cs="宋体"/>
          <w:bCs/>
          <w:sz w:val="24"/>
        </w:rPr>
        <w:t>13.承包人负责本工程实施周围的建筑物、构筑物、电力、通讯等一切设施的安全防护措施，以后工程实施过程中，发包人概不负责相关费用，如造成周边任何设施损失，一切责任由承包人自负。</w:t>
      </w:r>
    </w:p>
    <w:p w14:paraId="456AF1D2">
      <w:pPr>
        <w:spacing w:line="360" w:lineRule="auto"/>
        <w:ind w:firstLine="480" w:firstLineChars="200"/>
        <w:rPr>
          <w:rFonts w:ascii="宋体" w:hAnsi="宋体" w:cs="宋体"/>
          <w:bCs/>
          <w:sz w:val="24"/>
        </w:rPr>
      </w:pPr>
      <w:r>
        <w:rPr>
          <w:rFonts w:hint="eastAsia" w:ascii="宋体" w:hAnsi="宋体" w:cs="宋体"/>
          <w:bCs/>
          <w:sz w:val="24"/>
        </w:rPr>
        <w:t>14.</w:t>
      </w:r>
      <w:r>
        <w:rPr>
          <w:sz w:val="24"/>
        </w:rPr>
        <w:t>施工现场必须按要求布设通告、警示标志、施工护栏及警示红灯，并明确专职安全员日夜巡查。</w:t>
      </w:r>
      <w:r>
        <w:rPr>
          <w:rFonts w:ascii="宋体" w:hAnsi="宋体" w:cs="宋体"/>
          <w:bCs/>
          <w:sz w:val="24"/>
        </w:rPr>
        <w:t>施工期间必须按规定对拆除现场进行管理，并有专人负责现场24小时看护，严禁非施工人员进入拆除现场，施工期间现场垃圾由</w:t>
      </w:r>
      <w:r>
        <w:rPr>
          <w:rFonts w:hint="eastAsia" w:ascii="宋体" w:hAnsi="宋体" w:cs="宋体"/>
          <w:bCs/>
          <w:sz w:val="24"/>
        </w:rPr>
        <w:t>承包人</w:t>
      </w:r>
      <w:r>
        <w:rPr>
          <w:rFonts w:ascii="宋体" w:hAnsi="宋体" w:cs="宋体"/>
          <w:bCs/>
          <w:sz w:val="24"/>
        </w:rPr>
        <w:t>承担清理责任。</w:t>
      </w:r>
    </w:p>
    <w:p w14:paraId="075C9B52">
      <w:pPr>
        <w:spacing w:line="360" w:lineRule="auto"/>
        <w:ind w:firstLine="480" w:firstLineChars="200"/>
        <w:rPr>
          <w:sz w:val="24"/>
          <w:lang w:val="zh-CN"/>
        </w:rPr>
      </w:pPr>
      <w:r>
        <w:rPr>
          <w:rFonts w:hint="eastAsia"/>
          <w:sz w:val="24"/>
        </w:rPr>
        <w:t>15.</w:t>
      </w:r>
      <w:r>
        <w:rPr>
          <w:rFonts w:hint="eastAsia"/>
          <w:sz w:val="24"/>
          <w:lang w:val="zh-CN"/>
        </w:rPr>
        <w:t>施工过程中产生的</w:t>
      </w:r>
      <w:r>
        <w:rPr>
          <w:rFonts w:hint="eastAsia"/>
          <w:sz w:val="24"/>
        </w:rPr>
        <w:t>废旧建材、</w:t>
      </w:r>
      <w:r>
        <w:rPr>
          <w:rFonts w:hint="eastAsia"/>
          <w:sz w:val="24"/>
          <w:lang w:val="zh-CN"/>
        </w:rPr>
        <w:t>垃圾由</w:t>
      </w:r>
      <w:r>
        <w:rPr>
          <w:rFonts w:hint="eastAsia"/>
          <w:sz w:val="24"/>
        </w:rPr>
        <w:t>承包人</w:t>
      </w:r>
      <w:r>
        <w:rPr>
          <w:rFonts w:hint="eastAsia"/>
          <w:sz w:val="24"/>
          <w:lang w:val="zh-CN"/>
        </w:rPr>
        <w:t>负责</w:t>
      </w:r>
      <w:r>
        <w:rPr>
          <w:rFonts w:hint="eastAsia"/>
          <w:sz w:val="24"/>
        </w:rPr>
        <w:t>外运及处理</w:t>
      </w:r>
      <w:r>
        <w:rPr>
          <w:rFonts w:hint="eastAsia"/>
          <w:sz w:val="24"/>
          <w:lang w:val="zh-CN"/>
        </w:rPr>
        <w:t>，运距自行考虑，</w:t>
      </w:r>
      <w:r>
        <w:rPr>
          <w:rFonts w:hint="eastAsia" w:ascii="宋体" w:hAnsi="宋体" w:cs="宋体"/>
          <w:bCs/>
          <w:sz w:val="24"/>
        </w:rPr>
        <w:t>承包人</w:t>
      </w:r>
      <w:r>
        <w:rPr>
          <w:rFonts w:ascii="宋体" w:hAnsi="宋体" w:cs="宋体"/>
          <w:bCs/>
          <w:sz w:val="24"/>
        </w:rPr>
        <w:t>必须严格遵守省、市有关部门的环保要求、路面交通要求等，所有相关证件、手续由</w:t>
      </w:r>
      <w:r>
        <w:rPr>
          <w:rFonts w:hint="eastAsia" w:ascii="宋体" w:hAnsi="宋体" w:cs="宋体"/>
          <w:bCs/>
          <w:sz w:val="24"/>
        </w:rPr>
        <w:t>承包人</w:t>
      </w:r>
      <w:r>
        <w:rPr>
          <w:rFonts w:ascii="宋体" w:hAnsi="宋体" w:cs="宋体"/>
          <w:bCs/>
          <w:sz w:val="24"/>
        </w:rPr>
        <w:t>自行办理，</w:t>
      </w:r>
      <w:r>
        <w:rPr>
          <w:rFonts w:hint="eastAsia" w:ascii="宋体" w:hAnsi="宋体" w:cs="宋体"/>
          <w:bCs/>
          <w:sz w:val="24"/>
        </w:rPr>
        <w:t>发包人</w:t>
      </w:r>
      <w:r>
        <w:rPr>
          <w:rFonts w:ascii="宋体" w:hAnsi="宋体" w:cs="宋体"/>
          <w:bCs/>
          <w:sz w:val="24"/>
        </w:rPr>
        <w:t>有义务提供有关</w:t>
      </w:r>
      <w:r>
        <w:rPr>
          <w:rFonts w:hint="eastAsia" w:ascii="宋体" w:hAnsi="宋体" w:cs="宋体"/>
          <w:bCs/>
          <w:sz w:val="24"/>
        </w:rPr>
        <w:t>发包人</w:t>
      </w:r>
      <w:r>
        <w:rPr>
          <w:rFonts w:ascii="宋体" w:hAnsi="宋体" w:cs="宋体"/>
          <w:bCs/>
          <w:sz w:val="24"/>
        </w:rPr>
        <w:t>的相关资料但不承担任何费用。</w:t>
      </w:r>
      <w:r>
        <w:rPr>
          <w:rFonts w:hint="eastAsia"/>
          <w:sz w:val="24"/>
          <w:lang w:val="zh-CN"/>
        </w:rPr>
        <w:t>建筑垃圾外运只能在相关部门规定的时间内进行。施工过程中产生的建筑垃圾，须按相关规定处置，须清运至场外城管部门许可的地点。清理标准应得到</w:t>
      </w:r>
      <w:r>
        <w:rPr>
          <w:rFonts w:hint="eastAsia"/>
          <w:sz w:val="24"/>
        </w:rPr>
        <w:t>发包人</w:t>
      </w:r>
      <w:r>
        <w:rPr>
          <w:rFonts w:hint="eastAsia"/>
          <w:sz w:val="24"/>
          <w:lang w:val="zh-CN"/>
        </w:rPr>
        <w:t>认可，否则，如发生相关费用在工程结算价款中扣除。</w:t>
      </w:r>
    </w:p>
    <w:p w14:paraId="57E58BCF">
      <w:pPr>
        <w:spacing w:line="360" w:lineRule="auto"/>
        <w:ind w:firstLine="480" w:firstLineChars="200"/>
        <w:rPr>
          <w:sz w:val="24"/>
          <w:lang w:val="zh-CN"/>
        </w:rPr>
      </w:pPr>
      <w:r>
        <w:rPr>
          <w:rFonts w:hint="eastAsia"/>
          <w:sz w:val="24"/>
        </w:rPr>
        <w:t>16.承包人</w:t>
      </w:r>
      <w:r>
        <w:rPr>
          <w:rFonts w:hint="eastAsia"/>
          <w:sz w:val="24"/>
          <w:lang w:val="zh-CN"/>
        </w:rPr>
        <w:t>须设专职</w:t>
      </w:r>
      <w:r>
        <w:rPr>
          <w:rFonts w:hint="eastAsia"/>
          <w:sz w:val="24"/>
        </w:rPr>
        <w:t>人员</w:t>
      </w:r>
      <w:r>
        <w:rPr>
          <w:rFonts w:hint="eastAsia"/>
          <w:sz w:val="24"/>
          <w:lang w:val="zh-CN"/>
        </w:rPr>
        <w:t>负责车辆和进出道路的</w:t>
      </w:r>
      <w:r>
        <w:rPr>
          <w:rFonts w:hint="eastAsia"/>
          <w:sz w:val="24"/>
        </w:rPr>
        <w:t>打</w:t>
      </w:r>
      <w:r>
        <w:rPr>
          <w:rFonts w:hint="eastAsia"/>
          <w:sz w:val="24"/>
          <w:lang w:val="zh-CN"/>
        </w:rPr>
        <w:t>扫工作，确保上路车辆、车轮、车身不带泥。</w:t>
      </w:r>
      <w:r>
        <w:rPr>
          <w:rFonts w:hint="eastAsia"/>
          <w:sz w:val="24"/>
        </w:rPr>
        <w:t>供应商</w:t>
      </w:r>
      <w:r>
        <w:rPr>
          <w:rFonts w:hint="eastAsia"/>
          <w:sz w:val="24"/>
          <w:lang w:val="zh-CN"/>
        </w:rPr>
        <w:t>负责</w:t>
      </w:r>
      <w:r>
        <w:rPr>
          <w:rFonts w:hint="eastAsia"/>
          <w:sz w:val="24"/>
        </w:rPr>
        <w:t>车辆进出</w:t>
      </w:r>
      <w:r>
        <w:rPr>
          <w:rFonts w:hint="eastAsia"/>
          <w:sz w:val="24"/>
          <w:lang w:val="zh-CN"/>
        </w:rPr>
        <w:t>通道及相关道路的保洁工作，进出工地的车辆不得发生抛洒滴漏等现象，如发生污染道路现象，</w:t>
      </w:r>
      <w:r>
        <w:rPr>
          <w:rFonts w:hint="eastAsia"/>
          <w:sz w:val="24"/>
        </w:rPr>
        <w:t>发包人</w:t>
      </w:r>
      <w:r>
        <w:rPr>
          <w:rFonts w:hint="eastAsia"/>
          <w:sz w:val="24"/>
          <w:lang w:val="zh-CN"/>
        </w:rPr>
        <w:t>将向</w:t>
      </w:r>
      <w:r>
        <w:rPr>
          <w:rFonts w:hint="eastAsia"/>
          <w:sz w:val="24"/>
        </w:rPr>
        <w:t>承包人</w:t>
      </w:r>
      <w:r>
        <w:rPr>
          <w:rFonts w:hint="eastAsia"/>
          <w:sz w:val="24"/>
          <w:lang w:val="zh-CN"/>
        </w:rPr>
        <w:t>收取违约金1000元/次。</w:t>
      </w:r>
    </w:p>
    <w:p w14:paraId="7DBA05EA">
      <w:pPr>
        <w:spacing w:line="360" w:lineRule="auto"/>
        <w:ind w:firstLine="480" w:firstLineChars="200"/>
        <w:rPr>
          <w:rFonts w:ascii="宋体" w:hAnsi="宋体" w:cs="宋体"/>
          <w:bCs/>
          <w:sz w:val="24"/>
        </w:rPr>
      </w:pPr>
      <w:r>
        <w:rPr>
          <w:rFonts w:hint="eastAsia" w:ascii="宋体" w:hAnsi="宋体" w:cs="宋体"/>
          <w:bCs/>
          <w:sz w:val="24"/>
        </w:rPr>
        <w:t>17.场地清理要求平整、干净、无杂物，清理标准以达到发包人要求。</w:t>
      </w:r>
    </w:p>
    <w:p w14:paraId="61D58BF8">
      <w:pPr>
        <w:spacing w:line="360" w:lineRule="auto"/>
        <w:ind w:firstLine="480" w:firstLineChars="200"/>
        <w:rPr>
          <w:rFonts w:ascii="宋体" w:hAnsi="宋体" w:cs="宋体"/>
          <w:bCs/>
          <w:sz w:val="24"/>
        </w:rPr>
      </w:pPr>
      <w:r>
        <w:rPr>
          <w:rFonts w:hint="eastAsia" w:ascii="宋体" w:hAnsi="宋体" w:cs="宋体"/>
          <w:bCs/>
          <w:sz w:val="24"/>
        </w:rPr>
        <w:t>18.承包人为从事拆除工作的作业人员</w:t>
      </w:r>
      <w:r>
        <w:rPr>
          <w:rFonts w:hint="eastAsia"/>
          <w:sz w:val="24"/>
          <w:lang w:val="zh-CN"/>
        </w:rPr>
        <w:t>（包括其员工及为履行合同聘请的第三方人员）</w:t>
      </w:r>
      <w:r>
        <w:rPr>
          <w:rFonts w:hint="eastAsia" w:ascii="宋体" w:hAnsi="宋体" w:cs="宋体"/>
          <w:bCs/>
          <w:sz w:val="24"/>
        </w:rPr>
        <w:t>投保人身意外伤害险和工伤保险，同时投保</w:t>
      </w:r>
      <w:r>
        <w:rPr>
          <w:rFonts w:hint="eastAsia" w:ascii="宋体" w:hAnsi="宋体" w:cs="宋体"/>
          <w:kern w:val="0"/>
          <w:sz w:val="24"/>
        </w:rPr>
        <w:t>第三者责任保险，</w:t>
      </w:r>
      <w:r>
        <w:rPr>
          <w:rFonts w:hint="eastAsia" w:ascii="宋体" w:hAnsi="宋体" w:cs="宋体"/>
          <w:bCs/>
          <w:sz w:val="24"/>
        </w:rPr>
        <w:t>保险单送管理单位校验备案。未投保的作业人员一律不得进入施工现场。</w:t>
      </w:r>
    </w:p>
    <w:p w14:paraId="31993A31">
      <w:pPr>
        <w:spacing w:line="360" w:lineRule="auto"/>
        <w:ind w:firstLine="480" w:firstLineChars="200"/>
        <w:rPr>
          <w:sz w:val="24"/>
        </w:rPr>
      </w:pPr>
      <w:r>
        <w:rPr>
          <w:rFonts w:hint="eastAsia" w:ascii="宋体" w:hAnsi="宋体" w:cs="宋体"/>
          <w:bCs/>
          <w:sz w:val="24"/>
        </w:rPr>
        <w:t>十、违约责任</w:t>
      </w:r>
    </w:p>
    <w:p w14:paraId="45739725">
      <w:pPr>
        <w:spacing w:line="360" w:lineRule="auto"/>
        <w:ind w:firstLine="480" w:firstLineChars="200"/>
        <w:rPr>
          <w:rFonts w:ascii="宋体" w:hAnsi="宋体" w:cs="宋体"/>
          <w:bCs/>
          <w:sz w:val="24"/>
        </w:rPr>
      </w:pPr>
      <w:r>
        <w:rPr>
          <w:rFonts w:hint="eastAsia" w:ascii="宋体" w:hAnsi="宋体" w:cs="宋体"/>
          <w:bCs/>
          <w:sz w:val="24"/>
        </w:rPr>
        <w:t>1.承包人在本工程施工过程中应接受发包人的管理，对于承包人现场管理不到位或其他履约不力的情况，发包人可以视情况向承包人开具工程罚款、罚单，承包人应在下一个付款节点前一次性缴清全部罚款，否则发包人不予支付相应节点的工程款或发包人有权在支付工程款时按照承包人未缴罚款、罚单金额予以扣除。</w:t>
      </w:r>
    </w:p>
    <w:p w14:paraId="7331F0E7">
      <w:pPr>
        <w:spacing w:line="360" w:lineRule="auto"/>
        <w:ind w:firstLine="480" w:firstLineChars="200"/>
        <w:rPr>
          <w:rFonts w:ascii="宋体" w:hAnsi="宋体" w:cs="宋体"/>
          <w:bCs/>
          <w:sz w:val="24"/>
        </w:rPr>
      </w:pPr>
      <w:r>
        <w:rPr>
          <w:rFonts w:hint="eastAsia" w:ascii="宋体" w:hAnsi="宋体" w:cs="宋体"/>
          <w:bCs/>
          <w:sz w:val="24"/>
        </w:rPr>
        <w:t>2.本工程不得转包和分包，一经发现，发包人有权终止合同，并且承包人已完工程量不予计量支付，同时承包人还须按本项目合同总价的20%向发包人支付违约金，并由承包人承担由此造成损失的经济损失和责任。</w:t>
      </w:r>
    </w:p>
    <w:p w14:paraId="69F4912B">
      <w:pPr>
        <w:spacing w:line="360" w:lineRule="auto"/>
        <w:ind w:firstLine="480" w:firstLineChars="200"/>
        <w:rPr>
          <w:rFonts w:ascii="宋体" w:hAnsi="宋体" w:cs="宋体"/>
          <w:bCs/>
          <w:sz w:val="24"/>
        </w:rPr>
      </w:pPr>
      <w:r>
        <w:rPr>
          <w:rFonts w:hint="eastAsia" w:ascii="宋体" w:hAnsi="宋体" w:cs="宋体"/>
          <w:bCs/>
          <w:sz w:val="24"/>
        </w:rPr>
        <w:t>3.发包人向承包人交付拆除施工场地后，承包人应立即组织人员和机械设备进场施工。如承包人三天内未组织人员和施工机械设备进场施工，发包人将扣除全部履约保证金。如承包人七天内不组织人员和施工机械设备进场施工，发包人有权解除合同，同时承包人须向发包人缴纳合同总价20%的违约金。</w:t>
      </w:r>
    </w:p>
    <w:p w14:paraId="6BAF26A4">
      <w:pPr>
        <w:spacing w:line="360" w:lineRule="auto"/>
        <w:ind w:firstLine="480" w:firstLineChars="200"/>
        <w:rPr>
          <w:rFonts w:ascii="宋体" w:hAnsi="宋体" w:cs="宋体"/>
          <w:bCs/>
          <w:sz w:val="24"/>
        </w:rPr>
      </w:pPr>
      <w:r>
        <w:rPr>
          <w:rFonts w:hint="eastAsia" w:ascii="宋体" w:hAnsi="宋体" w:cs="宋体"/>
          <w:bCs/>
          <w:sz w:val="24"/>
        </w:rPr>
        <w:t>因承包人原因延误总工期的，每延迟一天，承包人按2000元/天向发包人支付违约金，超过7天的，超过的时间按4000元/天支付违约金。超过10天的，除按上述标准由承包人向发包人支付违约金外，发包人有权单方解除本合同，对已完成的工程量不支付工程款，履约保证金不予退还。</w:t>
      </w:r>
    </w:p>
    <w:p w14:paraId="24D940BD">
      <w:pPr>
        <w:spacing w:line="360" w:lineRule="auto"/>
        <w:ind w:firstLine="480" w:firstLineChars="200"/>
        <w:rPr>
          <w:rFonts w:ascii="宋体" w:hAnsi="宋体" w:cs="宋体"/>
          <w:bCs/>
          <w:sz w:val="24"/>
        </w:rPr>
      </w:pPr>
      <w:r>
        <w:rPr>
          <w:rFonts w:hint="eastAsia" w:ascii="宋体" w:hAnsi="宋体" w:cs="宋体"/>
          <w:bCs/>
          <w:sz w:val="24"/>
        </w:rPr>
        <w:t>4.承包人出现严重安全、质量事故，或在发包人规定的整改期限内达不到整改要求或明显无法按期完工的，发包人有权解除合同，没收承包人全部履约保证金，并要求承包人退场，承包人接到退场通知后应立即无条件退场，已完工程量不予计量支付。</w:t>
      </w:r>
    </w:p>
    <w:p w14:paraId="07130989">
      <w:pPr>
        <w:spacing w:line="360" w:lineRule="auto"/>
        <w:ind w:firstLine="480" w:firstLineChars="200"/>
        <w:rPr>
          <w:rFonts w:ascii="宋体" w:hAnsi="宋体" w:cs="宋体"/>
          <w:bCs/>
          <w:sz w:val="24"/>
        </w:rPr>
      </w:pPr>
      <w:r>
        <w:rPr>
          <w:rFonts w:hint="eastAsia" w:ascii="宋体" w:hAnsi="宋体" w:cs="宋体"/>
          <w:bCs/>
          <w:sz w:val="24"/>
        </w:rPr>
        <w:t>5.双方在合同履行过程中发生任何争议、纠纷，均应通过协商或者正常的法律途径解决。否则，每发生一次，承包人按2000元向发包人支付违约金，发包人有权在承包人的工程款中直接扣除。</w:t>
      </w:r>
    </w:p>
    <w:p w14:paraId="4D588F7B">
      <w:pPr>
        <w:adjustRightInd w:val="0"/>
        <w:snapToGrid w:val="0"/>
        <w:spacing w:line="360" w:lineRule="auto"/>
        <w:ind w:firstLine="480" w:firstLineChars="200"/>
        <w:rPr>
          <w:rFonts w:ascii="宋体" w:hAnsi="宋体" w:cs="宋体"/>
          <w:sz w:val="24"/>
        </w:rPr>
      </w:pPr>
      <w:r>
        <w:rPr>
          <w:rFonts w:hint="eastAsia" w:ascii="宋体" w:hAnsi="宋体" w:cs="宋体"/>
          <w:sz w:val="24"/>
        </w:rPr>
        <w:t>十一、争议解决</w:t>
      </w:r>
    </w:p>
    <w:p w14:paraId="32222441">
      <w:pPr>
        <w:adjustRightInd w:val="0"/>
        <w:snapToGrid w:val="0"/>
        <w:spacing w:line="360" w:lineRule="auto"/>
        <w:ind w:firstLine="480" w:firstLineChars="200"/>
        <w:rPr>
          <w:rFonts w:ascii="宋体" w:hAnsi="宋体" w:cs="宋体"/>
          <w:sz w:val="24"/>
        </w:rPr>
      </w:pPr>
      <w:r>
        <w:rPr>
          <w:rFonts w:ascii="宋体" w:hAnsi="宋体" w:cs="宋体"/>
          <w:sz w:val="24"/>
        </w:rPr>
        <w:t>甲乙双方应以友好协商方式解决本合同履行过程中产生的争议。经协商无法解决争议时，可向</w:t>
      </w:r>
      <w:r>
        <w:rPr>
          <w:rFonts w:hint="eastAsia" w:ascii="宋体" w:hAnsi="宋体" w:cs="宋体"/>
          <w:sz w:val="24"/>
        </w:rPr>
        <w:t>南通仲裁委员会提请仲裁</w:t>
      </w:r>
      <w:r>
        <w:rPr>
          <w:rFonts w:ascii="宋体" w:hAnsi="宋体" w:cs="宋体"/>
          <w:sz w:val="24"/>
        </w:rPr>
        <w:t>。</w:t>
      </w:r>
    </w:p>
    <w:p w14:paraId="1130B24D">
      <w:pPr>
        <w:adjustRightInd w:val="0"/>
        <w:snapToGrid w:val="0"/>
        <w:spacing w:line="360" w:lineRule="auto"/>
        <w:ind w:firstLine="480" w:firstLineChars="200"/>
        <w:rPr>
          <w:rFonts w:ascii="宋体" w:hAnsi="宋体" w:cs="宋体"/>
          <w:sz w:val="24"/>
        </w:rPr>
      </w:pPr>
      <w:r>
        <w:rPr>
          <w:rFonts w:hint="eastAsia" w:ascii="宋体" w:hAnsi="宋体" w:cs="宋体"/>
          <w:sz w:val="24"/>
        </w:rPr>
        <w:t>十二、本协议经双方签字盖章后生效，在按照合同条款的规定，结清服务费用后自然失效。</w:t>
      </w:r>
    </w:p>
    <w:p w14:paraId="4D394985">
      <w:pPr>
        <w:adjustRightInd w:val="0"/>
        <w:snapToGrid w:val="0"/>
        <w:spacing w:line="360" w:lineRule="auto"/>
        <w:ind w:firstLine="480" w:firstLineChars="200"/>
        <w:rPr>
          <w:rFonts w:ascii="宋体" w:hAnsi="宋体" w:cs="宋体"/>
          <w:sz w:val="24"/>
        </w:rPr>
      </w:pPr>
      <w:r>
        <w:rPr>
          <w:rFonts w:hint="eastAsia" w:ascii="宋体" w:hAnsi="宋体" w:cs="宋体"/>
          <w:kern w:val="0"/>
          <w:sz w:val="24"/>
          <w:lang w:val="zh-CN"/>
        </w:rPr>
        <w:t>十</w:t>
      </w:r>
      <w:r>
        <w:rPr>
          <w:rFonts w:hint="eastAsia" w:ascii="宋体" w:hAnsi="宋体" w:cs="宋体"/>
          <w:kern w:val="0"/>
          <w:sz w:val="24"/>
        </w:rPr>
        <w:t>三</w:t>
      </w:r>
      <w:r>
        <w:rPr>
          <w:rFonts w:hint="eastAsia" w:ascii="宋体" w:hAnsi="宋体" w:cs="宋体"/>
          <w:kern w:val="0"/>
          <w:sz w:val="24"/>
          <w:lang w:val="zh-CN"/>
        </w:rPr>
        <w:t>、本协议书正本二份、副</w:t>
      </w:r>
      <w:r>
        <w:rPr>
          <w:rFonts w:hint="eastAsia" w:ascii="宋体" w:hAnsi="宋体" w:cs="宋体"/>
          <w:sz w:val="24"/>
        </w:rPr>
        <w:t>本肆份，合同双方各执正本一份、副本贰份，当正本与副本的内容不一致时，以正本为准。</w:t>
      </w:r>
    </w:p>
    <w:p w14:paraId="29ECDD10">
      <w:pPr>
        <w:adjustRightInd w:val="0"/>
        <w:snapToGrid w:val="0"/>
        <w:spacing w:line="360" w:lineRule="auto"/>
        <w:ind w:firstLine="480" w:firstLineChars="200"/>
        <w:rPr>
          <w:rFonts w:ascii="宋体" w:hAnsi="宋体" w:cs="宋体"/>
          <w:sz w:val="24"/>
        </w:rPr>
      </w:pPr>
      <w:r>
        <w:rPr>
          <w:rFonts w:hint="eastAsia" w:ascii="宋体" w:hAnsi="宋体" w:cs="宋体"/>
          <w:sz w:val="24"/>
        </w:rPr>
        <w:t>附件一：投入本项目人员名单</w:t>
      </w:r>
    </w:p>
    <w:p w14:paraId="52C6BC5E">
      <w:pPr>
        <w:adjustRightInd w:val="0"/>
        <w:snapToGrid w:val="0"/>
        <w:spacing w:line="360" w:lineRule="auto"/>
        <w:ind w:firstLine="480" w:firstLineChars="200"/>
        <w:rPr>
          <w:rFonts w:ascii="宋体" w:hAnsi="宋体" w:cs="宋体"/>
          <w:sz w:val="24"/>
        </w:rPr>
      </w:pPr>
      <w:r>
        <w:rPr>
          <w:rFonts w:hint="eastAsia" w:ascii="宋体" w:hAnsi="宋体" w:cs="宋体"/>
          <w:sz w:val="24"/>
        </w:rPr>
        <w:t>附表二：投标人报价清单及二次报价单</w:t>
      </w:r>
    </w:p>
    <w:p w14:paraId="296A85BA">
      <w:pPr>
        <w:adjustRightInd w:val="0"/>
        <w:snapToGrid w:val="0"/>
        <w:spacing w:line="360" w:lineRule="auto"/>
        <w:ind w:firstLine="480" w:firstLineChars="200"/>
        <w:rPr>
          <w:rFonts w:ascii="宋体" w:hAnsi="宋体" w:cs="宋体"/>
          <w:sz w:val="24"/>
        </w:rPr>
      </w:pPr>
    </w:p>
    <w:p w14:paraId="6434CA2E">
      <w:pPr>
        <w:adjustRightInd w:val="0"/>
        <w:snapToGrid w:val="0"/>
        <w:spacing w:line="360" w:lineRule="auto"/>
        <w:ind w:firstLine="200"/>
        <w:rPr>
          <w:rFonts w:cs="宋体" w:asciiTheme="minorEastAsia" w:hAnsiTheme="minorEastAsia" w:eastAsiaTheme="minorEastAsia"/>
          <w:sz w:val="24"/>
          <w:u w:val="single"/>
        </w:rPr>
      </w:pPr>
      <w:r>
        <w:rPr>
          <w:rFonts w:hint="eastAsia" w:cs="宋体" w:asciiTheme="minorEastAsia" w:hAnsiTheme="minorEastAsia" w:eastAsiaTheme="minorEastAsia"/>
          <w:sz w:val="24"/>
        </w:rPr>
        <w:t>发包人:</w:t>
      </w:r>
      <w:r>
        <w:rPr>
          <w:rFonts w:hint="eastAsia" w:cs="宋体" w:asciiTheme="minorEastAsia" w:hAnsiTheme="minorEastAsia" w:eastAsiaTheme="minorEastAsia"/>
          <w:sz w:val="24"/>
          <w:u w:val="single"/>
        </w:rPr>
        <w:t xml:space="preserve"> （全称）         （盖章）  </w:t>
      </w:r>
      <w:r>
        <w:rPr>
          <w:rFonts w:hint="eastAsia" w:cs="宋体" w:asciiTheme="minorEastAsia" w:hAnsiTheme="minorEastAsia" w:eastAsiaTheme="minorEastAsia"/>
          <w:sz w:val="24"/>
        </w:rPr>
        <w:t>　承包人:</w:t>
      </w:r>
      <w:r>
        <w:rPr>
          <w:rFonts w:hint="eastAsia" w:cs="宋体" w:asciiTheme="minorEastAsia" w:hAnsiTheme="minorEastAsia" w:eastAsiaTheme="minorEastAsia"/>
          <w:sz w:val="24"/>
          <w:u w:val="single"/>
        </w:rPr>
        <w:t xml:space="preserve"> （全称） （盖章）         </w:t>
      </w:r>
    </w:p>
    <w:p w14:paraId="42797A27">
      <w:pPr>
        <w:adjustRightInd w:val="0"/>
        <w:snapToGrid w:val="0"/>
        <w:spacing w:line="360" w:lineRule="auto"/>
        <w:ind w:firstLine="200"/>
        <w:jc w:val="left"/>
        <w:rPr>
          <w:rFonts w:cs="宋体" w:asciiTheme="minorEastAsia" w:hAnsiTheme="minorEastAsia" w:eastAsiaTheme="minorEastAsia"/>
          <w:sz w:val="24"/>
        </w:rPr>
      </w:pPr>
      <w:r>
        <w:rPr>
          <w:rFonts w:hint="eastAsia" w:cs="宋体" w:asciiTheme="minorEastAsia" w:hAnsiTheme="minorEastAsia" w:eastAsiaTheme="minorEastAsia"/>
          <w:sz w:val="24"/>
        </w:rPr>
        <w:t>法定代表人                           法定代表人</w:t>
      </w:r>
    </w:p>
    <w:p w14:paraId="5485067A">
      <w:pPr>
        <w:adjustRightInd w:val="0"/>
        <w:snapToGrid w:val="0"/>
        <w:spacing w:line="360" w:lineRule="auto"/>
        <w:ind w:firstLine="200"/>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或其委托代理人：</w:t>
      </w:r>
      <w:r>
        <w:rPr>
          <w:rFonts w:hint="eastAsia" w:cs="宋体" w:asciiTheme="minorEastAsia" w:hAnsiTheme="minorEastAsia" w:eastAsiaTheme="minorEastAsia"/>
          <w:sz w:val="24"/>
          <w:u w:val="single"/>
        </w:rPr>
        <w:t>（签字）</w:t>
      </w:r>
      <w:r>
        <w:rPr>
          <w:rFonts w:hint="eastAsia" w:cs="宋体" w:asciiTheme="minorEastAsia" w:hAnsiTheme="minorEastAsia" w:eastAsiaTheme="minorEastAsia"/>
          <w:sz w:val="24"/>
        </w:rPr>
        <w:t xml:space="preserve">             或其委托代理人：</w:t>
      </w:r>
      <w:r>
        <w:rPr>
          <w:rFonts w:hint="eastAsia" w:cs="宋体" w:asciiTheme="minorEastAsia" w:hAnsiTheme="minorEastAsia" w:eastAsiaTheme="minorEastAsia"/>
          <w:sz w:val="24"/>
          <w:u w:val="single"/>
        </w:rPr>
        <w:t>（签字）</w:t>
      </w:r>
    </w:p>
    <w:p w14:paraId="61B38C6E">
      <w:pPr>
        <w:tabs>
          <w:tab w:val="left" w:pos="4395"/>
          <w:tab w:val="left" w:pos="4678"/>
          <w:tab w:val="left" w:pos="4820"/>
        </w:tabs>
        <w:adjustRightInd w:val="0"/>
        <w:snapToGrid w:val="0"/>
        <w:spacing w:line="360" w:lineRule="auto"/>
        <w:ind w:firstLine="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日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14:paraId="11C0E727">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2A99A77B">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附表1</w:t>
      </w:r>
    </w:p>
    <w:p w14:paraId="45AB81E0">
      <w:pPr>
        <w:adjustRightInd w:val="0"/>
        <w:snapToGrid w:val="0"/>
        <w:spacing w:line="360" w:lineRule="auto"/>
        <w:jc w:val="center"/>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投入本项目人员名单</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tblGrid>
      <w:tr w14:paraId="49F4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vAlign w:val="center"/>
          </w:tcPr>
          <w:p w14:paraId="49E47888">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序号</w:t>
            </w:r>
          </w:p>
        </w:tc>
        <w:tc>
          <w:tcPr>
            <w:tcW w:w="1024" w:type="dxa"/>
            <w:vMerge w:val="restart"/>
            <w:vAlign w:val="center"/>
          </w:tcPr>
          <w:p w14:paraId="0D87C6C9">
            <w:pPr>
              <w:widowControl/>
              <w:adjustRightInd w:val="0"/>
              <w:snapToGrid w:val="0"/>
              <w:spacing w:line="360" w:lineRule="auto"/>
              <w:jc w:val="center"/>
              <w:textAlignment w:val="bottom"/>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在本标</w:t>
            </w:r>
          </w:p>
          <w:p w14:paraId="763A383B">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段任职</w:t>
            </w:r>
          </w:p>
        </w:tc>
        <w:tc>
          <w:tcPr>
            <w:tcW w:w="900" w:type="dxa"/>
            <w:vMerge w:val="restart"/>
            <w:vAlign w:val="center"/>
          </w:tcPr>
          <w:p w14:paraId="0F2B1CCA">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姓名</w:t>
            </w:r>
          </w:p>
        </w:tc>
        <w:tc>
          <w:tcPr>
            <w:tcW w:w="540" w:type="dxa"/>
            <w:vMerge w:val="restart"/>
            <w:vAlign w:val="center"/>
          </w:tcPr>
          <w:p w14:paraId="378410AE">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学历</w:t>
            </w:r>
          </w:p>
        </w:tc>
        <w:tc>
          <w:tcPr>
            <w:tcW w:w="900" w:type="dxa"/>
            <w:vMerge w:val="restart"/>
            <w:vAlign w:val="center"/>
          </w:tcPr>
          <w:p w14:paraId="4E8A91C5">
            <w:pPr>
              <w:widowControl/>
              <w:adjustRightInd w:val="0"/>
              <w:snapToGrid w:val="0"/>
              <w:spacing w:line="360" w:lineRule="auto"/>
              <w:jc w:val="center"/>
              <w:textAlignment w:val="bottom"/>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技术</w:t>
            </w:r>
          </w:p>
          <w:p w14:paraId="130227D5">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职称</w:t>
            </w:r>
          </w:p>
        </w:tc>
        <w:tc>
          <w:tcPr>
            <w:tcW w:w="720" w:type="dxa"/>
            <w:vMerge w:val="restart"/>
            <w:vAlign w:val="center"/>
          </w:tcPr>
          <w:p w14:paraId="1C1B503C">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专业</w:t>
            </w:r>
          </w:p>
        </w:tc>
        <w:tc>
          <w:tcPr>
            <w:tcW w:w="2160" w:type="dxa"/>
            <w:gridSpan w:val="2"/>
            <w:vAlign w:val="center"/>
          </w:tcPr>
          <w:p w14:paraId="3CEA53AC">
            <w:pPr>
              <w:widowControl/>
              <w:adjustRightInd w:val="0"/>
              <w:snapToGrid w:val="0"/>
              <w:spacing w:line="360" w:lineRule="auto"/>
              <w:jc w:val="center"/>
              <w:textAlignment w:val="bottom"/>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执业或职业资格证明</w:t>
            </w:r>
          </w:p>
        </w:tc>
        <w:tc>
          <w:tcPr>
            <w:tcW w:w="1800" w:type="dxa"/>
            <w:vMerge w:val="restart"/>
            <w:vAlign w:val="center"/>
          </w:tcPr>
          <w:p w14:paraId="4B9B6AA5">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kern w:val="0"/>
                <w:sz w:val="20"/>
              </w:rPr>
              <w:t>社保缴纳单位</w:t>
            </w:r>
          </w:p>
        </w:tc>
        <w:tc>
          <w:tcPr>
            <w:tcW w:w="720" w:type="dxa"/>
            <w:vMerge w:val="restart"/>
            <w:vAlign w:val="center"/>
          </w:tcPr>
          <w:p w14:paraId="788E777E">
            <w:pPr>
              <w:widowControl/>
              <w:adjustRightInd w:val="0"/>
              <w:snapToGrid w:val="0"/>
              <w:spacing w:line="360" w:lineRule="auto"/>
              <w:jc w:val="center"/>
              <w:textAlignment w:val="bottom"/>
              <w:rPr>
                <w:rFonts w:cs="宋体" w:asciiTheme="minorEastAsia" w:hAnsiTheme="minorEastAsia" w:eastAsiaTheme="minorEastAsia"/>
                <w:sz w:val="20"/>
              </w:rPr>
            </w:pPr>
            <w:r>
              <w:rPr>
                <w:rFonts w:hint="eastAsia" w:cs="宋体" w:asciiTheme="minorEastAsia" w:hAnsiTheme="minorEastAsia" w:eastAsiaTheme="minorEastAsia"/>
                <w:sz w:val="20"/>
              </w:rPr>
              <w:t>备注</w:t>
            </w:r>
          </w:p>
        </w:tc>
      </w:tr>
      <w:tr w14:paraId="1A84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Merge w:val="continue"/>
            <w:vAlign w:val="center"/>
          </w:tcPr>
          <w:p w14:paraId="01815476">
            <w:pPr>
              <w:adjustRightInd w:val="0"/>
              <w:snapToGrid w:val="0"/>
              <w:spacing w:line="360" w:lineRule="auto"/>
              <w:jc w:val="center"/>
              <w:rPr>
                <w:rFonts w:cs="宋体" w:asciiTheme="minorEastAsia" w:hAnsiTheme="minorEastAsia" w:eastAsiaTheme="minorEastAsia"/>
                <w:b/>
                <w:sz w:val="24"/>
              </w:rPr>
            </w:pPr>
          </w:p>
        </w:tc>
        <w:tc>
          <w:tcPr>
            <w:tcW w:w="1024" w:type="dxa"/>
            <w:vMerge w:val="continue"/>
            <w:vAlign w:val="center"/>
          </w:tcPr>
          <w:p w14:paraId="10263E64">
            <w:pPr>
              <w:adjustRightInd w:val="0"/>
              <w:snapToGrid w:val="0"/>
              <w:spacing w:line="360" w:lineRule="auto"/>
              <w:jc w:val="center"/>
              <w:rPr>
                <w:rFonts w:cs="宋体" w:asciiTheme="minorEastAsia" w:hAnsiTheme="minorEastAsia" w:eastAsiaTheme="minorEastAsia"/>
                <w:b/>
                <w:sz w:val="24"/>
              </w:rPr>
            </w:pPr>
          </w:p>
        </w:tc>
        <w:tc>
          <w:tcPr>
            <w:tcW w:w="900" w:type="dxa"/>
            <w:vMerge w:val="continue"/>
            <w:vAlign w:val="center"/>
          </w:tcPr>
          <w:p w14:paraId="6FA166FB">
            <w:pPr>
              <w:adjustRightInd w:val="0"/>
              <w:snapToGrid w:val="0"/>
              <w:spacing w:line="360" w:lineRule="auto"/>
              <w:jc w:val="center"/>
              <w:rPr>
                <w:rFonts w:cs="宋体" w:asciiTheme="minorEastAsia" w:hAnsiTheme="minorEastAsia" w:eastAsiaTheme="minorEastAsia"/>
                <w:b/>
                <w:sz w:val="24"/>
              </w:rPr>
            </w:pPr>
          </w:p>
        </w:tc>
        <w:tc>
          <w:tcPr>
            <w:tcW w:w="540" w:type="dxa"/>
            <w:vMerge w:val="continue"/>
            <w:vAlign w:val="center"/>
          </w:tcPr>
          <w:p w14:paraId="711C2875">
            <w:pPr>
              <w:adjustRightInd w:val="0"/>
              <w:snapToGrid w:val="0"/>
              <w:spacing w:line="360" w:lineRule="auto"/>
              <w:jc w:val="center"/>
              <w:rPr>
                <w:rFonts w:cs="宋体" w:asciiTheme="minorEastAsia" w:hAnsiTheme="minorEastAsia" w:eastAsiaTheme="minorEastAsia"/>
                <w:b/>
                <w:sz w:val="24"/>
              </w:rPr>
            </w:pPr>
          </w:p>
        </w:tc>
        <w:tc>
          <w:tcPr>
            <w:tcW w:w="900" w:type="dxa"/>
            <w:vMerge w:val="continue"/>
            <w:vAlign w:val="center"/>
          </w:tcPr>
          <w:p w14:paraId="77F64077">
            <w:pPr>
              <w:adjustRightInd w:val="0"/>
              <w:snapToGrid w:val="0"/>
              <w:spacing w:line="360" w:lineRule="auto"/>
              <w:jc w:val="center"/>
              <w:rPr>
                <w:rFonts w:cs="宋体" w:asciiTheme="minorEastAsia" w:hAnsiTheme="minorEastAsia" w:eastAsiaTheme="minorEastAsia"/>
                <w:b/>
                <w:sz w:val="24"/>
              </w:rPr>
            </w:pPr>
          </w:p>
        </w:tc>
        <w:tc>
          <w:tcPr>
            <w:tcW w:w="720" w:type="dxa"/>
            <w:vMerge w:val="continue"/>
            <w:vAlign w:val="center"/>
          </w:tcPr>
          <w:p w14:paraId="71ED81A8">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37EA8304">
            <w:pPr>
              <w:adjustRightInd w:val="0"/>
              <w:snapToGrid w:val="0"/>
              <w:spacing w:line="360" w:lineRule="auto"/>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证书</w:t>
            </w:r>
          </w:p>
          <w:p w14:paraId="34ED4296">
            <w:pPr>
              <w:adjustRightInd w:val="0"/>
              <w:snapToGrid w:val="0"/>
              <w:spacing w:line="360" w:lineRule="auto"/>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名称</w:t>
            </w:r>
          </w:p>
        </w:tc>
        <w:tc>
          <w:tcPr>
            <w:tcW w:w="1260" w:type="dxa"/>
            <w:vAlign w:val="center"/>
          </w:tcPr>
          <w:p w14:paraId="4146149B">
            <w:pPr>
              <w:adjustRightInd w:val="0"/>
              <w:snapToGrid w:val="0"/>
              <w:spacing w:line="360" w:lineRule="auto"/>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证 号</w:t>
            </w:r>
          </w:p>
        </w:tc>
        <w:tc>
          <w:tcPr>
            <w:tcW w:w="1800" w:type="dxa"/>
            <w:vMerge w:val="continue"/>
            <w:vAlign w:val="center"/>
          </w:tcPr>
          <w:p w14:paraId="6247D8CA">
            <w:pPr>
              <w:adjustRightInd w:val="0"/>
              <w:snapToGrid w:val="0"/>
              <w:spacing w:line="360" w:lineRule="auto"/>
              <w:jc w:val="center"/>
              <w:rPr>
                <w:rFonts w:cs="宋体" w:asciiTheme="minorEastAsia" w:hAnsiTheme="minorEastAsia" w:eastAsiaTheme="minorEastAsia"/>
                <w:b/>
                <w:sz w:val="24"/>
              </w:rPr>
            </w:pPr>
          </w:p>
        </w:tc>
        <w:tc>
          <w:tcPr>
            <w:tcW w:w="720" w:type="dxa"/>
            <w:vMerge w:val="continue"/>
            <w:vAlign w:val="center"/>
          </w:tcPr>
          <w:p w14:paraId="4F593862">
            <w:pPr>
              <w:adjustRightInd w:val="0"/>
              <w:snapToGrid w:val="0"/>
              <w:spacing w:line="360" w:lineRule="auto"/>
              <w:jc w:val="center"/>
              <w:rPr>
                <w:rFonts w:cs="宋体" w:asciiTheme="minorEastAsia" w:hAnsiTheme="minorEastAsia" w:eastAsiaTheme="minorEastAsia"/>
                <w:b/>
                <w:sz w:val="24"/>
              </w:rPr>
            </w:pPr>
          </w:p>
        </w:tc>
      </w:tr>
      <w:tr w14:paraId="12C7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183DBC9B">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6BD8D152">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1AE5EB96">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4AF1432F">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5EBEFCFA">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025D22FD">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6B47AE7C">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5983331B">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47837D69">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1E3878BD">
            <w:pPr>
              <w:adjustRightInd w:val="0"/>
              <w:snapToGrid w:val="0"/>
              <w:spacing w:line="360" w:lineRule="auto"/>
              <w:jc w:val="center"/>
              <w:rPr>
                <w:rFonts w:cs="宋体" w:asciiTheme="minorEastAsia" w:hAnsiTheme="minorEastAsia" w:eastAsiaTheme="minorEastAsia"/>
                <w:b/>
                <w:sz w:val="24"/>
              </w:rPr>
            </w:pPr>
          </w:p>
        </w:tc>
      </w:tr>
      <w:tr w14:paraId="5A9C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2CB0475C">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62D02956">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56F07C6F">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16F1AEB6">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0BC9403C">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60DCA5EE">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46671DB5">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7BA0B009">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32738AB6">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42A5F6C5">
            <w:pPr>
              <w:adjustRightInd w:val="0"/>
              <w:snapToGrid w:val="0"/>
              <w:spacing w:line="360" w:lineRule="auto"/>
              <w:jc w:val="center"/>
              <w:rPr>
                <w:rFonts w:cs="宋体" w:asciiTheme="minorEastAsia" w:hAnsiTheme="minorEastAsia" w:eastAsiaTheme="minorEastAsia"/>
                <w:b/>
                <w:sz w:val="24"/>
              </w:rPr>
            </w:pPr>
          </w:p>
        </w:tc>
      </w:tr>
      <w:tr w14:paraId="5CBD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3C8080E3">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392BC4C6">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6A17C1A6">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5F6DBDA4">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50DA6B37">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7B9498A6">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5D57A06C">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5E297A97">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4F625176">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50F4065B">
            <w:pPr>
              <w:adjustRightInd w:val="0"/>
              <w:snapToGrid w:val="0"/>
              <w:spacing w:line="360" w:lineRule="auto"/>
              <w:jc w:val="center"/>
              <w:rPr>
                <w:rFonts w:cs="宋体" w:asciiTheme="minorEastAsia" w:hAnsiTheme="minorEastAsia" w:eastAsiaTheme="minorEastAsia"/>
                <w:b/>
                <w:sz w:val="24"/>
              </w:rPr>
            </w:pPr>
          </w:p>
        </w:tc>
      </w:tr>
      <w:tr w14:paraId="5F79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38DA88D6">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2EDA4D8E">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7F4E199A">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1EEDC4D3">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16080A68">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61AFEEBD">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28AD74AA">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6C20822C">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72DCF37A">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093D1A09">
            <w:pPr>
              <w:adjustRightInd w:val="0"/>
              <w:snapToGrid w:val="0"/>
              <w:spacing w:line="360" w:lineRule="auto"/>
              <w:jc w:val="center"/>
              <w:rPr>
                <w:rFonts w:cs="宋体" w:asciiTheme="minorEastAsia" w:hAnsiTheme="minorEastAsia" w:eastAsiaTheme="minorEastAsia"/>
                <w:b/>
                <w:sz w:val="24"/>
              </w:rPr>
            </w:pPr>
          </w:p>
        </w:tc>
      </w:tr>
      <w:tr w14:paraId="6B1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04A7BAAD">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558801B8">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4363DD87">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25C76164">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4BE8798E">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24670336">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5E62DF0E">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56DECBE4">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27C4907B">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236640B4">
            <w:pPr>
              <w:adjustRightInd w:val="0"/>
              <w:snapToGrid w:val="0"/>
              <w:spacing w:line="360" w:lineRule="auto"/>
              <w:jc w:val="center"/>
              <w:rPr>
                <w:rFonts w:cs="宋体" w:asciiTheme="minorEastAsia" w:hAnsiTheme="minorEastAsia" w:eastAsiaTheme="minorEastAsia"/>
                <w:b/>
                <w:sz w:val="24"/>
              </w:rPr>
            </w:pPr>
          </w:p>
        </w:tc>
      </w:tr>
      <w:tr w14:paraId="5F16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6B71B052">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6143DA3D">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2F03C2B2">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7B3DE054">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72DB11D8">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08F6EE54">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3D29214F">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16C5171F">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324DF3AE">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08605FE9">
            <w:pPr>
              <w:adjustRightInd w:val="0"/>
              <w:snapToGrid w:val="0"/>
              <w:spacing w:line="360" w:lineRule="auto"/>
              <w:jc w:val="center"/>
              <w:rPr>
                <w:rFonts w:cs="宋体" w:asciiTheme="minorEastAsia" w:hAnsiTheme="minorEastAsia" w:eastAsiaTheme="minorEastAsia"/>
                <w:b/>
                <w:sz w:val="24"/>
              </w:rPr>
            </w:pPr>
          </w:p>
        </w:tc>
      </w:tr>
      <w:tr w14:paraId="085F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6D824105">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710F30D5">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35459BBA">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15DD008F">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677413F0">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677C0F3D">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68977353">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7D1DD9ED">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47FB2B91">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4545D82C">
            <w:pPr>
              <w:adjustRightInd w:val="0"/>
              <w:snapToGrid w:val="0"/>
              <w:spacing w:line="360" w:lineRule="auto"/>
              <w:jc w:val="center"/>
              <w:rPr>
                <w:rFonts w:cs="宋体" w:asciiTheme="minorEastAsia" w:hAnsiTheme="minorEastAsia" w:eastAsiaTheme="minorEastAsia"/>
                <w:b/>
                <w:sz w:val="24"/>
              </w:rPr>
            </w:pPr>
          </w:p>
        </w:tc>
      </w:tr>
      <w:tr w14:paraId="5BE3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14:paraId="0CF999EC">
            <w:pPr>
              <w:adjustRightInd w:val="0"/>
              <w:snapToGrid w:val="0"/>
              <w:spacing w:line="360" w:lineRule="auto"/>
              <w:jc w:val="center"/>
              <w:rPr>
                <w:rFonts w:cs="宋体" w:asciiTheme="minorEastAsia" w:hAnsiTheme="minorEastAsia" w:eastAsiaTheme="minorEastAsia"/>
                <w:b/>
                <w:sz w:val="24"/>
              </w:rPr>
            </w:pPr>
          </w:p>
        </w:tc>
        <w:tc>
          <w:tcPr>
            <w:tcW w:w="1024" w:type="dxa"/>
            <w:vAlign w:val="center"/>
          </w:tcPr>
          <w:p w14:paraId="24C1B0DF">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3B6ABE42">
            <w:pPr>
              <w:adjustRightInd w:val="0"/>
              <w:snapToGrid w:val="0"/>
              <w:spacing w:line="360" w:lineRule="auto"/>
              <w:jc w:val="center"/>
              <w:rPr>
                <w:rFonts w:cs="宋体" w:asciiTheme="minorEastAsia" w:hAnsiTheme="minorEastAsia" w:eastAsiaTheme="minorEastAsia"/>
                <w:b/>
                <w:sz w:val="24"/>
              </w:rPr>
            </w:pPr>
          </w:p>
        </w:tc>
        <w:tc>
          <w:tcPr>
            <w:tcW w:w="540" w:type="dxa"/>
            <w:vAlign w:val="center"/>
          </w:tcPr>
          <w:p w14:paraId="23EF5121">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05025A00">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453FFC70">
            <w:pPr>
              <w:adjustRightInd w:val="0"/>
              <w:snapToGrid w:val="0"/>
              <w:spacing w:line="360" w:lineRule="auto"/>
              <w:jc w:val="center"/>
              <w:rPr>
                <w:rFonts w:cs="宋体" w:asciiTheme="minorEastAsia" w:hAnsiTheme="minorEastAsia" w:eastAsiaTheme="minorEastAsia"/>
                <w:b/>
                <w:sz w:val="24"/>
              </w:rPr>
            </w:pPr>
          </w:p>
        </w:tc>
        <w:tc>
          <w:tcPr>
            <w:tcW w:w="900" w:type="dxa"/>
            <w:vAlign w:val="center"/>
          </w:tcPr>
          <w:p w14:paraId="15D1A3ED">
            <w:pPr>
              <w:adjustRightInd w:val="0"/>
              <w:snapToGrid w:val="0"/>
              <w:spacing w:line="360" w:lineRule="auto"/>
              <w:jc w:val="center"/>
              <w:rPr>
                <w:rFonts w:cs="宋体" w:asciiTheme="minorEastAsia" w:hAnsiTheme="minorEastAsia" w:eastAsiaTheme="minorEastAsia"/>
                <w:b/>
                <w:sz w:val="24"/>
              </w:rPr>
            </w:pPr>
          </w:p>
        </w:tc>
        <w:tc>
          <w:tcPr>
            <w:tcW w:w="1260" w:type="dxa"/>
            <w:vAlign w:val="center"/>
          </w:tcPr>
          <w:p w14:paraId="38489121">
            <w:pPr>
              <w:adjustRightInd w:val="0"/>
              <w:snapToGrid w:val="0"/>
              <w:spacing w:line="360" w:lineRule="auto"/>
              <w:jc w:val="center"/>
              <w:rPr>
                <w:rFonts w:cs="宋体" w:asciiTheme="minorEastAsia" w:hAnsiTheme="minorEastAsia" w:eastAsiaTheme="minorEastAsia"/>
                <w:b/>
                <w:sz w:val="24"/>
              </w:rPr>
            </w:pPr>
          </w:p>
        </w:tc>
        <w:tc>
          <w:tcPr>
            <w:tcW w:w="1800" w:type="dxa"/>
            <w:vAlign w:val="center"/>
          </w:tcPr>
          <w:p w14:paraId="4DFE8E03">
            <w:pPr>
              <w:adjustRightInd w:val="0"/>
              <w:snapToGrid w:val="0"/>
              <w:spacing w:line="360" w:lineRule="auto"/>
              <w:jc w:val="center"/>
              <w:rPr>
                <w:rFonts w:cs="宋体" w:asciiTheme="minorEastAsia" w:hAnsiTheme="minorEastAsia" w:eastAsiaTheme="minorEastAsia"/>
                <w:b/>
                <w:sz w:val="24"/>
              </w:rPr>
            </w:pPr>
          </w:p>
        </w:tc>
        <w:tc>
          <w:tcPr>
            <w:tcW w:w="720" w:type="dxa"/>
            <w:vAlign w:val="center"/>
          </w:tcPr>
          <w:p w14:paraId="522720B7">
            <w:pPr>
              <w:adjustRightInd w:val="0"/>
              <w:snapToGrid w:val="0"/>
              <w:spacing w:line="360" w:lineRule="auto"/>
              <w:jc w:val="center"/>
              <w:rPr>
                <w:rFonts w:cs="宋体" w:asciiTheme="minorEastAsia" w:hAnsiTheme="minorEastAsia" w:eastAsiaTheme="minorEastAsia"/>
                <w:b/>
                <w:sz w:val="24"/>
              </w:rPr>
            </w:pPr>
          </w:p>
        </w:tc>
      </w:tr>
    </w:tbl>
    <w:p w14:paraId="3B766868">
      <w:pPr>
        <w:rPr>
          <w:rFonts w:cs="宋体" w:asciiTheme="minorEastAsia" w:hAnsiTheme="minorEastAsia" w:eastAsiaTheme="minorEastAsia"/>
          <w:b/>
          <w:sz w:val="24"/>
        </w:rPr>
      </w:pPr>
      <w:r>
        <w:rPr>
          <w:rFonts w:hint="eastAsia" w:cs="宋体" w:asciiTheme="minorEastAsia" w:hAnsiTheme="minorEastAsia" w:eastAsiaTheme="minorEastAsia"/>
          <w:b/>
          <w:sz w:val="24"/>
        </w:rPr>
        <w:br w:type="page"/>
      </w:r>
    </w:p>
    <w:p w14:paraId="0C170AA1">
      <w:pPr>
        <w:tabs>
          <w:tab w:val="left" w:pos="7155"/>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附表二： 投标人报价清单及二次报价单</w:t>
      </w:r>
    </w:p>
    <w:p w14:paraId="53688BDC">
      <w:pPr>
        <w:adjustRightInd w:val="0"/>
        <w:snapToGrid w:val="0"/>
        <w:spacing w:line="360" w:lineRule="auto"/>
        <w:rPr>
          <w:rFonts w:cs="宋体" w:asciiTheme="minorEastAsia" w:hAnsiTheme="minorEastAsia" w:eastAsiaTheme="minorEastAsia"/>
          <w:b/>
          <w:sz w:val="24"/>
        </w:rPr>
      </w:pPr>
    </w:p>
    <w:p w14:paraId="59242B83">
      <w:pPr>
        <w:tabs>
          <w:tab w:val="left" w:pos="7155"/>
        </w:tabs>
        <w:adjustRightInd w:val="0"/>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ab/>
      </w:r>
    </w:p>
    <w:p w14:paraId="153841C4">
      <w:pPr>
        <w:tabs>
          <w:tab w:val="left" w:pos="7155"/>
        </w:tabs>
        <w:adjustRightInd w:val="0"/>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br w:type="page"/>
      </w:r>
    </w:p>
    <w:p w14:paraId="0E89F8A1">
      <w:pPr>
        <w:tabs>
          <w:tab w:val="left" w:pos="1035"/>
        </w:tabs>
        <w:adjustRightInd w:val="0"/>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附件： 廉政合同</w:t>
      </w:r>
    </w:p>
    <w:p w14:paraId="10B76419">
      <w:pPr>
        <w:adjustRightInd w:val="0"/>
        <w:snapToGrid w:val="0"/>
        <w:spacing w:line="360" w:lineRule="auto"/>
        <w:ind w:firstLine="562" w:firstLineChars="200"/>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廉政合同</w:t>
      </w:r>
    </w:p>
    <w:p w14:paraId="29A44A2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（项目名称）的项目法人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（项目法人名称，以下简称“委托人”）与该项目的服务单位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（服务单位名称，以下简称“受托人”），特订立如下合同。</w:t>
      </w:r>
    </w:p>
    <w:p w14:paraId="5A51EFC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1.委托人和受托人双方的权利和义务</w:t>
      </w:r>
    </w:p>
    <w:p w14:paraId="1EEDFA56">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（1）严格遵守党的政策规定和国家有关法律法规及交通运输部的有关规定。</w:t>
      </w:r>
    </w:p>
    <w:p w14:paraId="476A3B6E">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（2）严格执行</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（项目名称）合同文件，自觉按合同办事。</w:t>
      </w:r>
    </w:p>
    <w:p w14:paraId="250E035D">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（3）双方的业务活动坚持公开、公正、诚信、透明的原则（法律认定的商业秘密和合同文件另有规定除外），不得损害国家和集体利益，不得违反工程建设管理规章制度。</w:t>
      </w:r>
    </w:p>
    <w:p w14:paraId="15EE4F50">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（4）建立健全廉政制度，开展廉政教育，设立廉政告示牌，公布举报电话，监督并认真查处违法违纪行为。</w:t>
      </w:r>
    </w:p>
    <w:p w14:paraId="22D05A86">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（5）发现对方在业务活动中有违反廉政规定的行为，有及时提醒对方纠正的权利和义务。</w:t>
      </w:r>
    </w:p>
    <w:p w14:paraId="5B67CB9A">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（6）发现对方严重违反本合同义务条款的行为，有向其上级有关部门举报、建议给予处理并要求告知处理结果的权利。</w:t>
      </w:r>
    </w:p>
    <w:p w14:paraId="20D880F6">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2.委托人的义务</w:t>
      </w:r>
    </w:p>
    <w:p w14:paraId="574248F7">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（1）委托人及其工作人员不得索要或接受受托人的礼金、有价证券和贵重物品，不得让桥受托人报销任何应由委托人或委托人工作人员个人支付的费用等。</w:t>
      </w:r>
    </w:p>
    <w:p w14:paraId="68A67B85">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（2）委托人工作人员不得参加受托人安排的宴请和娱乐活动；不得接受受托人提供的通讯工具、交通工具和高档办公用品等。</w:t>
      </w:r>
    </w:p>
    <w:p w14:paraId="48107F47">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（3）委托人及其工作人员不得要求或者接受受托人为其住房装修、婚丧嫁娶活动、配偶子女的工作安排以及出国出境、旅游等提供方便等。</w:t>
      </w:r>
    </w:p>
    <w:p w14:paraId="276B2731">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（4）委托人工作人员及其配偶、子女不得从事与委托人工程有关的材料设备供应、工程分包、劳务等经济活动等。</w:t>
      </w:r>
    </w:p>
    <w:p w14:paraId="01FE06B8">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（5）委托人及其工作人员不得以任何理由向受托人推荐分包单位或推销材料，不得要求受托人购买合同规定外的材料和设备。</w:t>
      </w:r>
    </w:p>
    <w:p w14:paraId="6FCFED1D">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（6）委托人工作人员要秉公办事，不准营私舞弊，不准利用职权从事各种个人有偿中介活动和安排个人施工队伍。</w:t>
      </w:r>
    </w:p>
    <w:p w14:paraId="6B94C28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3.受托人的义务</w:t>
      </w:r>
    </w:p>
    <w:p w14:paraId="7ED400A8">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（1）受托人不得以任何理由向委托人及其工作人员行贿或馈赠礼金、有价证券、贵重礼品。</w:t>
      </w:r>
    </w:p>
    <w:p w14:paraId="5F7B4BCD">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（2）受托人不得以任何名义为委托人及其工作人员报销应由委托人单位或个人支付的任何费用。</w:t>
      </w:r>
    </w:p>
    <w:p w14:paraId="6FC38B43">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（3）受托人不得以任何理由安排委托人工作人员参加宴请及娱乐活动。</w:t>
      </w:r>
    </w:p>
    <w:p w14:paraId="56E4A1EC">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（4）受托人不得为委托人单位和个人购置或提供通信工具、交通工具和高档办公用品等。</w:t>
      </w:r>
    </w:p>
    <w:p w14:paraId="0C20C2F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4.违约责任</w:t>
      </w:r>
    </w:p>
    <w:p w14:paraId="228A649E">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（1）委托人及其工作人员违反本合同第1、2条，按管理权限，依据有关规定给予党纪、政纪或组织处理；涉嫌犯罪的，移交司法机关追究刑事责任；给受托人单位造成经济损失的，应予以赔偿。</w:t>
      </w:r>
    </w:p>
    <w:p w14:paraId="3E7BA3D2">
      <w:pPr>
        <w:adjustRightInd w:val="0"/>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受托人及其工作人员违反本合同第1、3条，按管理权限，依据有关规定给予党纪、政纪或组织处理；给委托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委托人建议交通主管部门给予受托人一至三年内不得进入其主管的公路建设市场的处罚。</w:t>
      </w:r>
    </w:p>
    <w:p w14:paraId="7E1BA24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 本合同有效期为委托人和受托人签署之日起至该工程项目竣工验收后止。</w:t>
      </w:r>
    </w:p>
    <w:p w14:paraId="3A5D506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 本合同作为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(项目名称)合同的附件，与项目合同具有同等的法律效力，经合同双方签署后立即生效。</w:t>
      </w:r>
    </w:p>
    <w:p w14:paraId="5777802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 本合同一式四份，由委托人和受托人各执两份。</w:t>
      </w:r>
    </w:p>
    <w:p w14:paraId="203D3DA1">
      <w:pPr>
        <w:adjustRightInd w:val="0"/>
        <w:snapToGrid w:val="0"/>
        <w:spacing w:line="360" w:lineRule="auto"/>
        <w:ind w:firstLine="480" w:firstLineChars="200"/>
        <w:rPr>
          <w:rFonts w:cs="宋体" w:asciiTheme="minorEastAsia" w:hAnsiTheme="minorEastAsia" w:eastAsiaTheme="minorEastAsia"/>
          <w:sz w:val="24"/>
        </w:rPr>
      </w:pPr>
    </w:p>
    <w:p w14:paraId="0AE9A003">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委托人：</w:t>
      </w:r>
      <w:r>
        <w:rPr>
          <w:rFonts w:hint="eastAsia" w:cs="宋体" w:asciiTheme="minorEastAsia" w:hAnsiTheme="minorEastAsia" w:eastAsiaTheme="minorEastAsia"/>
          <w:sz w:val="24"/>
          <w:u w:val="single"/>
        </w:rPr>
        <w:t xml:space="preserve">（盖单位章）   </w:t>
      </w:r>
      <w:r>
        <w:rPr>
          <w:rFonts w:hint="eastAsia" w:cs="宋体" w:asciiTheme="minorEastAsia" w:hAnsiTheme="minorEastAsia" w:eastAsiaTheme="minorEastAsia"/>
          <w:sz w:val="24"/>
        </w:rPr>
        <w:t xml:space="preserve">             受托人：</w:t>
      </w:r>
      <w:r>
        <w:rPr>
          <w:rFonts w:hint="eastAsia" w:cs="宋体" w:asciiTheme="minorEastAsia" w:hAnsiTheme="minorEastAsia" w:eastAsiaTheme="minorEastAsia"/>
          <w:sz w:val="24"/>
          <w:u w:val="single"/>
        </w:rPr>
        <w:t xml:space="preserve">（盖单位章）   </w:t>
      </w:r>
    </w:p>
    <w:p w14:paraId="7B4BACD5">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法定代表人或其委托代理人：_（签字）  法定代表人或其委托代理人：_（签字）</w:t>
      </w:r>
    </w:p>
    <w:p w14:paraId="34D2007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________年________月________日     ________年________月________日</w:t>
      </w:r>
    </w:p>
    <w:p w14:paraId="7370887B">
      <w:pPr>
        <w:spacing w:line="440" w:lineRule="exact"/>
        <w:jc w:val="center"/>
        <w:rPr>
          <w:rFonts w:ascii="黑体" w:eastAsia="黑体"/>
          <w:sz w:val="28"/>
          <w:szCs w:val="28"/>
        </w:rPr>
      </w:pPr>
      <w:r>
        <w:rPr>
          <w:rFonts w:hint="eastAsia" w:ascii="黑体" w:eastAsia="黑体"/>
          <w:sz w:val="28"/>
          <w:szCs w:val="28"/>
        </w:rPr>
        <w:t>安全生产合同</w:t>
      </w:r>
    </w:p>
    <w:p w14:paraId="0FEB5261">
      <w:pPr>
        <w:rPr>
          <w:bCs/>
        </w:rPr>
      </w:pPr>
    </w:p>
    <w:p w14:paraId="37418194">
      <w:pPr>
        <w:spacing w:line="440" w:lineRule="exact"/>
        <w:ind w:firstLine="480" w:firstLineChars="200"/>
        <w:rPr>
          <w:bCs/>
          <w:sz w:val="24"/>
        </w:rPr>
      </w:pPr>
      <w:r>
        <w:rPr>
          <w:rFonts w:hint="eastAsia"/>
          <w:bCs/>
          <w:sz w:val="24"/>
        </w:rPr>
        <w:t xml:space="preserve">为在  </w:t>
      </w:r>
      <w:r>
        <w:rPr>
          <w:rFonts w:hint="eastAsia"/>
          <w:bCs/>
          <w:sz w:val="24"/>
          <w:u w:val="single"/>
        </w:rPr>
        <w:t xml:space="preserve">   （项目名称）     </w:t>
      </w:r>
      <w:r>
        <w:rPr>
          <w:rFonts w:hint="eastAsia"/>
          <w:bCs/>
          <w:sz w:val="24"/>
        </w:rPr>
        <w:t xml:space="preserve"> </w:t>
      </w:r>
      <w:r>
        <w:rPr>
          <w:rFonts w:hint="eastAsia" w:ascii="宋体" w:hAnsi="宋体"/>
          <w:sz w:val="24"/>
        </w:rPr>
        <w:t>标段施工</w:t>
      </w:r>
      <w:r>
        <w:rPr>
          <w:rFonts w:hint="eastAsia"/>
          <w:bCs/>
          <w:sz w:val="24"/>
        </w:rPr>
        <w:t>合同的实施过程中创造安全、高效的施工环境，切实搞好本项目的安全管理工作，本项目发包人</w:t>
      </w:r>
      <w:r>
        <w:rPr>
          <w:rFonts w:hint="eastAsia"/>
          <w:bCs/>
          <w:sz w:val="24"/>
          <w:u w:val="single"/>
        </w:rPr>
        <w:t xml:space="preserve">                  </w:t>
      </w:r>
      <w:r>
        <w:rPr>
          <w:rFonts w:hint="eastAsia"/>
          <w:bCs/>
          <w:sz w:val="24"/>
        </w:rPr>
        <w:t>（发包人名称，以下简称“发包人”）</w:t>
      </w:r>
      <w:r>
        <w:rPr>
          <w:rFonts w:hint="eastAsia"/>
          <w:sz w:val="24"/>
        </w:rPr>
        <w:t>，</w:t>
      </w:r>
      <w:r>
        <w:rPr>
          <w:rFonts w:hint="eastAsia" w:ascii="宋体" w:hAnsi="宋体"/>
          <w:sz w:val="24"/>
          <w:u w:val="single"/>
        </w:rPr>
        <w:t xml:space="preserve">                      </w:t>
      </w:r>
      <w:r>
        <w:rPr>
          <w:sz w:val="24"/>
        </w:rPr>
        <w:t>（发包人</w:t>
      </w:r>
      <w:r>
        <w:rPr>
          <w:rFonts w:hint="eastAsia"/>
          <w:sz w:val="24"/>
        </w:rPr>
        <w:t>授权业主代表</w:t>
      </w:r>
      <w:r>
        <w:rPr>
          <w:sz w:val="24"/>
        </w:rPr>
        <w:t>）</w:t>
      </w:r>
      <w:r>
        <w:rPr>
          <w:rFonts w:hint="eastAsia"/>
          <w:sz w:val="24"/>
        </w:rPr>
        <w:t>，发包人</w:t>
      </w:r>
      <w:r>
        <w:rPr>
          <w:rFonts w:hint="eastAsia"/>
          <w:bCs/>
          <w:sz w:val="24"/>
        </w:rPr>
        <w:t>与承包人</w:t>
      </w:r>
      <w:r>
        <w:rPr>
          <w:rFonts w:hint="eastAsia"/>
          <w:bCs/>
          <w:sz w:val="24"/>
          <w:u w:val="single"/>
        </w:rPr>
        <w:t xml:space="preserve">               </w:t>
      </w:r>
      <w:r>
        <w:rPr>
          <w:rFonts w:hint="eastAsia"/>
          <w:bCs/>
          <w:sz w:val="24"/>
        </w:rPr>
        <w:t>（承包人名称，以下简称“承包人”）特此签订安全生产合同：</w:t>
      </w:r>
    </w:p>
    <w:p w14:paraId="32E4CC1B">
      <w:pPr>
        <w:spacing w:line="440" w:lineRule="exact"/>
        <w:ind w:firstLine="480" w:firstLineChars="200"/>
        <w:rPr>
          <w:bCs/>
          <w:sz w:val="24"/>
        </w:rPr>
      </w:pPr>
      <w:r>
        <w:rPr>
          <w:rFonts w:hint="eastAsia"/>
          <w:bCs/>
          <w:sz w:val="24"/>
        </w:rPr>
        <w:t>1.发包人职责</w:t>
      </w:r>
    </w:p>
    <w:p w14:paraId="10391796">
      <w:pPr>
        <w:spacing w:line="440" w:lineRule="exact"/>
        <w:ind w:firstLine="480" w:firstLineChars="200"/>
        <w:rPr>
          <w:bCs/>
          <w:sz w:val="24"/>
        </w:rPr>
      </w:pPr>
      <w:r>
        <w:rPr>
          <w:rFonts w:hint="eastAsia"/>
          <w:bCs/>
          <w:sz w:val="24"/>
        </w:rPr>
        <w:t>（1）严格遵守国家有关安全生产的法律法规，认真执行工程承包合同中的有关安全要求。</w:t>
      </w:r>
    </w:p>
    <w:p w14:paraId="2601E5E5">
      <w:pPr>
        <w:spacing w:line="440" w:lineRule="exact"/>
        <w:ind w:firstLine="480" w:firstLineChars="200"/>
        <w:rPr>
          <w:bCs/>
          <w:sz w:val="24"/>
        </w:rPr>
      </w:pPr>
      <w:r>
        <w:rPr>
          <w:rFonts w:hint="eastAsia"/>
          <w:bCs/>
          <w:sz w:val="24"/>
        </w:rPr>
        <w:t>（2）按照“安全第一、预防为主”和坚持“管生产必须管安全”的原则进行安全生产管理，做到生产与安全工作同时计划、布置、检查、总结和评比。</w:t>
      </w:r>
    </w:p>
    <w:p w14:paraId="33E5315B">
      <w:pPr>
        <w:spacing w:line="440" w:lineRule="exact"/>
        <w:ind w:left="359" w:leftChars="171" w:firstLine="120" w:firstLineChars="50"/>
        <w:rPr>
          <w:bCs/>
          <w:sz w:val="24"/>
        </w:rPr>
      </w:pPr>
      <w:r>
        <w:rPr>
          <w:rFonts w:hint="eastAsia"/>
          <w:bCs/>
          <w:sz w:val="24"/>
        </w:rPr>
        <w:t>（3）重要的安全设施必须坚持与主体工程“三同时”的原则，即：同时设计、审批，同时施工，同时验收，投入使用。</w:t>
      </w:r>
    </w:p>
    <w:p w14:paraId="3A4616E3">
      <w:pPr>
        <w:spacing w:line="440" w:lineRule="exact"/>
        <w:ind w:firstLine="480" w:firstLineChars="200"/>
        <w:rPr>
          <w:bCs/>
          <w:sz w:val="24"/>
        </w:rPr>
      </w:pPr>
      <w:r>
        <w:rPr>
          <w:rFonts w:hint="eastAsia"/>
          <w:bCs/>
          <w:sz w:val="24"/>
        </w:rPr>
        <w:t>（4）定期召开安全生产调度会，及时传达中央及地方有关安全生产的精神。</w:t>
      </w:r>
    </w:p>
    <w:p w14:paraId="494EA068">
      <w:pPr>
        <w:spacing w:line="440" w:lineRule="exact"/>
        <w:ind w:firstLine="480" w:firstLineChars="200"/>
        <w:rPr>
          <w:bCs/>
          <w:sz w:val="24"/>
        </w:rPr>
      </w:pPr>
      <w:r>
        <w:rPr>
          <w:rFonts w:hint="eastAsia"/>
          <w:bCs/>
          <w:sz w:val="24"/>
        </w:rPr>
        <w:t>（5）组织对承包人施工现场进行安全生产检查，监督承包人及时处理发现的各种安全隐患。</w:t>
      </w:r>
    </w:p>
    <w:p w14:paraId="5561A1FC">
      <w:pPr>
        <w:spacing w:line="440" w:lineRule="exact"/>
        <w:ind w:firstLine="480" w:firstLineChars="200"/>
        <w:rPr>
          <w:bCs/>
          <w:sz w:val="24"/>
        </w:rPr>
      </w:pPr>
      <w:r>
        <w:rPr>
          <w:rFonts w:hint="eastAsia"/>
          <w:bCs/>
          <w:sz w:val="24"/>
        </w:rPr>
        <w:t>2.承包人职责</w:t>
      </w:r>
    </w:p>
    <w:p w14:paraId="429A2D83">
      <w:pPr>
        <w:spacing w:line="440" w:lineRule="exact"/>
        <w:ind w:firstLine="480" w:firstLineChars="200"/>
        <w:rPr>
          <w:bCs/>
          <w:sz w:val="24"/>
        </w:rPr>
      </w:pPr>
      <w:r>
        <w:rPr>
          <w:rFonts w:hint="eastAsia"/>
          <w:bCs/>
          <w:sz w:val="24"/>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2EAED725">
      <w:pPr>
        <w:spacing w:line="440" w:lineRule="exact"/>
        <w:ind w:firstLine="480" w:firstLineChars="200"/>
        <w:rPr>
          <w:bCs/>
          <w:sz w:val="24"/>
        </w:rPr>
      </w:pPr>
      <w:r>
        <w:rPr>
          <w:rFonts w:hint="eastAsia"/>
          <w:bCs/>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EBEA69C">
      <w:pPr>
        <w:spacing w:line="440" w:lineRule="exact"/>
        <w:ind w:firstLine="600" w:firstLineChars="250"/>
        <w:rPr>
          <w:bCs/>
          <w:sz w:val="24"/>
        </w:rPr>
      </w:pPr>
      <w:r>
        <w:rPr>
          <w:rFonts w:hint="eastAsia"/>
          <w:bCs/>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7BC6691">
      <w:pPr>
        <w:spacing w:line="440" w:lineRule="exact"/>
        <w:ind w:firstLine="360" w:firstLineChars="150"/>
        <w:rPr>
          <w:bCs/>
          <w:sz w:val="24"/>
        </w:rPr>
      </w:pPr>
      <w:r>
        <w:rPr>
          <w:rFonts w:hint="eastAsia"/>
          <w:bCs/>
          <w:sz w:val="24"/>
        </w:rPr>
        <w:t>（4）承包人在任何时候都应采取各种合理的预防措施，防止其员工发生任何违法、违禁、暴力或妨碍治安的行为。</w:t>
      </w:r>
    </w:p>
    <w:p w14:paraId="6CBBBF5D">
      <w:pPr>
        <w:spacing w:line="440" w:lineRule="exact"/>
        <w:ind w:firstLine="360" w:firstLineChars="150"/>
        <w:rPr>
          <w:bCs/>
          <w:sz w:val="24"/>
        </w:rPr>
      </w:pPr>
      <w:r>
        <w:rPr>
          <w:rFonts w:hint="eastAsia"/>
          <w:bCs/>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8051E8B">
      <w:pPr>
        <w:spacing w:line="440" w:lineRule="exact"/>
        <w:ind w:firstLine="360" w:firstLineChars="150"/>
        <w:rPr>
          <w:bCs/>
          <w:sz w:val="24"/>
        </w:rPr>
      </w:pPr>
      <w:r>
        <w:rPr>
          <w:rFonts w:hint="eastAsia"/>
          <w:bCs/>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C79A51A">
      <w:pPr>
        <w:spacing w:line="440" w:lineRule="exact"/>
        <w:ind w:firstLine="360" w:firstLineChars="150"/>
        <w:rPr>
          <w:bCs/>
          <w:sz w:val="24"/>
        </w:rPr>
      </w:pPr>
      <w:r>
        <w:rPr>
          <w:rFonts w:hint="eastAsia"/>
          <w:bCs/>
          <w:sz w:val="24"/>
        </w:rPr>
        <w:t>（7）操作人员上岗，必须按规定穿戴防护用品。施工负责人和安全检查员应随时检查劳动防护用品的穿戴情况，不按规定穿戴防护用品的人员不得上岗。</w:t>
      </w:r>
    </w:p>
    <w:p w14:paraId="4CBFEA18">
      <w:pPr>
        <w:spacing w:line="440" w:lineRule="exact"/>
        <w:ind w:firstLine="360" w:firstLineChars="150"/>
        <w:rPr>
          <w:bCs/>
          <w:sz w:val="24"/>
        </w:rPr>
      </w:pPr>
      <w:r>
        <w:rPr>
          <w:rFonts w:hint="eastAsia"/>
          <w:bCs/>
          <w:sz w:val="24"/>
        </w:rPr>
        <w:t>（8）所有施工机具设备和高空作业的设备均应定期检查，并有安全员的签字记录，保证其经常处于完好状态；不合格的机具、设备和劳动保护用品严禁使用。</w:t>
      </w:r>
    </w:p>
    <w:p w14:paraId="1CCC3ADD">
      <w:pPr>
        <w:spacing w:line="440" w:lineRule="exact"/>
        <w:ind w:firstLine="360" w:firstLineChars="150"/>
        <w:rPr>
          <w:bCs/>
          <w:sz w:val="24"/>
        </w:rPr>
      </w:pPr>
      <w:r>
        <w:rPr>
          <w:rFonts w:hint="eastAsia"/>
          <w:bCs/>
          <w:sz w:val="24"/>
        </w:rPr>
        <w:t>（9）施工中采用新技术、新工艺、新设备、新材料时，必须制定相应的安全技术措施，施工现场必须具有相关的安全标志牌。</w:t>
      </w:r>
    </w:p>
    <w:p w14:paraId="59B2DC6D">
      <w:pPr>
        <w:spacing w:line="440" w:lineRule="exact"/>
        <w:ind w:firstLine="360" w:firstLineChars="150"/>
        <w:rPr>
          <w:bCs/>
          <w:sz w:val="24"/>
        </w:rPr>
      </w:pPr>
      <w:r>
        <w:rPr>
          <w:rFonts w:hint="eastAsia"/>
          <w:bCs/>
          <w:sz w:val="24"/>
        </w:rPr>
        <w:t>（10）承包人必须按照本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ABD4139">
      <w:pPr>
        <w:spacing w:line="440" w:lineRule="exact"/>
        <w:ind w:firstLine="360" w:firstLineChars="150"/>
        <w:rPr>
          <w:bCs/>
          <w:sz w:val="24"/>
        </w:rPr>
      </w:pPr>
      <w:r>
        <w:rPr>
          <w:rFonts w:hint="eastAsia"/>
          <w:bCs/>
          <w:sz w:val="24"/>
        </w:rPr>
        <w:t>（11）安全生产费用按照《公路水运工程安全生产监督管理办法》的相关规定使用和管理。</w:t>
      </w:r>
    </w:p>
    <w:p w14:paraId="4AB42552">
      <w:pPr>
        <w:spacing w:line="440" w:lineRule="exact"/>
        <w:ind w:firstLine="600" w:firstLineChars="250"/>
        <w:rPr>
          <w:bCs/>
          <w:sz w:val="24"/>
        </w:rPr>
      </w:pPr>
      <w:r>
        <w:rPr>
          <w:rFonts w:hint="eastAsia"/>
          <w:bCs/>
          <w:sz w:val="24"/>
        </w:rPr>
        <w:t>3.违约责任</w:t>
      </w:r>
    </w:p>
    <w:p w14:paraId="219CE161">
      <w:pPr>
        <w:spacing w:line="440" w:lineRule="exact"/>
        <w:ind w:firstLine="600" w:firstLineChars="250"/>
        <w:rPr>
          <w:bCs/>
          <w:sz w:val="24"/>
        </w:rPr>
      </w:pPr>
      <w:r>
        <w:rPr>
          <w:rFonts w:hint="eastAsia"/>
          <w:bCs/>
          <w:sz w:val="24"/>
        </w:rPr>
        <w:t>如因发包人或承包人违约造成安全事故，将依法追究责任。</w:t>
      </w:r>
    </w:p>
    <w:p w14:paraId="5BBB4493">
      <w:pPr>
        <w:spacing w:line="440" w:lineRule="exact"/>
        <w:ind w:firstLine="600" w:firstLineChars="250"/>
        <w:rPr>
          <w:bCs/>
          <w:sz w:val="24"/>
        </w:rPr>
      </w:pPr>
      <w:r>
        <w:rPr>
          <w:rFonts w:hint="eastAsia"/>
          <w:bCs/>
          <w:sz w:val="24"/>
        </w:rPr>
        <w:t>4.本合同由双方法定代表人或其授权的代理人签署并加盖单位章后生效，全部工程竣工验收后失效。</w:t>
      </w:r>
    </w:p>
    <w:p w14:paraId="43D1388F">
      <w:pPr>
        <w:spacing w:line="440" w:lineRule="exact"/>
        <w:ind w:firstLine="600" w:firstLineChars="250"/>
        <w:rPr>
          <w:bCs/>
          <w:sz w:val="24"/>
        </w:rPr>
      </w:pPr>
      <w:r>
        <w:rPr>
          <w:rFonts w:hint="eastAsia"/>
          <w:bCs/>
          <w:sz w:val="24"/>
        </w:rPr>
        <w:t>5.本合同正本二份、副本</w:t>
      </w:r>
      <w:r>
        <w:rPr>
          <w:rFonts w:hint="eastAsia"/>
          <w:bCs/>
          <w:sz w:val="24"/>
          <w:u w:val="single"/>
        </w:rPr>
        <w:t xml:space="preserve">     </w:t>
      </w:r>
      <w:r>
        <w:rPr>
          <w:rFonts w:hint="eastAsia"/>
          <w:bCs/>
          <w:sz w:val="24"/>
        </w:rPr>
        <w:t>份，合同双方各执正本一份，副本</w:t>
      </w:r>
      <w:r>
        <w:rPr>
          <w:rFonts w:hint="eastAsia"/>
          <w:bCs/>
          <w:sz w:val="24"/>
          <w:u w:val="single"/>
        </w:rPr>
        <w:t xml:space="preserve">    </w:t>
      </w:r>
      <w:r>
        <w:rPr>
          <w:rFonts w:hint="eastAsia"/>
          <w:bCs/>
          <w:sz w:val="24"/>
        </w:rPr>
        <w:t>份，当正本与副本的内容不一致时，以正本为准。</w:t>
      </w:r>
    </w:p>
    <w:p w14:paraId="1F68F373">
      <w:pPr>
        <w:spacing w:line="440" w:lineRule="exact"/>
        <w:ind w:firstLine="600" w:firstLineChars="250"/>
        <w:rPr>
          <w:bCs/>
          <w:sz w:val="24"/>
        </w:rPr>
      </w:pPr>
    </w:p>
    <w:p w14:paraId="3289F020">
      <w:pPr>
        <w:spacing w:line="440" w:lineRule="exact"/>
        <w:jc w:val="left"/>
        <w:rPr>
          <w:bCs/>
          <w:sz w:val="24"/>
        </w:rPr>
      </w:pPr>
      <w:r>
        <w:rPr>
          <w:rFonts w:hint="eastAsia"/>
          <w:bCs/>
          <w:sz w:val="24"/>
        </w:rPr>
        <w:t>发包人：（盖章单位）                 承包人：（盖章单位）</w:t>
      </w:r>
    </w:p>
    <w:p w14:paraId="120567F1">
      <w:pPr>
        <w:spacing w:line="440" w:lineRule="exact"/>
        <w:jc w:val="left"/>
        <w:rPr>
          <w:bCs/>
          <w:sz w:val="24"/>
        </w:rPr>
      </w:pPr>
      <w:r>
        <w:rPr>
          <w:rFonts w:hint="eastAsia"/>
          <w:bCs/>
          <w:sz w:val="24"/>
        </w:rPr>
        <w:t>法定代表人或其委托代理人：（签字）    法定代表人或其委托代理人：</w:t>
      </w:r>
      <w:r>
        <w:rPr>
          <w:rFonts w:hint="eastAsia"/>
          <w:bCs/>
          <w:sz w:val="24"/>
          <w:u w:val="single"/>
        </w:rPr>
        <w:t>（</w:t>
      </w:r>
      <w:r>
        <w:rPr>
          <w:rFonts w:hint="eastAsia"/>
          <w:bCs/>
          <w:sz w:val="24"/>
        </w:rPr>
        <w:t>签字）</w:t>
      </w:r>
    </w:p>
    <w:p w14:paraId="1F997A84">
      <w:pPr>
        <w:spacing w:line="440" w:lineRule="exact"/>
        <w:ind w:left="627"/>
        <w:jc w:val="left"/>
        <w:rPr>
          <w:bCs/>
          <w:sz w:val="24"/>
        </w:rPr>
      </w:pPr>
    </w:p>
    <w:p w14:paraId="580B8BF9">
      <w:pPr>
        <w:spacing w:line="440" w:lineRule="exact"/>
        <w:ind w:left="628" w:leftChars="299" w:firstLine="240" w:firstLineChars="100"/>
        <w:jc w:val="left"/>
        <w:rPr>
          <w:sz w:val="24"/>
        </w:rPr>
      </w:pPr>
      <w:r>
        <w:rPr>
          <w:rFonts w:hint="eastAsia"/>
          <w:sz w:val="24"/>
        </w:rPr>
        <w:t>年    月   日                           年   月  日</w:t>
      </w:r>
    </w:p>
    <w:p w14:paraId="68A30C2A">
      <w:pPr>
        <w:jc w:val="left"/>
        <w:rPr>
          <w:sz w:val="24"/>
        </w:rPr>
      </w:pPr>
      <w:r>
        <w:rPr>
          <w:rFonts w:hint="eastAsia"/>
          <w:sz w:val="24"/>
        </w:rPr>
        <w:br w:type="page"/>
      </w:r>
    </w:p>
    <w:p w14:paraId="4C05CDF4">
      <w:pPr>
        <w:adjustRightInd w:val="0"/>
        <w:snapToGrid w:val="0"/>
        <w:spacing w:line="360" w:lineRule="auto"/>
        <w:ind w:firstLine="200"/>
        <w:rPr>
          <w:rFonts w:cs="宋体" w:asciiTheme="minorEastAsia" w:hAnsiTheme="minorEastAsia" w:eastAsiaTheme="minorEastAsia"/>
          <w:b/>
          <w:sz w:val="24"/>
        </w:rPr>
      </w:pPr>
      <w:r>
        <w:rPr>
          <w:rFonts w:hint="eastAsia" w:cs="宋体" w:asciiTheme="minorEastAsia" w:hAnsiTheme="minorEastAsia" w:eastAsiaTheme="minorEastAsia"/>
          <w:b/>
          <w:sz w:val="24"/>
        </w:rPr>
        <w:t>附件：履约担保格式</w:t>
      </w:r>
    </w:p>
    <w:p w14:paraId="010C0E8B">
      <w:pPr>
        <w:spacing w:afterLines="50" w:line="360" w:lineRule="auto"/>
        <w:ind w:firstLine="562" w:firstLineChars="200"/>
        <w:jc w:val="center"/>
        <w:rPr>
          <w:rFonts w:asciiTheme="minorEastAsia" w:hAnsiTheme="minorEastAsia" w:eastAsiaTheme="minorEastAsia"/>
          <w:b/>
          <w:sz w:val="28"/>
          <w:szCs w:val="28"/>
        </w:rPr>
      </w:pPr>
      <w:r>
        <w:rPr>
          <w:rFonts w:asciiTheme="minorEastAsia" w:hAnsiTheme="minorEastAsia" w:eastAsiaTheme="minorEastAsia"/>
          <w:b/>
          <w:sz w:val="28"/>
          <w:szCs w:val="28"/>
        </w:rPr>
        <w:t>履约保函</w:t>
      </w:r>
    </w:p>
    <w:p w14:paraId="42190EAC">
      <w:pPr>
        <w:tabs>
          <w:tab w:val="left" w:pos="4680"/>
        </w:tabs>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 xml:space="preserve"> （委托人全称）          </w:t>
      </w:r>
    </w:p>
    <w:p w14:paraId="61391AA5">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鉴于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受托人</w:t>
      </w:r>
      <w:r>
        <w:rPr>
          <w:rFonts w:asciiTheme="minorEastAsia" w:hAnsiTheme="minorEastAsia" w:eastAsiaTheme="minorEastAsia"/>
          <w:sz w:val="24"/>
          <w:u w:val="single"/>
        </w:rPr>
        <w:t xml:space="preserve">全称）  </w:t>
      </w:r>
      <w:r>
        <w:rPr>
          <w:rFonts w:asciiTheme="minorEastAsia" w:hAnsiTheme="minorEastAsia" w:eastAsiaTheme="minorEastAsia"/>
          <w:sz w:val="24"/>
        </w:rPr>
        <w:t>（以下称“</w:t>
      </w:r>
      <w:r>
        <w:rPr>
          <w:rFonts w:hint="eastAsia" w:asciiTheme="minorEastAsia" w:hAnsiTheme="minorEastAsia" w:eastAsiaTheme="minorEastAsia"/>
          <w:sz w:val="24"/>
        </w:rPr>
        <w:t>受托人</w:t>
      </w:r>
      <w:r>
        <w:rPr>
          <w:rFonts w:asciiTheme="minorEastAsia" w:hAnsiTheme="minorEastAsia" w:eastAsiaTheme="minorEastAsia"/>
          <w:sz w:val="24"/>
        </w:rPr>
        <w:t>”）与</w:t>
      </w:r>
      <w:r>
        <w:rPr>
          <w:rFonts w:asciiTheme="minorEastAsia" w:hAnsiTheme="minorEastAsia" w:eastAsiaTheme="minorEastAsia"/>
          <w:sz w:val="24"/>
          <w:u w:val="single"/>
        </w:rPr>
        <w:t xml:space="preserve"> （委托人全称） </w:t>
      </w:r>
      <w:r>
        <w:rPr>
          <w:rFonts w:asciiTheme="minorEastAsia" w:hAnsiTheme="minorEastAsia" w:eastAsiaTheme="minorEastAsia"/>
          <w:sz w:val="24"/>
        </w:rPr>
        <w:t>（以下称“委托人”）已签订</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工程</w:t>
      </w:r>
      <w:r>
        <w:rPr>
          <w:rFonts w:asciiTheme="minorEastAsia" w:hAnsiTheme="minorEastAsia" w:eastAsiaTheme="minorEastAsia"/>
          <w:sz w:val="24"/>
          <w:u w:val="single"/>
        </w:rPr>
        <w:t>名称）</w:t>
      </w:r>
      <w:r>
        <w:rPr>
          <w:rFonts w:hint="eastAsia" w:asciiTheme="minorEastAsia" w:hAnsiTheme="minorEastAsia" w:eastAsiaTheme="minorEastAsia"/>
          <w:sz w:val="24"/>
          <w:u w:val="single"/>
        </w:rPr>
        <w:t>项目</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标段</w:t>
      </w:r>
      <w:r>
        <w:rPr>
          <w:rFonts w:asciiTheme="minorEastAsia" w:hAnsiTheme="minorEastAsia" w:eastAsiaTheme="minorEastAsia"/>
          <w:sz w:val="24"/>
        </w:rPr>
        <w:t>的合同协议书，并保证按协议规定承担工作，我们愿出具保函为</w:t>
      </w:r>
      <w:r>
        <w:rPr>
          <w:rFonts w:hint="eastAsia" w:asciiTheme="minorEastAsia" w:hAnsiTheme="minorEastAsia" w:eastAsiaTheme="minorEastAsia"/>
          <w:sz w:val="24"/>
        </w:rPr>
        <w:t>受托人</w:t>
      </w:r>
      <w:r>
        <w:rPr>
          <w:rFonts w:asciiTheme="minorEastAsia" w:hAnsiTheme="minorEastAsia" w:eastAsiaTheme="minorEastAsia"/>
          <w:sz w:val="24"/>
        </w:rPr>
        <w:t>提供担保，金额为人民币（大写）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万元（</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p>
    <w:p w14:paraId="59D9E283">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本保函的义务是：我们在接到委托人提出的因</w:t>
      </w:r>
      <w:r>
        <w:rPr>
          <w:rFonts w:hint="eastAsia" w:asciiTheme="minorEastAsia" w:hAnsiTheme="minorEastAsia" w:eastAsiaTheme="minorEastAsia"/>
          <w:sz w:val="24"/>
        </w:rPr>
        <w:t>受托人</w:t>
      </w:r>
      <w:r>
        <w:rPr>
          <w:rFonts w:asciiTheme="minorEastAsia" w:hAnsiTheme="minorEastAsia" w:eastAsiaTheme="minorEastAsia"/>
          <w:sz w:val="24"/>
        </w:rPr>
        <w:t>在履行协议过程中，未能履行或违背协议规定的责任和义务而要求索赔的书面通知和付款凭证后的14天内，在上述担保的限额内，向委托人支付任何数额的款项，无须委托人出具证明或陈述理由。</w:t>
      </w:r>
    </w:p>
    <w:p w14:paraId="1D9DFCD1">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在向我行提出要求前，我行将不坚持要求委托人应首先向</w:t>
      </w:r>
      <w:r>
        <w:rPr>
          <w:rFonts w:hint="eastAsia" w:asciiTheme="minorEastAsia" w:hAnsiTheme="minorEastAsia" w:eastAsiaTheme="minorEastAsia"/>
          <w:sz w:val="24"/>
        </w:rPr>
        <w:t>受托人</w:t>
      </w:r>
      <w:r>
        <w:rPr>
          <w:rFonts w:asciiTheme="minorEastAsia" w:hAnsiTheme="minorEastAsia" w:eastAsiaTheme="minorEastAsia"/>
          <w:sz w:val="24"/>
        </w:rPr>
        <w:t>索要上述款项。我行还同意，任何对协议条款所作的修改和补充都不能免除我行按本保函所应承担的义务。</w:t>
      </w:r>
    </w:p>
    <w:p w14:paraId="79AAC292">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本保函自</w:t>
      </w:r>
      <w:r>
        <w:rPr>
          <w:rFonts w:asciiTheme="minorEastAsia" w:hAnsiTheme="minorEastAsia" w:eastAsiaTheme="minorEastAsia"/>
          <w:sz w:val="24"/>
          <w:u w:val="single"/>
        </w:rPr>
        <w:t>　(生效日期)　</w:t>
      </w:r>
      <w:r>
        <w:rPr>
          <w:rFonts w:asciiTheme="minorEastAsia" w:hAnsiTheme="minorEastAsia" w:eastAsiaTheme="minorEastAsia"/>
          <w:sz w:val="24"/>
        </w:rPr>
        <w:t>之日起生效，至</w:t>
      </w:r>
      <w:r>
        <w:rPr>
          <w:rFonts w:asciiTheme="minorEastAsia" w:hAnsiTheme="minorEastAsia" w:eastAsiaTheme="minorEastAsia"/>
          <w:sz w:val="24"/>
          <w:u w:val="single"/>
        </w:rPr>
        <w:t>　　(失效日期)　</w:t>
      </w:r>
      <w:r>
        <w:rPr>
          <w:rFonts w:asciiTheme="minorEastAsia" w:hAnsiTheme="minorEastAsia" w:eastAsiaTheme="minorEastAsia"/>
          <w:sz w:val="24"/>
        </w:rPr>
        <w:t>之日失效，除非你方提前终止或解除本保函。保函失效后请将本保函退回我方注销。</w:t>
      </w:r>
    </w:p>
    <w:p w14:paraId="17A160CB">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p w14:paraId="347D1DD8">
      <w:pPr>
        <w:tabs>
          <w:tab w:val="left" w:pos="4680"/>
        </w:tabs>
        <w:adjustRightInd w:val="0"/>
        <w:snapToGrid w:val="0"/>
        <w:spacing w:line="360" w:lineRule="auto"/>
        <w:ind w:firstLine="480" w:firstLineChars="200"/>
        <w:jc w:val="right"/>
        <w:rPr>
          <w:rFonts w:asciiTheme="minorEastAsia" w:hAnsiTheme="minorEastAsia" w:eastAsiaTheme="minorEastAsia"/>
          <w:sz w:val="24"/>
        </w:rPr>
      </w:pPr>
      <w:r>
        <w:rPr>
          <w:rFonts w:asciiTheme="minorEastAsia" w:hAnsiTheme="minorEastAsia" w:eastAsiaTheme="minorEastAsia"/>
          <w:sz w:val="24"/>
        </w:rPr>
        <w:t xml:space="preserve"> 担保银行：</w:t>
      </w:r>
      <w:r>
        <w:rPr>
          <w:rFonts w:asciiTheme="minorEastAsia" w:hAnsiTheme="minorEastAsia" w:eastAsiaTheme="minorEastAsia"/>
          <w:sz w:val="24"/>
          <w:u w:val="single"/>
        </w:rPr>
        <w:t>（全  称）（盖  章）</w:t>
      </w:r>
    </w:p>
    <w:p w14:paraId="7766E392">
      <w:pPr>
        <w:tabs>
          <w:tab w:val="left" w:pos="4680"/>
        </w:tabs>
        <w:adjustRightInd w:val="0"/>
        <w:snapToGrid w:val="0"/>
        <w:spacing w:line="360" w:lineRule="auto"/>
        <w:ind w:firstLine="480" w:firstLineChars="200"/>
        <w:rPr>
          <w:rFonts w:asciiTheme="minorEastAsia" w:hAnsiTheme="minorEastAsia" w:eastAsiaTheme="minorEastAsia"/>
          <w:sz w:val="24"/>
        </w:rPr>
      </w:pPr>
    </w:p>
    <w:p w14:paraId="2A4FC59E">
      <w:pPr>
        <w:tabs>
          <w:tab w:val="left" w:pos="468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法定代表人</w:t>
      </w:r>
    </w:p>
    <w:p w14:paraId="53BCCFC0">
      <w:pPr>
        <w:tabs>
          <w:tab w:val="left" w:pos="4680"/>
        </w:tabs>
        <w:adjustRightInd w:val="0"/>
        <w:snapToGrid w:val="0"/>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或其授权的代理人：</w:t>
      </w:r>
      <w:r>
        <w:rPr>
          <w:rFonts w:asciiTheme="minorEastAsia" w:hAnsiTheme="minorEastAsia" w:eastAsiaTheme="minorEastAsia"/>
          <w:sz w:val="24"/>
          <w:u w:val="single"/>
        </w:rPr>
        <w:t>（签名）</w:t>
      </w:r>
    </w:p>
    <w:p w14:paraId="1526DD95">
      <w:pPr>
        <w:pStyle w:val="21"/>
        <w:spacing w:line="360" w:lineRule="auto"/>
        <w:ind w:firstLine="480"/>
        <w:jc w:val="right"/>
        <w:rPr>
          <w:rFonts w:asciiTheme="minorEastAsia" w:hAnsiTheme="minorEastAsia" w:eastAsiaTheme="minorEastAsia"/>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年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14:paraId="5512B2DA">
      <w:pPr>
        <w:spacing w:line="440" w:lineRule="exact"/>
        <w:ind w:left="628" w:leftChars="299" w:firstLine="240" w:firstLineChars="100"/>
        <w:jc w:val="left"/>
        <w:rPr>
          <w:sz w:val="24"/>
        </w:rPr>
      </w:pPr>
    </w:p>
    <w:p w14:paraId="60FB1EA8">
      <w:pPr>
        <w:rPr>
          <w:rFonts w:cs="宋体" w:asciiTheme="minorEastAsia" w:hAnsiTheme="minorEastAsia" w:eastAsiaTheme="minorEastAsia"/>
          <w:sz w:val="24"/>
        </w:rPr>
      </w:pPr>
    </w:p>
    <w:p w14:paraId="1B4B6BC7">
      <w:pPr>
        <w:adjustRightInd w:val="0"/>
        <w:snapToGrid w:val="0"/>
        <w:spacing w:line="360" w:lineRule="auto"/>
        <w:ind w:firstLine="480" w:firstLineChars="200"/>
        <w:rPr>
          <w:rFonts w:cs="宋体" w:asciiTheme="minorEastAsia" w:hAnsiTheme="minorEastAsia" w:eastAsiaTheme="minorEastAsia"/>
          <w:sz w:val="24"/>
        </w:rPr>
      </w:pPr>
    </w:p>
    <w:p w14:paraId="53AF910E">
      <w:pPr>
        <w:rPr>
          <w:rFonts w:ascii="宋体" w:hAnsi="宋体" w:cs="宋体"/>
          <w:b/>
          <w:sz w:val="36"/>
          <w:szCs w:val="36"/>
        </w:rPr>
      </w:pPr>
      <w:r>
        <w:rPr>
          <w:rFonts w:hint="eastAsia" w:ascii="宋体" w:hAnsi="宋体" w:cs="宋体"/>
          <w:b/>
          <w:sz w:val="36"/>
          <w:szCs w:val="36"/>
        </w:rPr>
        <w:br w:type="page"/>
      </w:r>
    </w:p>
    <w:p w14:paraId="2F7B3902">
      <w:pPr>
        <w:spacing w:line="360" w:lineRule="auto"/>
        <w:jc w:val="center"/>
        <w:rPr>
          <w:rFonts w:ascii="宋体" w:hAnsi="宋体" w:cs="宋体"/>
          <w:sz w:val="28"/>
          <w:szCs w:val="28"/>
        </w:rPr>
      </w:pPr>
      <w:r>
        <w:rPr>
          <w:rFonts w:hint="eastAsia" w:ascii="宋体" w:hAnsi="宋体" w:cs="宋体"/>
          <w:b/>
          <w:sz w:val="36"/>
          <w:szCs w:val="36"/>
        </w:rPr>
        <w:t>第六部分</w:t>
      </w:r>
      <w:r>
        <w:rPr>
          <w:rFonts w:ascii="宋体" w:hAnsi="宋体" w:cs="宋体"/>
          <w:b/>
          <w:sz w:val="36"/>
          <w:szCs w:val="36"/>
        </w:rPr>
        <w:t xml:space="preserve">  </w:t>
      </w:r>
      <w:r>
        <w:rPr>
          <w:rFonts w:hint="eastAsia" w:ascii="宋体" w:hAnsi="宋体" w:cs="宋体"/>
          <w:b/>
          <w:sz w:val="36"/>
          <w:szCs w:val="36"/>
        </w:rPr>
        <w:t>质疑提出和处理</w:t>
      </w:r>
    </w:p>
    <w:p w14:paraId="74FA5277">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一、质疑的提出</w:t>
      </w:r>
    </w:p>
    <w:p w14:paraId="544217F3">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(一)质疑人的身份要求      </w:t>
      </w:r>
    </w:p>
    <w:p w14:paraId="57997749">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1.提出质疑的供应商应当是参与所质疑项目采购活动的供应商。</w:t>
      </w:r>
    </w:p>
    <w:p w14:paraId="1329E470">
      <w:pPr>
        <w:pStyle w:val="10"/>
        <w:snapToGrid w:val="0"/>
        <w:spacing w:after="0" w:line="360" w:lineRule="auto"/>
        <w:ind w:left="0" w:leftChars="0" w:firstLine="480" w:firstLineChars="200"/>
        <w:contextualSpacing/>
        <w:rPr>
          <w:rFonts w:ascii="宋体" w:hAnsi="宋体" w:cs="宋体"/>
          <w:sz w:val="24"/>
        </w:rPr>
      </w:pPr>
      <w:r>
        <w:rPr>
          <w:rFonts w:ascii="宋体" w:hAnsi="宋体" w:cs="宋体"/>
          <w:sz w:val="24"/>
          <w:lang w:val="zh-CN"/>
        </w:rPr>
        <w:t>2.潜在供应商已依法获取其可质疑的采购文件的，可以对该文件提出质疑。对采购文件提出质疑的，应当在获取采购文件或者采购文件公告期限届满之日起7个工作日内提出。</w:t>
      </w:r>
    </w:p>
    <w:p w14:paraId="65984B63">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 (二)质疑提出的格式要求   </w:t>
      </w:r>
    </w:p>
    <w:p w14:paraId="13F6D1BD">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1.质疑</w:t>
      </w:r>
      <w:r>
        <w:rPr>
          <w:rFonts w:hint="eastAsia" w:ascii="宋体" w:hAnsi="宋体" w:cs="宋体"/>
          <w:sz w:val="24"/>
        </w:rPr>
        <w:t>应</w:t>
      </w:r>
      <w:r>
        <w:rPr>
          <w:rFonts w:hint="eastAsia" w:ascii="宋体" w:hAnsi="宋体" w:cs="宋体"/>
          <w:sz w:val="24"/>
          <w:lang w:val="zh-CN"/>
        </w:rPr>
        <w:t>参照《政府采购法》、《政府采购法实施条例》及《江苏省政府采购供应商监督管理暂行办法》的相关规定提交，质疑实行实名制，不得进行虚假、恶意质疑，未按上述要求提交的质疑函，采购人有权不予受理。</w:t>
      </w:r>
    </w:p>
    <w:p w14:paraId="219AE745">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2.质疑函应包括：    </w:t>
      </w:r>
    </w:p>
    <w:p w14:paraId="7A45E24C">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1）质疑供应商的名称、地址、邮编、联系人及联系电话；</w:t>
      </w:r>
    </w:p>
    <w:p w14:paraId="6F435812">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2）具体、明确的质疑事项及明确的请求；</w:t>
      </w:r>
    </w:p>
    <w:p w14:paraId="4EC39F75">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3）质疑的事实依据和必要的法律依据；</w:t>
      </w:r>
    </w:p>
    <w:p w14:paraId="44857202">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4）提起质疑的日期；</w:t>
      </w:r>
    </w:p>
    <w:p w14:paraId="089BA67E">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 xml:space="preserve">5）认为自己合法权益受到损害或可能受到损害的相关证据材料；                            </w:t>
      </w:r>
    </w:p>
    <w:p w14:paraId="01D20D7E">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sz w:val="24"/>
        </w:rPr>
        <w:t>采购人</w:t>
      </w:r>
      <w:r>
        <w:rPr>
          <w:rFonts w:hint="eastAsia" w:ascii="宋体" w:hAnsi="宋体" w:cs="宋体"/>
          <w:sz w:val="24"/>
          <w:lang w:val="zh-CN"/>
        </w:rPr>
        <w:t>将不予受理。质疑人委托代理质疑的，应当向采购人提交授权委托书，并载明委托代理的具体权限和事项。</w:t>
      </w:r>
    </w:p>
    <w:p w14:paraId="3D68FE2E">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3.质疑函需遵循的原则：</w:t>
      </w:r>
    </w:p>
    <w:p w14:paraId="3EC519E2">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570C10CB">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（三）质疑提出的时效要求</w:t>
      </w:r>
    </w:p>
    <w:p w14:paraId="478677A8">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40E5DC17">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1）对可以质疑的采购文件提出质疑的，为收到采购文件之日或者采购文件公告期限届满之日；</w:t>
      </w:r>
    </w:p>
    <w:p w14:paraId="0D34FE3E">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2）对采购过程提出质疑的，为各采购程序环节结束之日；</w:t>
      </w:r>
    </w:p>
    <w:p w14:paraId="579ED779">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 xml:space="preserve">3）对成交或者成交结果提出质疑的，为成交或者成交结果公告期限届满之日。                 </w:t>
      </w:r>
    </w:p>
    <w:p w14:paraId="01EBF38F">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供应商认为采购文件使自己的权益受到损害的，可以按照招标公告第八项要求向采购人提出质疑；供应商认为采购过程和采购结果使自己的权益受到损害的，可以以书面形式向采购人或采购人提出质疑。</w:t>
      </w:r>
    </w:p>
    <w:p w14:paraId="08088B73">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2.供应商应在法定质疑期一次性提出针对同一采购程序环节的质疑。                         </w:t>
      </w:r>
    </w:p>
    <w:p w14:paraId="0E29D0A1">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二、《质疑函》的受理和答复</w:t>
      </w:r>
    </w:p>
    <w:p w14:paraId="365A77A1">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1. </w:t>
      </w:r>
      <w:r>
        <w:rPr>
          <w:rFonts w:hint="eastAsia" w:ascii="宋体" w:hAnsi="宋体" w:cs="宋体"/>
          <w:sz w:val="24"/>
          <w:lang w:val="zh-CN"/>
        </w:rPr>
        <w:t>采购人收到质疑函后，将对质疑的形式和内容进行审查，如质疑函内容、格式不符合规定，采购人将告知质疑人进行补正。</w:t>
      </w:r>
    </w:p>
    <w:p w14:paraId="68DBA9C0">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2. </w:t>
      </w:r>
      <w:r>
        <w:rPr>
          <w:rFonts w:hint="eastAsia" w:ascii="宋体" w:hAnsi="宋体" w:cs="宋体"/>
          <w:sz w:val="24"/>
          <w:lang w:val="zh-CN"/>
        </w:rPr>
        <w:t>质疑人应当在法定质疑期限内进行补正并重新提交质疑函，拒不补正或者在法定期限内未重新提交质疑函的，为无效质疑，采购人将不予受理。</w:t>
      </w:r>
    </w:p>
    <w:p w14:paraId="07A35262">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3.采购人或采购代理机构答复供应商质疑应当采用书面方式并依法送达，质疑供应商或其委托代理人拒绝签收的视为已经送达。</w:t>
      </w:r>
    </w:p>
    <w:p w14:paraId="06207C38">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三、质疑处理</w:t>
      </w:r>
    </w:p>
    <w:p w14:paraId="31107EA2">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1. </w:t>
      </w:r>
      <w:r>
        <w:rPr>
          <w:rFonts w:hint="eastAsia" w:ascii="宋体" w:hAnsi="宋体" w:cs="宋体"/>
          <w:sz w:val="24"/>
          <w:lang w:val="zh-CN"/>
        </w:rPr>
        <w:t>质疑成立的处理</w:t>
      </w:r>
    </w:p>
    <w:p w14:paraId="0468CDCF">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 xml:space="preserve">1）对于内容、格式符合规定的质疑函，采购人在收到谈判供应商的书面质疑后七个工作日内作出书面答复，但答复的内容不得涉及商业秘密。                       </w:t>
      </w:r>
    </w:p>
    <w:p w14:paraId="5C16ACD1">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2）对采购文件提出的质疑，依法通过澄清或者修改可以继续开展采购活动的，澄清或者修改采购文件后继续开展采购活动；否则应当修改采购文件后重新开展采购活动。</w:t>
      </w:r>
    </w:p>
    <w:p w14:paraId="45E86A05">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w:t>
      </w:r>
      <w:r>
        <w:rPr>
          <w:rFonts w:ascii="宋体" w:hAnsi="宋体" w:cs="宋体"/>
          <w:sz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08AEEE65">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质疑答复导致成交、成交结果改变的，采购人或者采购代理机构应当将有关情况书面报告本级财政部门。</w:t>
      </w:r>
    </w:p>
    <w:p w14:paraId="07F407CC">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2.质疑不成立的处理</w:t>
      </w:r>
    </w:p>
    <w:p w14:paraId="4A6A6104">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若质疑不成立，或者成立未对成交、成交结果构成影响的，继续开展采购活动。</w:t>
      </w:r>
      <w:r>
        <w:rPr>
          <w:rFonts w:ascii="宋体" w:hAnsi="宋体" w:cs="宋体"/>
          <w:sz w:val="24"/>
          <w:lang w:val="zh-CN"/>
        </w:rPr>
        <w:t xml:space="preserve">                  </w:t>
      </w:r>
    </w:p>
    <w:p w14:paraId="065C4564">
      <w:pPr>
        <w:pStyle w:val="10"/>
        <w:snapToGrid w:val="0"/>
        <w:spacing w:after="0" w:line="360" w:lineRule="auto"/>
        <w:ind w:left="0" w:leftChars="0" w:firstLine="480" w:firstLineChars="200"/>
        <w:contextualSpacing/>
        <w:rPr>
          <w:rFonts w:ascii="宋体" w:hAnsi="宋体" w:cs="宋体"/>
          <w:sz w:val="24"/>
          <w:lang w:val="zh-CN"/>
        </w:rPr>
      </w:pPr>
      <w:r>
        <w:rPr>
          <w:rFonts w:ascii="宋体" w:hAnsi="宋体" w:cs="宋体"/>
          <w:sz w:val="24"/>
          <w:lang w:val="zh-CN"/>
        </w:rPr>
        <w:t xml:space="preserve">3.虚假质疑的处理          </w:t>
      </w:r>
    </w:p>
    <w:p w14:paraId="04B24B46">
      <w:pPr>
        <w:pStyle w:val="10"/>
        <w:snapToGrid w:val="0"/>
        <w:spacing w:after="0" w:line="360" w:lineRule="auto"/>
        <w:ind w:left="0" w:leftChars="0" w:firstLine="480" w:firstLineChars="200"/>
        <w:contextualSpacing/>
        <w:rPr>
          <w:rFonts w:ascii="宋体" w:hAnsi="宋体" w:cs="宋体"/>
          <w:sz w:val="24"/>
          <w:lang w:val="zh-CN"/>
        </w:rPr>
      </w:pPr>
      <w:r>
        <w:rPr>
          <w:rFonts w:hint="eastAsia" w:ascii="宋体" w:hAnsi="宋体" w:cs="宋体"/>
          <w:sz w:val="24"/>
          <w:lang w:val="zh-CN"/>
        </w:rPr>
        <w:t>供应商提出书面质疑必须有理、有据，不得恶意质疑或提交虚假质疑。否则，一经查实，采购人有权依据相关规定，报请主管部门对该供应商进行相应的处罚。</w:t>
      </w:r>
      <w:r>
        <w:rPr>
          <w:rFonts w:ascii="宋体" w:hAnsi="宋体" w:cs="宋体"/>
          <w:sz w:val="24"/>
          <w:lang w:val="zh-CN"/>
        </w:rPr>
        <w:t xml:space="preserve">                        </w:t>
      </w:r>
    </w:p>
    <w:p w14:paraId="606060E7">
      <w:pPr>
        <w:autoSpaceDE w:val="0"/>
        <w:autoSpaceDN w:val="0"/>
        <w:adjustRightInd w:val="0"/>
        <w:snapToGrid w:val="0"/>
        <w:spacing w:line="360" w:lineRule="auto"/>
        <w:contextualSpacing/>
        <w:rPr>
          <w:rFonts w:ascii="宋体" w:hAnsi="宋体" w:cs="宋体"/>
          <w:sz w:val="28"/>
          <w:szCs w:val="28"/>
          <w:lang w:val="zh-CN"/>
        </w:rPr>
      </w:pPr>
    </w:p>
    <w:p w14:paraId="40B4186B">
      <w:pPr>
        <w:autoSpaceDE w:val="0"/>
        <w:autoSpaceDN w:val="0"/>
        <w:adjustRightInd w:val="0"/>
        <w:snapToGrid w:val="0"/>
        <w:spacing w:line="360" w:lineRule="auto"/>
        <w:ind w:left="3630" w:right="210" w:hanging="3092"/>
        <w:outlineLvl w:val="0"/>
        <w:rPr>
          <w:rFonts w:ascii="宋体" w:hAnsi="宋体" w:cs="宋体"/>
          <w:sz w:val="28"/>
          <w:szCs w:val="28"/>
          <w:lang w:val="zh-CN"/>
        </w:rPr>
      </w:pPr>
    </w:p>
    <w:p w14:paraId="07AA5A77">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5E59A62D">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10C677D5">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2832387D">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76176B8E">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3BEE7931">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62A610FF">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29D89B3D">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7B39879A">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66BAFEAF">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5BB6D579">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1A7878AA">
      <w:pPr>
        <w:autoSpaceDE w:val="0"/>
        <w:autoSpaceDN w:val="0"/>
        <w:adjustRightInd w:val="0"/>
        <w:snapToGrid w:val="0"/>
        <w:spacing w:line="360" w:lineRule="auto"/>
        <w:ind w:left="4513" w:right="210" w:hanging="4513"/>
        <w:jc w:val="center"/>
        <w:rPr>
          <w:rFonts w:ascii="宋体" w:hAnsi="宋体" w:cs="宋体"/>
          <w:b/>
          <w:bCs/>
          <w:sz w:val="36"/>
          <w:szCs w:val="36"/>
          <w:lang w:val="zh-CN"/>
        </w:rPr>
      </w:pPr>
    </w:p>
    <w:p w14:paraId="2B5A3822">
      <w:pPr>
        <w:adjustRightInd w:val="0"/>
        <w:snapToGrid w:val="0"/>
        <w:spacing w:line="360" w:lineRule="auto"/>
        <w:jc w:val="center"/>
        <w:rPr>
          <w:rFonts w:ascii="宋体" w:hAnsi="宋体" w:cs="仿宋"/>
          <w:bCs/>
          <w:sz w:val="44"/>
          <w:szCs w:val="44"/>
        </w:rPr>
      </w:pPr>
      <w:r>
        <w:rPr>
          <w:rFonts w:ascii="宋体" w:hAnsi="宋体" w:cs="宋体"/>
          <w:b/>
          <w:bCs/>
          <w:sz w:val="36"/>
          <w:szCs w:val="36"/>
          <w:lang w:val="zh-CN"/>
        </w:rPr>
        <w:br w:type="page"/>
      </w:r>
      <w:r>
        <w:rPr>
          <w:rFonts w:hint="eastAsia" w:ascii="宋体" w:hAnsi="宋体" w:cs="仿宋"/>
          <w:bCs/>
          <w:sz w:val="44"/>
          <w:szCs w:val="44"/>
        </w:rPr>
        <w:t>质疑函范本</w:t>
      </w:r>
    </w:p>
    <w:p w14:paraId="014EA2AC">
      <w:pPr>
        <w:adjustRightInd w:val="0"/>
        <w:snapToGrid w:val="0"/>
        <w:spacing w:line="360" w:lineRule="auto"/>
        <w:rPr>
          <w:rFonts w:ascii="宋体" w:hAnsi="宋体" w:cs="仿宋"/>
          <w:bCs/>
          <w:sz w:val="24"/>
        </w:rPr>
      </w:pPr>
      <w:r>
        <w:rPr>
          <w:rFonts w:hint="eastAsia" w:ascii="宋体" w:hAnsi="宋体" w:cs="仿宋"/>
          <w:bCs/>
          <w:sz w:val="24"/>
        </w:rPr>
        <w:t>一、质疑供应商基本信息</w:t>
      </w:r>
    </w:p>
    <w:p w14:paraId="1C0FA278">
      <w:pPr>
        <w:adjustRightInd w:val="0"/>
        <w:snapToGrid w:val="0"/>
        <w:spacing w:line="360" w:lineRule="auto"/>
        <w:rPr>
          <w:rFonts w:ascii="宋体" w:hAnsi="宋体" w:cs="仿宋"/>
          <w:sz w:val="24"/>
          <w:u w:val="dotted"/>
        </w:rPr>
      </w:pPr>
      <w:r>
        <w:rPr>
          <w:rFonts w:hint="eastAsia" w:ascii="宋体" w:hAnsi="宋体" w:cs="仿宋"/>
          <w:sz w:val="24"/>
        </w:rPr>
        <w:t>质疑供应商：</w:t>
      </w:r>
    </w:p>
    <w:p w14:paraId="17D495B2">
      <w:pPr>
        <w:adjustRightInd w:val="0"/>
        <w:snapToGrid w:val="0"/>
        <w:spacing w:line="360" w:lineRule="auto"/>
        <w:rPr>
          <w:rFonts w:ascii="宋体" w:hAnsi="宋体" w:cs="仿宋"/>
          <w:sz w:val="24"/>
        </w:rPr>
      </w:pPr>
      <w:r>
        <w:rPr>
          <w:rFonts w:hint="eastAsia" w:ascii="宋体" w:hAnsi="宋体" w:cs="仿宋"/>
          <w:sz w:val="24"/>
        </w:rPr>
        <w:t>地址：               邮编：</w:t>
      </w:r>
    </w:p>
    <w:p w14:paraId="36A04F73">
      <w:pPr>
        <w:adjustRightInd w:val="0"/>
        <w:snapToGrid w:val="0"/>
        <w:spacing w:line="360" w:lineRule="auto"/>
        <w:rPr>
          <w:rFonts w:ascii="宋体" w:hAnsi="宋体" w:cs="仿宋"/>
          <w:sz w:val="24"/>
        </w:rPr>
      </w:pPr>
      <w:r>
        <w:rPr>
          <w:rFonts w:hint="eastAsia" w:ascii="宋体" w:hAnsi="宋体" w:cs="仿宋"/>
          <w:sz w:val="24"/>
        </w:rPr>
        <w:t>联系人：             联系电话：</w:t>
      </w:r>
    </w:p>
    <w:p w14:paraId="6864638F">
      <w:pPr>
        <w:adjustRightInd w:val="0"/>
        <w:snapToGrid w:val="0"/>
        <w:spacing w:line="360" w:lineRule="auto"/>
        <w:rPr>
          <w:rFonts w:ascii="宋体" w:hAnsi="宋体" w:cs="仿宋"/>
          <w:sz w:val="24"/>
          <w:u w:val="dotted"/>
        </w:rPr>
      </w:pPr>
      <w:r>
        <w:rPr>
          <w:rFonts w:hint="eastAsia" w:ascii="宋体" w:hAnsi="宋体" w:cs="仿宋"/>
          <w:sz w:val="24"/>
        </w:rPr>
        <w:t>授权代表：</w:t>
      </w:r>
    </w:p>
    <w:p w14:paraId="6CFD4C1D">
      <w:pPr>
        <w:adjustRightInd w:val="0"/>
        <w:snapToGrid w:val="0"/>
        <w:spacing w:line="360" w:lineRule="auto"/>
        <w:rPr>
          <w:rFonts w:ascii="宋体" w:hAnsi="宋体" w:cs="仿宋"/>
          <w:sz w:val="24"/>
        </w:rPr>
      </w:pPr>
      <w:r>
        <w:rPr>
          <w:rFonts w:hint="eastAsia" w:ascii="宋体" w:hAnsi="宋体" w:cs="仿宋"/>
          <w:sz w:val="24"/>
        </w:rPr>
        <w:t>联系电话：</w:t>
      </w:r>
    </w:p>
    <w:p w14:paraId="32804AEB">
      <w:pPr>
        <w:adjustRightInd w:val="0"/>
        <w:snapToGrid w:val="0"/>
        <w:spacing w:line="360" w:lineRule="auto"/>
        <w:rPr>
          <w:rFonts w:ascii="宋体" w:hAnsi="宋体" w:cs="仿宋"/>
          <w:sz w:val="24"/>
        </w:rPr>
      </w:pPr>
      <w:r>
        <w:rPr>
          <w:rFonts w:hint="eastAsia" w:ascii="宋体" w:hAnsi="宋体" w:cs="仿宋"/>
          <w:sz w:val="24"/>
        </w:rPr>
        <w:t>地址：               邮编：</w:t>
      </w:r>
    </w:p>
    <w:p w14:paraId="3D8466CD">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14:paraId="1EC530C4">
      <w:pPr>
        <w:adjustRightInd w:val="0"/>
        <w:snapToGrid w:val="0"/>
        <w:spacing w:line="360" w:lineRule="auto"/>
        <w:rPr>
          <w:rFonts w:ascii="宋体" w:hAnsi="宋体" w:cs="仿宋"/>
          <w:sz w:val="24"/>
        </w:rPr>
      </w:pPr>
      <w:r>
        <w:rPr>
          <w:rFonts w:hint="eastAsia" w:ascii="宋体" w:hAnsi="宋体" w:cs="仿宋"/>
          <w:sz w:val="24"/>
        </w:rPr>
        <w:t>质疑项目的名称：</w:t>
      </w:r>
    </w:p>
    <w:p w14:paraId="2D6BE0EC">
      <w:pPr>
        <w:adjustRightInd w:val="0"/>
        <w:snapToGrid w:val="0"/>
        <w:spacing w:line="360" w:lineRule="auto"/>
        <w:rPr>
          <w:rFonts w:ascii="宋体" w:hAnsi="宋体" w:cs="仿宋"/>
          <w:sz w:val="24"/>
        </w:rPr>
      </w:pPr>
      <w:r>
        <w:rPr>
          <w:rFonts w:hint="eastAsia" w:ascii="宋体" w:hAnsi="宋体" w:cs="仿宋"/>
          <w:sz w:val="24"/>
        </w:rPr>
        <w:t>质疑项目的编号：     包号：</w:t>
      </w:r>
    </w:p>
    <w:p w14:paraId="0786A3A6">
      <w:pPr>
        <w:adjustRightInd w:val="0"/>
        <w:snapToGrid w:val="0"/>
        <w:spacing w:line="360" w:lineRule="auto"/>
        <w:rPr>
          <w:rFonts w:ascii="宋体" w:hAnsi="宋体" w:cs="仿宋"/>
          <w:sz w:val="24"/>
          <w:u w:val="dotted"/>
        </w:rPr>
      </w:pPr>
      <w:r>
        <w:rPr>
          <w:rFonts w:hint="eastAsia" w:ascii="宋体" w:hAnsi="宋体" w:cs="仿宋"/>
          <w:sz w:val="24"/>
        </w:rPr>
        <w:t>采购人名称：</w:t>
      </w:r>
    </w:p>
    <w:p w14:paraId="1808664E">
      <w:pPr>
        <w:adjustRightInd w:val="0"/>
        <w:snapToGrid w:val="0"/>
        <w:spacing w:line="360" w:lineRule="auto"/>
        <w:rPr>
          <w:rFonts w:ascii="宋体" w:hAnsi="宋体" w:cs="仿宋"/>
          <w:sz w:val="24"/>
        </w:rPr>
      </w:pPr>
      <w:r>
        <w:rPr>
          <w:rFonts w:hint="eastAsia" w:ascii="宋体" w:hAnsi="宋体" w:cs="仿宋"/>
          <w:sz w:val="24"/>
        </w:rPr>
        <w:t>采购文件获取日期：</w:t>
      </w:r>
    </w:p>
    <w:p w14:paraId="7A3015A2">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14:paraId="1D0EF187">
      <w:pPr>
        <w:adjustRightInd w:val="0"/>
        <w:snapToGrid w:val="0"/>
        <w:spacing w:line="360" w:lineRule="auto"/>
        <w:rPr>
          <w:rFonts w:ascii="宋体" w:hAnsi="宋体" w:cs="仿宋"/>
          <w:sz w:val="24"/>
          <w:u w:val="dotted"/>
        </w:rPr>
      </w:pPr>
      <w:r>
        <w:rPr>
          <w:rFonts w:hint="eastAsia" w:ascii="宋体" w:hAnsi="宋体" w:cs="仿宋"/>
          <w:sz w:val="24"/>
        </w:rPr>
        <w:t>质疑事项1：</w:t>
      </w:r>
    </w:p>
    <w:p w14:paraId="39721053">
      <w:pPr>
        <w:adjustRightInd w:val="0"/>
        <w:snapToGrid w:val="0"/>
        <w:spacing w:line="360" w:lineRule="auto"/>
        <w:rPr>
          <w:rFonts w:ascii="宋体" w:hAnsi="宋体" w:cs="仿宋"/>
          <w:sz w:val="24"/>
          <w:u w:val="dotted"/>
        </w:rPr>
      </w:pPr>
      <w:r>
        <w:rPr>
          <w:rFonts w:hint="eastAsia" w:ascii="宋体" w:hAnsi="宋体" w:cs="仿宋"/>
          <w:sz w:val="24"/>
        </w:rPr>
        <w:t>事实依据：</w:t>
      </w:r>
    </w:p>
    <w:p w14:paraId="7A71CA63">
      <w:pPr>
        <w:adjustRightInd w:val="0"/>
        <w:snapToGrid w:val="0"/>
        <w:spacing w:line="360" w:lineRule="auto"/>
        <w:rPr>
          <w:rFonts w:ascii="宋体" w:hAnsi="宋体" w:cs="仿宋"/>
          <w:sz w:val="24"/>
        </w:rPr>
      </w:pPr>
    </w:p>
    <w:p w14:paraId="2366A6A7">
      <w:pPr>
        <w:adjustRightInd w:val="0"/>
        <w:snapToGrid w:val="0"/>
        <w:spacing w:line="360" w:lineRule="auto"/>
        <w:rPr>
          <w:rFonts w:ascii="宋体" w:hAnsi="宋体" w:cs="仿宋"/>
          <w:sz w:val="24"/>
          <w:u w:val="dotted"/>
        </w:rPr>
      </w:pPr>
      <w:r>
        <w:rPr>
          <w:rFonts w:hint="eastAsia" w:ascii="宋体" w:hAnsi="宋体" w:cs="仿宋"/>
          <w:sz w:val="24"/>
        </w:rPr>
        <w:t>法律依据：</w:t>
      </w:r>
    </w:p>
    <w:p w14:paraId="3BD5F0E9">
      <w:pPr>
        <w:adjustRightInd w:val="0"/>
        <w:snapToGrid w:val="0"/>
        <w:spacing w:line="360" w:lineRule="auto"/>
        <w:rPr>
          <w:rFonts w:ascii="宋体" w:hAnsi="宋体" w:cs="仿宋"/>
          <w:sz w:val="24"/>
          <w:u w:val="dotted"/>
        </w:rPr>
      </w:pPr>
    </w:p>
    <w:p w14:paraId="4728FB09">
      <w:pPr>
        <w:adjustRightInd w:val="0"/>
        <w:snapToGrid w:val="0"/>
        <w:spacing w:line="360" w:lineRule="auto"/>
        <w:rPr>
          <w:rFonts w:ascii="宋体" w:hAnsi="宋体" w:cs="仿宋"/>
          <w:sz w:val="24"/>
          <w:u w:val="dotted"/>
        </w:rPr>
      </w:pPr>
      <w:r>
        <w:rPr>
          <w:rFonts w:hint="eastAsia" w:ascii="宋体" w:hAnsi="宋体" w:cs="仿宋"/>
          <w:sz w:val="24"/>
        </w:rPr>
        <w:t>质疑事项2</w:t>
      </w:r>
    </w:p>
    <w:p w14:paraId="2CF0B101">
      <w:pPr>
        <w:adjustRightInd w:val="0"/>
        <w:snapToGrid w:val="0"/>
        <w:spacing w:line="360" w:lineRule="auto"/>
        <w:rPr>
          <w:rFonts w:ascii="宋体" w:hAnsi="宋体" w:cs="仿宋"/>
          <w:sz w:val="24"/>
        </w:rPr>
      </w:pPr>
      <w:r>
        <w:rPr>
          <w:rFonts w:hint="eastAsia" w:ascii="宋体" w:hAnsi="宋体" w:cs="仿宋"/>
          <w:sz w:val="24"/>
        </w:rPr>
        <w:t>……</w:t>
      </w:r>
    </w:p>
    <w:p w14:paraId="30471B1D">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14:paraId="6E914A35">
      <w:pPr>
        <w:adjustRightInd w:val="0"/>
        <w:snapToGrid w:val="0"/>
        <w:spacing w:line="360" w:lineRule="auto"/>
        <w:rPr>
          <w:rFonts w:ascii="宋体" w:hAnsi="宋体" w:cs="仿宋"/>
          <w:sz w:val="24"/>
          <w:u w:val="dotted"/>
        </w:rPr>
      </w:pPr>
      <w:r>
        <w:rPr>
          <w:rFonts w:hint="eastAsia" w:ascii="宋体" w:hAnsi="宋体" w:cs="仿宋"/>
          <w:sz w:val="24"/>
        </w:rPr>
        <w:t>请求：</w:t>
      </w:r>
    </w:p>
    <w:p w14:paraId="5C267BB5">
      <w:pPr>
        <w:adjustRightInd w:val="0"/>
        <w:snapToGrid w:val="0"/>
        <w:spacing w:line="360" w:lineRule="auto"/>
        <w:rPr>
          <w:rFonts w:ascii="宋体" w:hAnsi="宋体"/>
          <w:sz w:val="24"/>
        </w:rPr>
      </w:pPr>
      <w:r>
        <w:rPr>
          <w:rFonts w:hint="eastAsia" w:ascii="宋体" w:hAnsi="宋体"/>
          <w:sz w:val="24"/>
        </w:rPr>
        <w:t xml:space="preserve">签字(签章)：                   公章：                      </w:t>
      </w:r>
    </w:p>
    <w:p w14:paraId="075462ED">
      <w:pPr>
        <w:adjustRightInd w:val="0"/>
        <w:snapToGrid w:val="0"/>
        <w:spacing w:line="360" w:lineRule="auto"/>
        <w:rPr>
          <w:rFonts w:ascii="宋体" w:hAnsi="宋体"/>
          <w:sz w:val="24"/>
        </w:rPr>
      </w:pPr>
      <w:r>
        <w:rPr>
          <w:rFonts w:hint="eastAsia" w:ascii="宋体" w:hAnsi="宋体"/>
          <w:sz w:val="24"/>
        </w:rPr>
        <w:t xml:space="preserve">日期：    </w:t>
      </w:r>
    </w:p>
    <w:p w14:paraId="0E7A0276">
      <w:pPr>
        <w:adjustRightInd w:val="0"/>
        <w:snapToGrid w:val="0"/>
        <w:spacing w:line="360" w:lineRule="auto"/>
        <w:rPr>
          <w:rFonts w:ascii="宋体" w:hAnsi="宋体" w:cs="仿宋"/>
          <w:sz w:val="32"/>
          <w:szCs w:val="32"/>
        </w:rPr>
      </w:pPr>
    </w:p>
    <w:p w14:paraId="75CA4A63">
      <w:pPr>
        <w:adjustRightInd w:val="0"/>
        <w:snapToGrid w:val="0"/>
        <w:spacing w:line="360" w:lineRule="auto"/>
        <w:rPr>
          <w:rFonts w:ascii="宋体" w:hAnsi="宋体"/>
          <w:b/>
          <w:sz w:val="32"/>
          <w:szCs w:val="32"/>
        </w:rPr>
      </w:pPr>
    </w:p>
    <w:p w14:paraId="2D425A99">
      <w:pPr>
        <w:adjustRightInd w:val="0"/>
        <w:snapToGrid w:val="0"/>
        <w:spacing w:line="360" w:lineRule="auto"/>
        <w:rPr>
          <w:rFonts w:ascii="宋体" w:hAnsi="宋体"/>
          <w:b/>
          <w:sz w:val="32"/>
          <w:szCs w:val="32"/>
        </w:rPr>
      </w:pPr>
      <w:r>
        <w:rPr>
          <w:rFonts w:hint="eastAsia" w:ascii="宋体" w:hAnsi="宋体"/>
          <w:b/>
          <w:sz w:val="32"/>
          <w:szCs w:val="32"/>
        </w:rPr>
        <w:br w:type="page"/>
      </w:r>
    </w:p>
    <w:p w14:paraId="5CE795D5">
      <w:pPr>
        <w:adjustRightInd w:val="0"/>
        <w:snapToGrid w:val="0"/>
        <w:spacing w:line="360" w:lineRule="auto"/>
        <w:rPr>
          <w:rFonts w:ascii="宋体" w:hAnsi="宋体"/>
          <w:b/>
          <w:sz w:val="32"/>
          <w:szCs w:val="32"/>
        </w:rPr>
      </w:pPr>
      <w:r>
        <w:rPr>
          <w:rFonts w:hint="eastAsia" w:ascii="宋体" w:hAnsi="宋体"/>
          <w:b/>
          <w:sz w:val="32"/>
          <w:szCs w:val="32"/>
        </w:rPr>
        <w:t>质疑函制作说明：</w:t>
      </w:r>
    </w:p>
    <w:p w14:paraId="0DC7E517">
      <w:pPr>
        <w:widowControl/>
        <w:adjustRightInd w:val="0"/>
        <w:snapToGrid w:val="0"/>
        <w:spacing w:line="360" w:lineRule="auto"/>
        <w:ind w:firstLine="480" w:firstLineChars="200"/>
        <w:jc w:val="left"/>
        <w:rPr>
          <w:rFonts w:ascii="宋体" w:hAnsi="宋体"/>
          <w:sz w:val="24"/>
        </w:rPr>
      </w:pPr>
      <w:r>
        <w:rPr>
          <w:rFonts w:hint="eastAsia" w:ascii="宋体" w:hAnsi="宋体"/>
          <w:sz w:val="24"/>
        </w:rPr>
        <w:t>1.供应商提出质疑时，应提交质疑函和必要的证明材料。</w:t>
      </w:r>
    </w:p>
    <w:p w14:paraId="6E69D9E2">
      <w:pPr>
        <w:widowControl/>
        <w:adjustRightInd w:val="0"/>
        <w:snapToGrid w:val="0"/>
        <w:spacing w:line="360" w:lineRule="auto"/>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3F0485D">
      <w:pPr>
        <w:widowControl/>
        <w:adjustRightInd w:val="0"/>
        <w:snapToGrid w:val="0"/>
        <w:spacing w:line="360" w:lineRule="auto"/>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1E7100B9">
      <w:pPr>
        <w:widowControl/>
        <w:adjustRightInd w:val="0"/>
        <w:snapToGrid w:val="0"/>
        <w:spacing w:line="360" w:lineRule="auto"/>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0940DB46">
      <w:pPr>
        <w:widowControl/>
        <w:adjustRightInd w:val="0"/>
        <w:snapToGrid w:val="0"/>
        <w:spacing w:line="360" w:lineRule="auto"/>
        <w:ind w:firstLine="480" w:firstLineChars="200"/>
        <w:jc w:val="left"/>
        <w:rPr>
          <w:rFonts w:ascii="宋体" w:hAnsi="宋体"/>
          <w:sz w:val="24"/>
        </w:rPr>
      </w:pPr>
      <w:r>
        <w:rPr>
          <w:rFonts w:hint="eastAsia" w:ascii="宋体" w:hAnsi="宋体"/>
          <w:sz w:val="24"/>
        </w:rPr>
        <w:t>5.质疑函的质疑请求应与质疑事项相关。</w:t>
      </w:r>
    </w:p>
    <w:p w14:paraId="3768623F">
      <w:pPr>
        <w:widowControl/>
        <w:adjustRightInd w:val="0"/>
        <w:snapToGrid w:val="0"/>
        <w:spacing w:line="360" w:lineRule="auto"/>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69886749">
      <w:pPr>
        <w:widowControl/>
        <w:jc w:val="left"/>
        <w:rPr>
          <w:rFonts w:ascii="宋体" w:hAnsi="宋体" w:cs="宋体"/>
          <w:b/>
          <w:bCs/>
          <w:sz w:val="36"/>
          <w:szCs w:val="36"/>
        </w:rPr>
      </w:pPr>
      <w:r>
        <w:rPr>
          <w:rFonts w:ascii="宋体" w:hAnsi="宋体" w:cs="宋体"/>
          <w:b/>
          <w:bCs/>
          <w:sz w:val="36"/>
          <w:szCs w:val="36"/>
        </w:rPr>
        <w:br w:type="page"/>
      </w:r>
    </w:p>
    <w:p w14:paraId="6C8F3130">
      <w:pPr>
        <w:autoSpaceDE w:val="0"/>
        <w:autoSpaceDN w:val="0"/>
        <w:adjustRightInd w:val="0"/>
        <w:snapToGrid w:val="0"/>
        <w:spacing w:line="360" w:lineRule="auto"/>
        <w:ind w:left="4513" w:right="210" w:hanging="4513"/>
        <w:jc w:val="center"/>
        <w:rPr>
          <w:rFonts w:ascii="宋体" w:hAnsi="宋体" w:cs="宋体"/>
          <w:b/>
          <w:bCs/>
          <w:sz w:val="36"/>
          <w:szCs w:val="36"/>
          <w:lang w:val="zh-CN"/>
        </w:rPr>
      </w:pPr>
      <w:r>
        <w:rPr>
          <w:rFonts w:hint="eastAsia" w:ascii="宋体" w:hAnsi="宋体" w:cs="宋体"/>
          <w:b/>
          <w:bCs/>
          <w:sz w:val="36"/>
          <w:szCs w:val="36"/>
          <w:lang w:val="zh-CN"/>
        </w:rPr>
        <w:t>第七部分</w:t>
      </w:r>
      <w:r>
        <w:rPr>
          <w:rFonts w:ascii="宋体" w:hAnsi="宋体" w:cs="宋体"/>
          <w:b/>
          <w:bCs/>
          <w:sz w:val="36"/>
          <w:szCs w:val="36"/>
          <w:lang w:val="zh-CN"/>
        </w:rPr>
        <w:t xml:space="preserve">  </w:t>
      </w:r>
      <w:r>
        <w:rPr>
          <w:rFonts w:hint="eastAsia" w:ascii="宋体" w:hAnsi="宋体" w:cs="宋体"/>
          <w:b/>
          <w:bCs/>
          <w:sz w:val="36"/>
          <w:szCs w:val="36"/>
          <w:lang w:val="zh-CN"/>
        </w:rPr>
        <w:t>响应文件组成</w:t>
      </w:r>
    </w:p>
    <w:p w14:paraId="34D61437">
      <w:pPr>
        <w:snapToGrid w:val="0"/>
        <w:spacing w:line="360" w:lineRule="auto"/>
        <w:ind w:firstLine="458" w:firstLineChars="200"/>
        <w:jc w:val="left"/>
        <w:rPr>
          <w:rFonts w:ascii="宋体" w:hAnsi="宋体" w:cs="宋体"/>
          <w:b/>
          <w:spacing w:val="-6"/>
          <w:sz w:val="24"/>
        </w:rPr>
      </w:pPr>
      <w:r>
        <w:rPr>
          <w:rFonts w:hint="eastAsia" w:ascii="宋体" w:hAnsi="宋体" w:cs="宋体"/>
          <w:b/>
          <w:spacing w:val="-6"/>
          <w:sz w:val="24"/>
        </w:rPr>
        <w:t>响应文件由资格审查、价格响应文件、电子版响应文件三</w:t>
      </w:r>
      <w:r>
        <w:rPr>
          <w:rFonts w:hint="eastAsia" w:ascii="宋体" w:hAnsi="宋体" w:cs="宋体"/>
          <w:b/>
          <w:sz w:val="24"/>
        </w:rPr>
        <w:t>部分组成</w:t>
      </w:r>
      <w:r>
        <w:rPr>
          <w:rFonts w:hint="eastAsia" w:ascii="宋体" w:hAnsi="宋体" w:cs="宋体"/>
          <w:b/>
          <w:spacing w:val="-6"/>
          <w:sz w:val="24"/>
        </w:rPr>
        <w:t>。</w:t>
      </w:r>
    </w:p>
    <w:p w14:paraId="393D24F4">
      <w:pPr>
        <w:snapToGrid w:val="0"/>
        <w:spacing w:line="360" w:lineRule="auto"/>
        <w:ind w:firstLine="482" w:firstLineChars="200"/>
        <w:contextualSpacing/>
        <w:rPr>
          <w:rFonts w:ascii="宋体" w:hAnsi="宋体" w:cs="宋体"/>
          <w:b/>
          <w:sz w:val="24"/>
        </w:rPr>
      </w:pPr>
      <w:r>
        <w:rPr>
          <w:rFonts w:hint="eastAsia" w:ascii="宋体" w:hAnsi="宋体" w:cs="宋体"/>
          <w:b/>
          <w:sz w:val="24"/>
        </w:rPr>
        <w:t>一、资格审查</w:t>
      </w:r>
    </w:p>
    <w:p w14:paraId="759B4C43">
      <w:pPr>
        <w:tabs>
          <w:tab w:val="left" w:pos="3375"/>
        </w:tabs>
        <w:autoSpaceDE w:val="0"/>
        <w:autoSpaceDN w:val="0"/>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资格声明函原件；</w:t>
      </w:r>
    </w:p>
    <w:p w14:paraId="0B642B0C">
      <w:pPr>
        <w:tabs>
          <w:tab w:val="left" w:pos="3375"/>
        </w:tabs>
        <w:autoSpaceDE w:val="0"/>
        <w:autoSpaceDN w:val="0"/>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授权委托书或法定代表人身份证明原件；</w:t>
      </w:r>
    </w:p>
    <w:p w14:paraId="53C2DF06">
      <w:pPr>
        <w:tabs>
          <w:tab w:val="left" w:pos="3375"/>
        </w:tabs>
        <w:autoSpaceDE w:val="0"/>
        <w:autoSpaceDN w:val="0"/>
        <w:adjustRightInd w:val="0"/>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供应商信用承诺书原件；</w:t>
      </w:r>
    </w:p>
    <w:p w14:paraId="10A353BB">
      <w:pPr>
        <w:tabs>
          <w:tab w:val="left" w:pos="3375"/>
        </w:tabs>
        <w:autoSpaceDE w:val="0"/>
        <w:autoSpaceDN w:val="0"/>
        <w:adjustRightInd w:val="0"/>
        <w:snapToGrid w:val="0"/>
        <w:spacing w:line="360" w:lineRule="auto"/>
        <w:ind w:firstLine="480" w:firstLineChars="200"/>
        <w:rPr>
          <w:rFonts w:cs="宋体" w:asciiTheme="minorEastAsia" w:hAnsiTheme="minorEastAsia" w:eastAsiaTheme="minorEastAsia"/>
          <w:sz w:val="24"/>
        </w:rPr>
      </w:pPr>
      <w:r>
        <w:rPr>
          <w:rFonts w:hint="eastAsia" w:ascii="宋体" w:hAnsi="宋体" w:cs="宋体"/>
          <w:sz w:val="24"/>
        </w:rPr>
        <w:t>4.</w:t>
      </w:r>
      <w:r>
        <w:rPr>
          <w:rFonts w:hint="eastAsia" w:cs="宋体" w:asciiTheme="minorEastAsia" w:hAnsiTheme="minorEastAsia" w:eastAsiaTheme="minorEastAsia"/>
          <w:sz w:val="24"/>
        </w:rPr>
        <w:t>《中小企业声明函》等原件；</w:t>
      </w:r>
    </w:p>
    <w:p w14:paraId="765AD91F">
      <w:pPr>
        <w:tabs>
          <w:tab w:val="left" w:pos="3375"/>
        </w:tabs>
        <w:autoSpaceDE w:val="0"/>
        <w:autoSpaceDN w:val="0"/>
        <w:adjustRightInd w:val="0"/>
        <w:snapToGrid w:val="0"/>
        <w:spacing w:line="360" w:lineRule="auto"/>
        <w:ind w:firstLine="480" w:firstLineChars="200"/>
        <w:rPr>
          <w:rFonts w:ascii="宋体" w:hAnsi="宋体" w:cs="宋体"/>
          <w:sz w:val="24"/>
        </w:rPr>
      </w:pPr>
      <w:r>
        <w:rPr>
          <w:rFonts w:hint="eastAsia" w:cs="宋体" w:asciiTheme="minorEastAsia" w:hAnsiTheme="minorEastAsia" w:eastAsiaTheme="minorEastAsia"/>
          <w:sz w:val="24"/>
        </w:rPr>
        <w:t>5.</w:t>
      </w:r>
      <w:r>
        <w:rPr>
          <w:rFonts w:ascii="宋体" w:hAnsi="宋体" w:cs="宋体"/>
          <w:sz w:val="24"/>
        </w:rPr>
        <w:t>供应商基本情况表、</w:t>
      </w:r>
      <w:r>
        <w:rPr>
          <w:rFonts w:hint="eastAsia" w:ascii="宋体" w:hAnsi="宋体" w:cs="宋体"/>
          <w:sz w:val="24"/>
        </w:rPr>
        <w:t>拟投入本标段主要人员情况表、拟投入本标段主要人员经历表</w:t>
      </w:r>
      <w:r>
        <w:rPr>
          <w:rFonts w:ascii="宋体" w:hAnsi="宋体" w:cs="宋体"/>
          <w:sz w:val="24"/>
        </w:rPr>
        <w:t>及按竞争性谈判公告资格要求提供相应的佐证材料（以下材料均须提供扫描件（或复印件）并加盖公章）；</w:t>
      </w:r>
    </w:p>
    <w:p w14:paraId="444E6A21">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（1）供应商营业执照、资质证书及《安全生产许可证》；</w:t>
      </w:r>
    </w:p>
    <w:p w14:paraId="5A037925">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（2）项目负责人注册建造师资格证书及安全生产考核合格证（B证）。</w:t>
      </w:r>
    </w:p>
    <w:p w14:paraId="58E7F70E">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（3）项目负责人社保缴费证明；</w:t>
      </w:r>
    </w:p>
    <w:p w14:paraId="568F3EB7">
      <w:pPr>
        <w:tabs>
          <w:tab w:val="left" w:pos="3375"/>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）供应商在“信用中国”网站（http://www.creditchina.gov.cn/）中未被列入失信被执行人名单、重大税收违法案件当事人名单，在国家企业信用信息公示系</w:t>
      </w:r>
      <w:r>
        <w:rPr>
          <w:rFonts w:hint="eastAsia" w:ascii="宋体" w:hAnsi="宋体" w:cs="宋体"/>
          <w:sz w:val="24"/>
        </w:rPr>
        <w:t>统</w:t>
      </w:r>
      <w:r>
        <w:rPr>
          <w:rFonts w:ascii="宋体" w:hAnsi="宋体" w:cs="宋体"/>
          <w:sz w:val="24"/>
        </w:rPr>
        <w:t>（http://www.gsxt.gov.cn/）中未被列入严重违法失信企业名单，未被“中国政府采购网”（http://www.ccgp.gov.cn/）列入政府采购严重失信行为记录名单截图；</w:t>
      </w:r>
    </w:p>
    <w:p w14:paraId="24E60B46">
      <w:pPr>
        <w:tabs>
          <w:tab w:val="left" w:pos="3375"/>
        </w:tabs>
        <w:autoSpaceDE w:val="0"/>
        <w:autoSpaceDN w:val="0"/>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注：上述截图请在本项目谈判公告后递交响应文件截止时间前截取并放入响应文件中。</w:t>
      </w:r>
    </w:p>
    <w:p w14:paraId="48FBD413">
      <w:pPr>
        <w:tabs>
          <w:tab w:val="left" w:pos="3375"/>
        </w:tabs>
        <w:autoSpaceDE w:val="0"/>
        <w:autoSpaceDN w:val="0"/>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（5）项目负责人无在建工程承诺书（格式自拟）；</w:t>
      </w:r>
    </w:p>
    <w:p w14:paraId="55D4E477">
      <w:pPr>
        <w:tabs>
          <w:tab w:val="left" w:pos="3375"/>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6.其它需要提交的资格审查材料及表格。</w:t>
      </w:r>
    </w:p>
    <w:p w14:paraId="75439BC8">
      <w:pPr>
        <w:snapToGrid w:val="0"/>
        <w:spacing w:line="360" w:lineRule="auto"/>
        <w:ind w:firstLine="482" w:firstLineChars="200"/>
        <w:contextualSpacing/>
        <w:rPr>
          <w:rFonts w:ascii="宋体" w:hAnsi="宋体" w:cs="宋体"/>
          <w:b/>
          <w:sz w:val="24"/>
        </w:rPr>
      </w:pPr>
      <w:r>
        <w:rPr>
          <w:rFonts w:hint="eastAsia" w:ascii="宋体" w:hAnsi="宋体" w:cs="宋体"/>
          <w:b/>
          <w:sz w:val="24"/>
        </w:rPr>
        <w:t>二、价格响应文件</w:t>
      </w:r>
    </w:p>
    <w:p w14:paraId="315DCC0B">
      <w:pPr>
        <w:tabs>
          <w:tab w:val="left" w:pos="3375"/>
        </w:tabs>
        <w:autoSpaceDE w:val="0"/>
        <w:autoSpaceDN w:val="0"/>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谈判报价总表</w:t>
      </w:r>
      <w:r>
        <w:rPr>
          <w:rFonts w:hint="eastAsia" w:ascii="宋体" w:hAnsi="宋体" w:cs="宋体"/>
          <w:sz w:val="24"/>
        </w:rPr>
        <w:t>及已标价的工程量清单</w:t>
      </w:r>
      <w:r>
        <w:rPr>
          <w:rFonts w:ascii="宋体" w:hAnsi="宋体" w:cs="宋体"/>
          <w:sz w:val="24"/>
        </w:rPr>
        <w:t>；</w:t>
      </w:r>
    </w:p>
    <w:p w14:paraId="2B67B66E">
      <w:pPr>
        <w:tabs>
          <w:tab w:val="left" w:pos="3375"/>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2.施工现场踏勘确认函。</w:t>
      </w:r>
    </w:p>
    <w:p w14:paraId="7191546D">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rPr>
        <w:t>注：1.</w:t>
      </w:r>
      <w:r>
        <w:rPr>
          <w:rFonts w:ascii="宋体" w:hAnsi="宋体" w:cs="宋体"/>
          <w:b/>
          <w:kern w:val="0"/>
          <w:sz w:val="24"/>
          <w:lang w:val="zh-CN"/>
        </w:rPr>
        <w:t>供应商应依照规定提交各类声明函、承诺函，不再同时提供原件备查或提供有关部门出具的相关证明文件。但中标或成交供应商，应</w:t>
      </w:r>
      <w:r>
        <w:rPr>
          <w:rFonts w:hint="eastAsia" w:ascii="宋体" w:hAnsi="宋体" w:cs="宋体"/>
          <w:b/>
          <w:kern w:val="0"/>
          <w:sz w:val="24"/>
          <w:lang w:val="zh-CN"/>
        </w:rPr>
        <w:t>做好提交声明函、承诺函相应原件的核查准备</w:t>
      </w:r>
      <w:r>
        <w:rPr>
          <w:rFonts w:ascii="宋体" w:hAnsi="宋体" w:cs="宋体"/>
          <w:b/>
          <w:kern w:val="0"/>
          <w:sz w:val="24"/>
          <w:lang w:val="zh-CN"/>
        </w:rPr>
        <w:t>；核查后发现虚假或违背承诺的，依照相关法律法规规定处理</w:t>
      </w:r>
      <w:r>
        <w:rPr>
          <w:rFonts w:hint="eastAsia" w:ascii="宋体" w:hAnsi="宋体" w:cs="宋体"/>
          <w:b/>
          <w:kern w:val="0"/>
          <w:sz w:val="24"/>
          <w:lang w:val="zh-CN"/>
        </w:rPr>
        <w:t>。</w:t>
      </w:r>
    </w:p>
    <w:p w14:paraId="6D4548A4">
      <w:pPr>
        <w:tabs>
          <w:tab w:val="left" w:pos="3375"/>
        </w:tabs>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三、电子版响应文件</w:t>
      </w:r>
    </w:p>
    <w:p w14:paraId="6F1E2C32">
      <w:pPr>
        <w:tabs>
          <w:tab w:val="left" w:pos="3375"/>
        </w:tabs>
        <w:autoSpaceDE w:val="0"/>
        <w:autoSpaceDN w:val="0"/>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电子版响应文件（按“第二部分</w:t>
      </w:r>
      <w:r>
        <w:rPr>
          <w:rFonts w:ascii="宋体" w:hAnsi="宋体" w:cs="宋体"/>
          <w:b/>
          <w:bCs/>
          <w:sz w:val="24"/>
        </w:rPr>
        <w:t xml:space="preserve"> </w:t>
      </w:r>
      <w:r>
        <w:rPr>
          <w:rFonts w:hint="eastAsia" w:ascii="宋体" w:hAnsi="宋体" w:cs="宋体"/>
          <w:b/>
          <w:bCs/>
          <w:sz w:val="24"/>
        </w:rPr>
        <w:t>谈判须知”中电子版响应文件要求</w:t>
      </w:r>
      <w:r>
        <w:rPr>
          <w:rFonts w:hint="eastAsia" w:ascii="宋体" w:hAnsi="宋体" w:cs="仿宋_GB2312"/>
          <w:b/>
          <w:bCs/>
          <w:sz w:val="24"/>
          <w:lang w:val="zh-CN"/>
        </w:rPr>
        <w:t>提供</w:t>
      </w:r>
      <w:r>
        <w:rPr>
          <w:rFonts w:hint="eastAsia" w:ascii="宋体" w:hAnsi="宋体" w:cs="宋体"/>
          <w:b/>
          <w:bCs/>
          <w:sz w:val="24"/>
        </w:rPr>
        <w:t>）。</w:t>
      </w:r>
    </w:p>
    <w:p w14:paraId="1C879672">
      <w:pPr>
        <w:tabs>
          <w:tab w:val="left" w:pos="3375"/>
        </w:tabs>
        <w:autoSpaceDE w:val="0"/>
        <w:autoSpaceDN w:val="0"/>
        <w:adjustRightInd w:val="0"/>
        <w:snapToGrid w:val="0"/>
        <w:spacing w:line="360" w:lineRule="auto"/>
        <w:contextualSpacing/>
        <w:rPr>
          <w:rFonts w:ascii="宋体" w:hAnsi="宋体" w:cs="宋体"/>
          <w:sz w:val="28"/>
          <w:szCs w:val="28"/>
        </w:rPr>
      </w:pPr>
      <w:r>
        <w:rPr>
          <w:rFonts w:ascii="宋体" w:hAnsi="宋体" w:cs="宋体"/>
          <w:sz w:val="24"/>
        </w:rPr>
        <w:br w:type="page"/>
      </w:r>
      <w:r>
        <w:rPr>
          <w:rFonts w:hint="eastAsia" w:ascii="宋体" w:hAnsi="宋体" w:cs="宋体"/>
          <w:sz w:val="28"/>
          <w:szCs w:val="28"/>
        </w:rPr>
        <w:t>第一部分格式：</w:t>
      </w:r>
    </w:p>
    <w:p w14:paraId="2AFA9DF4">
      <w:pPr>
        <w:tabs>
          <w:tab w:val="left" w:pos="159"/>
        </w:tabs>
        <w:spacing w:line="360" w:lineRule="auto"/>
        <w:rPr>
          <w:rFonts w:ascii="宋体" w:hAnsi="宋体" w:cs="宋体"/>
          <w:sz w:val="28"/>
          <w:szCs w:val="28"/>
        </w:rPr>
      </w:pPr>
    </w:p>
    <w:p w14:paraId="25E92FFF">
      <w:pPr>
        <w:snapToGrid w:val="0"/>
        <w:spacing w:line="360" w:lineRule="auto"/>
        <w:ind w:firstLine="906" w:firstLineChars="206"/>
        <w:contextualSpacing/>
        <w:rPr>
          <w:rFonts w:ascii="宋体" w:hAnsi="宋体" w:cs="宋体"/>
          <w:sz w:val="44"/>
          <w:szCs w:val="44"/>
        </w:rPr>
      </w:pPr>
    </w:p>
    <w:p w14:paraId="22B30747">
      <w:pPr>
        <w:autoSpaceDE w:val="0"/>
        <w:autoSpaceDN w:val="0"/>
        <w:adjustRightInd w:val="0"/>
        <w:spacing w:line="360" w:lineRule="auto"/>
        <w:jc w:val="center"/>
        <w:rPr>
          <w:rFonts w:ascii="宋体" w:hAnsi="宋体" w:cs="宋体"/>
          <w:b/>
          <w:sz w:val="44"/>
          <w:szCs w:val="44"/>
        </w:rPr>
      </w:pPr>
      <w:r>
        <w:rPr>
          <w:rFonts w:hint="eastAsia" w:ascii="宋体" w:hAnsi="宋体" w:cs="宋体"/>
          <w:b/>
          <w:bCs/>
          <w:sz w:val="44"/>
          <w:szCs w:val="44"/>
        </w:rPr>
        <w:t>2024年南通市公路事业发展中心路网运行分中心新址拆除项目</w:t>
      </w:r>
    </w:p>
    <w:p w14:paraId="24623C24">
      <w:pPr>
        <w:pStyle w:val="21"/>
        <w:spacing w:line="360" w:lineRule="auto"/>
      </w:pPr>
    </w:p>
    <w:p w14:paraId="3FF5DCF0">
      <w:pPr>
        <w:tabs>
          <w:tab w:val="left" w:pos="6300"/>
        </w:tabs>
        <w:snapToGrid w:val="0"/>
        <w:spacing w:line="360" w:lineRule="auto"/>
        <w:jc w:val="center"/>
        <w:rPr>
          <w:rFonts w:ascii="宋体" w:hAnsi="宋体" w:cs="宋体"/>
          <w:b/>
          <w:w w:val="80"/>
          <w:sz w:val="32"/>
          <w:szCs w:val="32"/>
        </w:rPr>
      </w:pPr>
      <w:r>
        <w:rPr>
          <w:rFonts w:hint="eastAsia" w:ascii="宋体" w:hAnsi="宋体" w:cs="宋体"/>
          <w:b/>
          <w:w w:val="80"/>
          <w:sz w:val="32"/>
          <w:szCs w:val="32"/>
        </w:rPr>
        <w:t xml:space="preserve">项目编号： </w:t>
      </w:r>
    </w:p>
    <w:p w14:paraId="6B4AAC2D">
      <w:pPr>
        <w:spacing w:after="60" w:line="360" w:lineRule="auto"/>
        <w:jc w:val="center"/>
        <w:rPr>
          <w:rFonts w:ascii="宋体" w:hAnsi="宋体" w:cs="宋体"/>
          <w:b/>
          <w:bCs/>
          <w:sz w:val="32"/>
          <w:szCs w:val="32"/>
        </w:rPr>
      </w:pPr>
      <w:r>
        <w:rPr>
          <w:rFonts w:hint="eastAsia" w:ascii="宋体" w:hAnsi="宋体" w:cs="宋体"/>
          <w:b/>
          <w:bCs/>
          <w:sz w:val="32"/>
          <w:szCs w:val="32"/>
        </w:rPr>
        <w:t>响应文件</w:t>
      </w:r>
    </w:p>
    <w:p w14:paraId="5F6CFB0A">
      <w:pPr>
        <w:spacing w:after="60" w:line="360" w:lineRule="auto"/>
        <w:jc w:val="center"/>
        <w:rPr>
          <w:rFonts w:ascii="宋体" w:hAnsi="宋体" w:cs="宋体"/>
          <w:b/>
          <w:bCs/>
          <w:sz w:val="32"/>
          <w:szCs w:val="32"/>
        </w:rPr>
      </w:pPr>
      <w:r>
        <w:rPr>
          <w:rFonts w:hint="eastAsia" w:ascii="宋体" w:hAnsi="宋体" w:cs="宋体"/>
          <w:b/>
          <w:bCs/>
          <w:sz w:val="32"/>
          <w:szCs w:val="32"/>
        </w:rPr>
        <w:t>（资格审查文件）</w:t>
      </w:r>
    </w:p>
    <w:p w14:paraId="0AE4E94E">
      <w:pPr>
        <w:spacing w:after="60" w:line="360" w:lineRule="auto"/>
        <w:jc w:val="center"/>
        <w:rPr>
          <w:rFonts w:ascii="宋体" w:hAnsi="宋体" w:cs="宋体"/>
          <w:b/>
          <w:bCs/>
          <w:sz w:val="72"/>
          <w:szCs w:val="72"/>
        </w:rPr>
      </w:pPr>
    </w:p>
    <w:p w14:paraId="57E2BAD3">
      <w:pPr>
        <w:spacing w:after="60" w:line="360" w:lineRule="auto"/>
        <w:jc w:val="center"/>
        <w:rPr>
          <w:rFonts w:ascii="宋体" w:hAnsi="宋体" w:cs="宋体"/>
          <w:b/>
          <w:bCs/>
          <w:sz w:val="72"/>
          <w:szCs w:val="72"/>
        </w:rPr>
      </w:pPr>
    </w:p>
    <w:p w14:paraId="1BDE02E1">
      <w:pPr>
        <w:pStyle w:val="21"/>
        <w:spacing w:line="360" w:lineRule="auto"/>
        <w:ind w:left="0" w:leftChars="0" w:firstLine="0" w:firstLineChars="0"/>
        <w:rPr>
          <w:rFonts w:ascii="宋体" w:hAnsi="宋体" w:cs="宋体"/>
          <w:b/>
          <w:bCs/>
          <w:sz w:val="72"/>
          <w:szCs w:val="72"/>
        </w:rPr>
      </w:pPr>
    </w:p>
    <w:p w14:paraId="00EE845D">
      <w:pPr>
        <w:spacing w:after="60" w:line="360" w:lineRule="auto"/>
        <w:jc w:val="center"/>
        <w:rPr>
          <w:rFonts w:ascii="宋体" w:hAnsi="宋体" w:cs="宋体"/>
          <w:b/>
          <w:bCs/>
          <w:sz w:val="72"/>
          <w:szCs w:val="72"/>
        </w:rPr>
      </w:pPr>
    </w:p>
    <w:p w14:paraId="01FD3285">
      <w:pPr>
        <w:spacing w:line="360" w:lineRule="auto"/>
        <w:ind w:firstLine="482" w:firstLineChars="200"/>
        <w:rPr>
          <w:rFonts w:ascii="宋体" w:hAnsi="宋体" w:cs="宋体"/>
          <w:b/>
          <w:sz w:val="24"/>
        </w:rPr>
      </w:pPr>
      <w:r>
        <w:rPr>
          <w:rFonts w:hint="eastAsia" w:ascii="宋体" w:hAnsi="宋体" w:cs="宋体"/>
          <w:b/>
          <w:sz w:val="24"/>
        </w:rPr>
        <w:t>供应商（盖单位公章）：</w:t>
      </w:r>
    </w:p>
    <w:p w14:paraId="63F7C41B">
      <w:pPr>
        <w:spacing w:line="360" w:lineRule="auto"/>
        <w:ind w:firstLine="482" w:firstLineChars="200"/>
        <w:rPr>
          <w:rFonts w:ascii="宋体" w:hAnsi="宋体" w:cs="宋体"/>
          <w:b/>
          <w:sz w:val="24"/>
          <w:u w:val="single"/>
        </w:rPr>
      </w:pPr>
      <w:r>
        <w:rPr>
          <w:rFonts w:hint="eastAsia" w:ascii="宋体" w:hAnsi="宋体" w:cs="宋体"/>
          <w:b/>
          <w:sz w:val="24"/>
        </w:rPr>
        <w:t>法定代表人（或其委托代理人）（签名或盖章）：</w:t>
      </w:r>
    </w:p>
    <w:p w14:paraId="4FC00808">
      <w:pPr>
        <w:spacing w:line="360" w:lineRule="auto"/>
        <w:ind w:firstLine="482" w:firstLineChars="200"/>
        <w:rPr>
          <w:rFonts w:ascii="宋体" w:hAnsi="宋体" w:cs="宋体"/>
          <w:b/>
          <w:sz w:val="24"/>
        </w:rPr>
      </w:pPr>
      <w:r>
        <w:rPr>
          <w:rFonts w:hint="eastAsia" w:ascii="宋体" w:hAnsi="宋体" w:cs="宋体"/>
          <w:b/>
          <w:sz w:val="24"/>
        </w:rPr>
        <w:t>日</w:t>
      </w:r>
      <w:r>
        <w:rPr>
          <w:rFonts w:ascii="宋体" w:hAnsi="宋体" w:cs="宋体"/>
          <w:b/>
          <w:sz w:val="24"/>
        </w:rPr>
        <w:t xml:space="preserve">    </w:t>
      </w:r>
      <w:r>
        <w:rPr>
          <w:rFonts w:hint="eastAsia" w:ascii="宋体" w:hAnsi="宋体" w:cs="宋体"/>
          <w:b/>
          <w:sz w:val="24"/>
        </w:rPr>
        <w:t>期：</w:t>
      </w:r>
    </w:p>
    <w:p w14:paraId="663A8115">
      <w:pPr>
        <w:snapToGrid w:val="0"/>
        <w:spacing w:line="360" w:lineRule="auto"/>
        <w:contextualSpacing/>
        <w:jc w:val="left"/>
        <w:rPr>
          <w:rFonts w:ascii="宋体" w:hAnsi="宋体" w:cs="宋体"/>
          <w:sz w:val="24"/>
        </w:rPr>
      </w:pPr>
      <w:r>
        <w:rPr>
          <w:rFonts w:ascii="宋体" w:hAnsi="宋体" w:cs="宋体"/>
          <w:sz w:val="24"/>
        </w:rPr>
        <w:br w:type="page"/>
      </w:r>
      <w:r>
        <w:rPr>
          <w:rFonts w:hint="eastAsia" w:ascii="宋体" w:hAnsi="宋体" w:cs="宋体"/>
          <w:sz w:val="28"/>
          <w:szCs w:val="28"/>
        </w:rPr>
        <w:t>（一）资格审查文件</w:t>
      </w:r>
    </w:p>
    <w:p w14:paraId="7CED52EF">
      <w:pPr>
        <w:snapToGrid w:val="0"/>
        <w:spacing w:line="360" w:lineRule="auto"/>
        <w:contextualSpacing/>
        <w:jc w:val="left"/>
        <w:rPr>
          <w:rFonts w:ascii="宋体" w:hAnsi="宋体" w:cs="宋体"/>
          <w:sz w:val="28"/>
          <w:szCs w:val="28"/>
        </w:rPr>
      </w:pPr>
      <w:r>
        <w:rPr>
          <w:rFonts w:hint="eastAsia" w:ascii="宋体" w:hAnsi="宋体" w:cs="宋体"/>
          <w:sz w:val="28"/>
          <w:szCs w:val="28"/>
        </w:rPr>
        <w:t>附件一：</w:t>
      </w:r>
    </w:p>
    <w:p w14:paraId="73D02CCC">
      <w:pPr>
        <w:snapToGrid w:val="0"/>
        <w:spacing w:line="360" w:lineRule="auto"/>
        <w:contextualSpacing/>
        <w:jc w:val="center"/>
        <w:rPr>
          <w:rFonts w:ascii="宋体" w:hAnsi="宋体" w:cs="宋体"/>
          <w:b/>
          <w:sz w:val="32"/>
          <w:szCs w:val="32"/>
        </w:rPr>
      </w:pPr>
      <w:r>
        <w:rPr>
          <w:rFonts w:hint="eastAsia" w:ascii="宋体" w:hAnsi="宋体" w:cs="宋体"/>
          <w:b/>
          <w:sz w:val="32"/>
          <w:szCs w:val="32"/>
        </w:rPr>
        <w:t>资格声明函</w:t>
      </w:r>
    </w:p>
    <w:p w14:paraId="1DA3FFF1">
      <w:pPr>
        <w:spacing w:line="360" w:lineRule="auto"/>
        <w:jc w:val="center"/>
        <w:rPr>
          <w:rFonts w:ascii="宋体" w:hAnsi="宋体" w:cs="宋体"/>
          <w:b/>
          <w:sz w:val="24"/>
        </w:rPr>
      </w:pPr>
    </w:p>
    <w:p w14:paraId="5DA30133">
      <w:pPr>
        <w:snapToGrid w:val="0"/>
        <w:spacing w:line="360" w:lineRule="auto"/>
        <w:contextualSpacing/>
        <w:rPr>
          <w:rFonts w:ascii="宋体" w:hAnsi="宋体" w:cs="宋体"/>
          <w:b/>
          <w:sz w:val="24"/>
        </w:rPr>
      </w:pPr>
      <w:r>
        <w:rPr>
          <w:rFonts w:hint="eastAsia" w:ascii="宋体" w:hAnsi="宋体" w:cs="宋体"/>
          <w:b/>
          <w:sz w:val="24"/>
          <w:u w:val="single"/>
        </w:rPr>
        <w:t>南通市公路事业发展中心</w:t>
      </w:r>
      <w:r>
        <w:rPr>
          <w:rFonts w:hint="eastAsia" w:ascii="宋体" w:hAnsi="宋体" w:cs="宋体"/>
          <w:b/>
          <w:sz w:val="24"/>
        </w:rPr>
        <w:t>：</w:t>
      </w:r>
    </w:p>
    <w:p w14:paraId="13F4CA56">
      <w:pPr>
        <w:snapToGrid w:val="0"/>
        <w:spacing w:line="360" w:lineRule="auto"/>
        <w:ind w:firstLine="480" w:firstLineChars="200"/>
        <w:contextualSpacing/>
        <w:rPr>
          <w:rFonts w:ascii="宋体" w:hAnsi="宋体" w:cs="宋体"/>
          <w:sz w:val="24"/>
        </w:rPr>
      </w:pPr>
      <w:r>
        <w:rPr>
          <w:rFonts w:hint="eastAsia" w:ascii="宋体" w:hAnsi="宋体" w:cs="宋体"/>
          <w:sz w:val="24"/>
        </w:rPr>
        <w:t>我单位</w:t>
      </w:r>
      <w:r>
        <w:rPr>
          <w:rFonts w:hint="eastAsia" w:ascii="宋体" w:hAnsi="宋体" w:cs="宋体"/>
          <w:spacing w:val="-5"/>
          <w:sz w:val="24"/>
        </w:rPr>
        <w:t>（单位名称）</w:t>
      </w:r>
      <w:r>
        <w:rPr>
          <w:rFonts w:hint="eastAsia" w:ascii="宋体" w:hAnsi="宋体" w:cs="宋体"/>
          <w:sz w:val="24"/>
        </w:rPr>
        <w:t>认真对照</w:t>
      </w:r>
      <w:r>
        <w:rPr>
          <w:rFonts w:ascii="宋体" w:hAnsi="宋体" w:cs="宋体"/>
          <w:sz w:val="24"/>
          <w:u w:val="single"/>
        </w:rPr>
        <w:t xml:space="preserve">     （项目名称）                   项目</w:t>
      </w:r>
      <w:r>
        <w:rPr>
          <w:rFonts w:hint="eastAsia" w:ascii="宋体" w:hAnsi="宋体" w:cs="宋体"/>
          <w:sz w:val="24"/>
        </w:rPr>
        <w:t>谈判文件（含所有澄清、修改文件），符合贵方提出的资格要求，自愿报名参加响应，并郑重声明：</w:t>
      </w:r>
    </w:p>
    <w:p w14:paraId="783048AA">
      <w:pPr>
        <w:snapToGrid w:val="0"/>
        <w:spacing w:line="360" w:lineRule="auto"/>
        <w:ind w:firstLine="480" w:firstLineChars="200"/>
        <w:contextualSpacing/>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我单位具有独立承担民事责任的能力；</w:t>
      </w:r>
    </w:p>
    <w:p w14:paraId="1EE8E54B">
      <w:pPr>
        <w:snapToGrid w:val="0"/>
        <w:spacing w:line="360" w:lineRule="auto"/>
        <w:ind w:firstLine="480" w:firstLineChars="200"/>
        <w:contextualSpacing/>
        <w:rPr>
          <w:rFonts w:ascii="宋体" w:hAnsi="宋体" w:cs="宋体"/>
          <w:sz w:val="24"/>
        </w:rPr>
      </w:pPr>
      <w:r>
        <w:rPr>
          <w:rFonts w:hint="eastAsia" w:ascii="宋体" w:hAnsi="宋体" w:cs="宋体"/>
          <w:sz w:val="24"/>
        </w:rPr>
        <w:t>我单位具有良好的商业信誉和健全的财务会计制度；</w:t>
      </w:r>
    </w:p>
    <w:p w14:paraId="740F2457">
      <w:pPr>
        <w:snapToGrid w:val="0"/>
        <w:spacing w:line="360" w:lineRule="auto"/>
        <w:ind w:firstLine="480" w:firstLineChars="200"/>
        <w:contextualSpacing/>
        <w:rPr>
          <w:rFonts w:ascii="宋体" w:hAnsi="宋体" w:cs="宋体"/>
          <w:sz w:val="24"/>
        </w:rPr>
      </w:pPr>
      <w:r>
        <w:rPr>
          <w:rFonts w:hint="eastAsia" w:ascii="宋体" w:hAnsi="宋体" w:cs="宋体"/>
          <w:sz w:val="24"/>
        </w:rPr>
        <w:t>我单位具有履行合同所必需的设备和专业技术能力；</w:t>
      </w:r>
    </w:p>
    <w:p w14:paraId="6EAC9329">
      <w:pPr>
        <w:snapToGrid w:val="0"/>
        <w:spacing w:line="360" w:lineRule="auto"/>
        <w:ind w:firstLine="480" w:firstLineChars="200"/>
        <w:contextualSpacing/>
        <w:rPr>
          <w:rFonts w:ascii="宋体" w:hAnsi="宋体" w:cs="宋体"/>
          <w:sz w:val="24"/>
        </w:rPr>
      </w:pPr>
      <w:r>
        <w:rPr>
          <w:rFonts w:hint="eastAsia" w:ascii="宋体" w:hAnsi="宋体" w:cs="宋体"/>
          <w:sz w:val="24"/>
        </w:rPr>
        <w:t>我单位有依法缴纳税收和社会保障资金的良好记录；</w:t>
      </w:r>
    </w:p>
    <w:p w14:paraId="6DC38D5A">
      <w:pPr>
        <w:snapToGrid w:val="0"/>
        <w:spacing w:line="360" w:lineRule="auto"/>
        <w:ind w:firstLine="480" w:firstLineChars="200"/>
        <w:contextualSpacing/>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我单位参加政府采购活动前3年内在经营活动中（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6E22E55E">
      <w:pPr>
        <w:snapToGrid w:val="0"/>
        <w:spacing w:line="360" w:lineRule="auto"/>
        <w:ind w:firstLine="420"/>
        <w:contextualSpacing/>
        <w:rPr>
          <w:rFonts w:ascii="宋体" w:hAnsi="宋体" w:cs="宋体"/>
          <w:sz w:val="28"/>
          <w:szCs w:val="28"/>
        </w:rPr>
      </w:pPr>
    </w:p>
    <w:p w14:paraId="69870EE4">
      <w:pPr>
        <w:snapToGrid w:val="0"/>
        <w:spacing w:line="360" w:lineRule="auto"/>
        <w:ind w:firstLine="4440" w:firstLineChars="1850"/>
        <w:contextualSpacing/>
        <w:rPr>
          <w:rFonts w:ascii="宋体" w:hAnsi="宋体" w:cs="宋体"/>
          <w:sz w:val="24"/>
        </w:rPr>
      </w:pPr>
    </w:p>
    <w:p w14:paraId="186D60BC">
      <w:pPr>
        <w:snapToGrid w:val="0"/>
        <w:spacing w:line="360" w:lineRule="auto"/>
        <w:ind w:firstLine="4440" w:firstLineChars="1850"/>
        <w:contextualSpacing/>
        <w:rPr>
          <w:rFonts w:ascii="宋体" w:hAnsi="宋体" w:cs="宋体"/>
          <w:sz w:val="24"/>
        </w:rPr>
      </w:pPr>
    </w:p>
    <w:p w14:paraId="7821E0C9">
      <w:pPr>
        <w:snapToGrid w:val="0"/>
        <w:spacing w:line="360" w:lineRule="auto"/>
        <w:ind w:firstLine="4440" w:firstLineChars="1850"/>
        <w:contextualSpacing/>
        <w:rPr>
          <w:rFonts w:ascii="宋体" w:hAnsi="宋体" w:cs="宋体"/>
          <w:sz w:val="24"/>
        </w:rPr>
      </w:pPr>
      <w:r>
        <w:rPr>
          <w:rFonts w:hint="eastAsia" w:ascii="宋体" w:hAnsi="宋体" w:cs="宋体"/>
          <w:sz w:val="24"/>
        </w:rPr>
        <w:t>响应供应商（盖单位公章）</w:t>
      </w:r>
    </w:p>
    <w:p w14:paraId="7BC19312">
      <w:pPr>
        <w:snapToGrid w:val="0"/>
        <w:spacing w:line="360" w:lineRule="auto"/>
        <w:contextualSpacing/>
        <w:rPr>
          <w:rFonts w:ascii="宋体" w:hAnsi="宋体" w:cs="宋体"/>
          <w:sz w:val="24"/>
        </w:rPr>
      </w:pPr>
    </w:p>
    <w:p w14:paraId="5674ADB8">
      <w:pPr>
        <w:snapToGrid w:val="0"/>
        <w:spacing w:line="360" w:lineRule="auto"/>
        <w:ind w:firstLine="4440" w:firstLineChars="1850"/>
        <w:contextualSpacing/>
        <w:rPr>
          <w:rFonts w:ascii="宋体" w:hAnsi="宋体" w:cs="宋体"/>
          <w:bCs/>
          <w:sz w:val="24"/>
        </w:rPr>
      </w:pP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w:t>
      </w:r>
    </w:p>
    <w:p w14:paraId="0F764193">
      <w:pPr>
        <w:spacing w:line="360" w:lineRule="auto"/>
        <w:ind w:firstLine="576" w:firstLineChars="206"/>
        <w:rPr>
          <w:rFonts w:ascii="宋体" w:hAnsi="宋体" w:cs="宋体"/>
          <w:sz w:val="28"/>
          <w:szCs w:val="28"/>
        </w:rPr>
      </w:pPr>
    </w:p>
    <w:p w14:paraId="422F170F">
      <w:pPr>
        <w:spacing w:line="360" w:lineRule="auto"/>
        <w:ind w:firstLine="576" w:firstLineChars="206"/>
        <w:rPr>
          <w:rFonts w:ascii="宋体" w:hAnsi="宋体" w:cs="宋体"/>
          <w:sz w:val="28"/>
          <w:szCs w:val="28"/>
        </w:rPr>
      </w:pPr>
    </w:p>
    <w:p w14:paraId="5A6583CA">
      <w:pPr>
        <w:spacing w:line="360" w:lineRule="auto"/>
        <w:ind w:firstLine="576" w:firstLineChars="206"/>
        <w:rPr>
          <w:rFonts w:ascii="宋体" w:hAnsi="宋体" w:cs="宋体"/>
          <w:sz w:val="28"/>
          <w:szCs w:val="28"/>
        </w:rPr>
      </w:pPr>
    </w:p>
    <w:p w14:paraId="3C7BBAC2">
      <w:pPr>
        <w:spacing w:line="360" w:lineRule="auto"/>
        <w:ind w:firstLine="576" w:firstLineChars="206"/>
        <w:rPr>
          <w:rFonts w:ascii="宋体" w:hAnsi="宋体" w:cs="宋体"/>
          <w:sz w:val="28"/>
          <w:szCs w:val="28"/>
        </w:rPr>
      </w:pPr>
    </w:p>
    <w:p w14:paraId="1F50CA75">
      <w:pPr>
        <w:snapToGrid w:val="0"/>
        <w:spacing w:line="360" w:lineRule="auto"/>
        <w:contextualSpacing/>
        <w:rPr>
          <w:rFonts w:ascii="宋体" w:hAnsi="宋体" w:cs="宋体"/>
          <w:sz w:val="28"/>
          <w:szCs w:val="28"/>
        </w:rPr>
      </w:pPr>
      <w:r>
        <w:rPr>
          <w:rFonts w:ascii="宋体" w:hAnsi="宋体" w:cs="宋体"/>
          <w:b/>
          <w:bCs/>
          <w:sz w:val="72"/>
          <w:szCs w:val="72"/>
        </w:rPr>
        <w:br w:type="page"/>
      </w:r>
      <w:r>
        <w:rPr>
          <w:rFonts w:hint="eastAsia" w:ascii="宋体" w:hAnsi="宋体" w:cs="宋体"/>
          <w:sz w:val="28"/>
          <w:szCs w:val="28"/>
        </w:rPr>
        <w:t>附件二：</w:t>
      </w:r>
    </w:p>
    <w:p w14:paraId="61AD0D00">
      <w:pPr>
        <w:spacing w:beforeLines="50" w:afterLines="50" w:line="360" w:lineRule="auto"/>
        <w:jc w:val="center"/>
        <w:rPr>
          <w:rFonts w:ascii="宋体" w:hAnsi="宋体" w:cs="宋体"/>
          <w:sz w:val="28"/>
          <w:szCs w:val="28"/>
        </w:rPr>
      </w:pPr>
      <w:r>
        <w:rPr>
          <w:rFonts w:hint="eastAsia" w:ascii="宋体" w:hAnsi="宋体" w:cs="宋体"/>
          <w:sz w:val="28"/>
          <w:szCs w:val="28"/>
        </w:rPr>
        <w:t>授权委托书或法定代表人身份证明</w:t>
      </w:r>
    </w:p>
    <w:p w14:paraId="3BC0C522">
      <w:pPr>
        <w:topLinePunct/>
        <w:spacing w:beforeLines="50" w:afterLines="50" w:line="360" w:lineRule="auto"/>
        <w:jc w:val="center"/>
        <w:rPr>
          <w:rFonts w:ascii="宋体" w:hAnsi="宋体" w:cs="宋体"/>
          <w:b/>
          <w:sz w:val="28"/>
          <w:szCs w:val="28"/>
        </w:rPr>
      </w:pPr>
      <w:r>
        <w:rPr>
          <w:rFonts w:hint="eastAsia" w:ascii="宋体" w:hAnsi="宋体" w:cs="宋体"/>
          <w:b/>
          <w:sz w:val="28"/>
          <w:szCs w:val="28"/>
        </w:rPr>
        <w:t>（一）授权委托书</w:t>
      </w:r>
    </w:p>
    <w:p w14:paraId="5B69B7A6">
      <w:pPr>
        <w:topLinePunct/>
        <w:spacing w:beforeLines="50" w:line="360" w:lineRule="auto"/>
        <w:ind w:firstLine="561"/>
        <w:rPr>
          <w:rFonts w:ascii="宋体" w:hAnsi="宋体" w:cs="宋体"/>
          <w:sz w:val="24"/>
          <w:u w:val="single"/>
        </w:rPr>
      </w:pPr>
      <w:r>
        <w:rPr>
          <w:rFonts w:hint="eastAsia" w:ascii="宋体" w:hAnsi="宋体" w:cs="宋体"/>
          <w:sz w:val="24"/>
        </w:rPr>
        <w:t>本人</w:t>
      </w:r>
      <w:r>
        <w:rPr>
          <w:rFonts w:ascii="宋体" w:hAnsi="宋体" w:cs="宋体"/>
          <w:sz w:val="24"/>
          <w:u w:val="single"/>
        </w:rPr>
        <w:t xml:space="preserve">     (姓名)</w:t>
      </w:r>
      <w:r>
        <w:rPr>
          <w:rFonts w:hint="eastAsia" w:ascii="宋体" w:hAnsi="宋体" w:cs="宋体"/>
          <w:sz w:val="24"/>
        </w:rPr>
        <w:t>系</w:t>
      </w:r>
      <w:r>
        <w:rPr>
          <w:rFonts w:ascii="宋体" w:hAnsi="宋体" w:cs="宋体"/>
          <w:sz w:val="24"/>
          <w:u w:val="single"/>
        </w:rPr>
        <w:t>(供应商名称)</w:t>
      </w:r>
      <w:r>
        <w:rPr>
          <w:rFonts w:hint="eastAsia" w:ascii="宋体" w:hAnsi="宋体" w:cs="宋体"/>
          <w:sz w:val="24"/>
        </w:rPr>
        <w:t>的法定代表人，现委托</w:t>
      </w:r>
      <w:r>
        <w:rPr>
          <w:rFonts w:ascii="宋体" w:hAnsi="宋体" w:cs="宋体"/>
          <w:sz w:val="24"/>
          <w:u w:val="single"/>
        </w:rPr>
        <w:t xml:space="preserve">    (姓名)</w:t>
      </w:r>
      <w:r>
        <w:rPr>
          <w:rFonts w:hint="eastAsia" w:ascii="宋体" w:hAnsi="宋体" w:cs="宋体"/>
          <w:sz w:val="24"/>
        </w:rPr>
        <w:t>为我方代理人。代理人根据授权，以我方名义签署、澄清、说明、补正、递交、撤回、修改</w:t>
      </w:r>
      <w:r>
        <w:rPr>
          <w:rFonts w:ascii="宋体" w:hAnsi="宋体" w:cs="宋体"/>
          <w:sz w:val="24"/>
          <w:u w:val="single"/>
        </w:rPr>
        <w:t xml:space="preserve">                   项目</w:t>
      </w:r>
      <w:r>
        <w:rPr>
          <w:rFonts w:hint="eastAsia" w:ascii="宋体" w:hAnsi="宋体" w:cs="宋体"/>
          <w:sz w:val="24"/>
        </w:rPr>
        <w:t>响应文件、签订合同和处理有关事宜，其法律后果由我方承担。</w:t>
      </w:r>
    </w:p>
    <w:p w14:paraId="532F7006">
      <w:pPr>
        <w:topLinePunct/>
        <w:spacing w:line="360" w:lineRule="auto"/>
        <w:rPr>
          <w:rFonts w:ascii="宋体" w:hAnsi="宋体" w:cs="宋体"/>
          <w:sz w:val="24"/>
        </w:rPr>
      </w:pPr>
    </w:p>
    <w:p w14:paraId="6E1E537A">
      <w:pPr>
        <w:topLinePunct/>
        <w:spacing w:line="360" w:lineRule="auto"/>
        <w:ind w:firstLine="480" w:firstLineChars="200"/>
        <w:rPr>
          <w:rFonts w:ascii="宋体" w:hAnsi="宋体" w:cs="宋体"/>
          <w:sz w:val="24"/>
          <w:u w:val="single"/>
        </w:rPr>
      </w:pPr>
      <w:r>
        <w:rPr>
          <w:rFonts w:hint="eastAsia" w:ascii="宋体" w:hAnsi="宋体" w:cs="宋体"/>
          <w:sz w:val="24"/>
        </w:rPr>
        <w:t>委托期限：自本委托书签署之日起至投标有效期期满。</w:t>
      </w:r>
    </w:p>
    <w:p w14:paraId="299E569A">
      <w:pPr>
        <w:topLinePunct/>
        <w:spacing w:line="360" w:lineRule="auto"/>
        <w:rPr>
          <w:rFonts w:ascii="宋体" w:hAnsi="宋体" w:cs="宋体"/>
          <w:sz w:val="24"/>
        </w:rPr>
      </w:pPr>
    </w:p>
    <w:p w14:paraId="2FFFA46B">
      <w:pPr>
        <w:topLinePunct/>
        <w:spacing w:line="360" w:lineRule="auto"/>
        <w:ind w:firstLine="480" w:firstLineChars="200"/>
        <w:rPr>
          <w:rFonts w:ascii="宋体" w:hAnsi="宋体" w:cs="宋体"/>
          <w:sz w:val="24"/>
        </w:rPr>
      </w:pPr>
      <w:r>
        <w:rPr>
          <w:rFonts w:hint="eastAsia" w:ascii="宋体" w:hAnsi="宋体" w:cs="宋体"/>
          <w:sz w:val="24"/>
        </w:rPr>
        <w:t>代理人无转委托权。</w:t>
      </w:r>
    </w:p>
    <w:p w14:paraId="3EE49EA9">
      <w:pPr>
        <w:topLinePunct/>
        <w:spacing w:line="360" w:lineRule="auto"/>
        <w:ind w:firstLine="480" w:firstLineChars="200"/>
        <w:rPr>
          <w:rFonts w:ascii="宋体" w:hAnsi="宋体" w:cs="宋体"/>
          <w:sz w:val="24"/>
        </w:rPr>
      </w:pPr>
    </w:p>
    <w:p w14:paraId="31660DBC">
      <w:pPr>
        <w:topLinePunct/>
        <w:spacing w:line="360" w:lineRule="auto"/>
        <w:ind w:firstLine="480" w:firstLineChars="200"/>
        <w:rPr>
          <w:rFonts w:ascii="宋体" w:hAnsi="宋体" w:cs="宋体"/>
          <w:sz w:val="24"/>
        </w:rPr>
      </w:pPr>
      <w:r>
        <w:rPr>
          <w:rFonts w:hint="eastAsia" w:ascii="宋体" w:hAnsi="宋体" w:cs="宋体"/>
          <w:sz w:val="24"/>
        </w:rPr>
        <w:t>附：法定代表人身份证明及委托代理人身份证复印件。</w:t>
      </w:r>
    </w:p>
    <w:p w14:paraId="6F77E6E5">
      <w:pPr>
        <w:topLinePunct/>
        <w:spacing w:line="360" w:lineRule="auto"/>
        <w:ind w:firstLine="480" w:firstLineChars="200"/>
        <w:rPr>
          <w:rFonts w:ascii="宋体" w:hAnsi="宋体" w:cs="宋体"/>
          <w:sz w:val="24"/>
        </w:rPr>
      </w:pPr>
    </w:p>
    <w:p w14:paraId="6B8BA5AF">
      <w:pPr>
        <w:topLinePunct/>
        <w:spacing w:line="360" w:lineRule="auto"/>
        <w:rPr>
          <w:rFonts w:ascii="宋体" w:hAnsi="宋体" w:cs="宋体"/>
          <w:sz w:val="24"/>
        </w:rPr>
      </w:pPr>
    </w:p>
    <w:p w14:paraId="150294E8">
      <w:pPr>
        <w:snapToGrid w:val="0"/>
        <w:spacing w:line="360" w:lineRule="auto"/>
        <w:contextualSpacing/>
        <w:rPr>
          <w:rFonts w:ascii="宋体" w:hAnsi="宋体" w:cs="宋体"/>
          <w:sz w:val="24"/>
        </w:rPr>
      </w:pPr>
      <w:r>
        <w:rPr>
          <w:rFonts w:hint="eastAsia" w:ascii="宋体" w:hAnsi="宋体" w:cs="宋体"/>
          <w:sz w:val="24"/>
        </w:rPr>
        <w:t>响应供应商（盖单位公章）：</w:t>
      </w:r>
    </w:p>
    <w:p w14:paraId="54E38453">
      <w:pPr>
        <w:topLinePunct/>
        <w:spacing w:line="360" w:lineRule="auto"/>
        <w:rPr>
          <w:rFonts w:ascii="宋体" w:hAnsi="宋体" w:cs="宋体"/>
          <w:sz w:val="24"/>
        </w:rPr>
      </w:pPr>
    </w:p>
    <w:p w14:paraId="43BE5F1F">
      <w:pPr>
        <w:wordWrap w:val="0"/>
        <w:topLinePunct/>
        <w:spacing w:line="360" w:lineRule="auto"/>
        <w:rPr>
          <w:rFonts w:ascii="宋体" w:hAnsi="宋体" w:cs="宋体"/>
          <w:sz w:val="24"/>
          <w:u w:val="single"/>
        </w:rPr>
      </w:pPr>
      <w:r>
        <w:rPr>
          <w:rFonts w:hint="eastAsia" w:ascii="宋体" w:hAnsi="宋体" w:cs="宋体"/>
          <w:sz w:val="24"/>
        </w:rPr>
        <w:t>法定代表人</w:t>
      </w:r>
      <w:r>
        <w:rPr>
          <w:rFonts w:ascii="宋体" w:hAnsi="宋体" w:cs="宋体"/>
          <w:sz w:val="24"/>
          <w:u w:val="single"/>
        </w:rPr>
        <w:t>(签名或签章)</w:t>
      </w:r>
      <w:r>
        <w:rPr>
          <w:rFonts w:hint="eastAsia" w:ascii="宋体" w:hAnsi="宋体" w:cs="宋体"/>
          <w:sz w:val="24"/>
        </w:rPr>
        <w:t>：</w:t>
      </w:r>
    </w:p>
    <w:p w14:paraId="3289D342">
      <w:pPr>
        <w:topLinePunct/>
        <w:spacing w:line="360" w:lineRule="auto"/>
        <w:rPr>
          <w:rFonts w:ascii="宋体" w:hAnsi="宋体" w:cs="宋体"/>
          <w:sz w:val="24"/>
        </w:rPr>
      </w:pPr>
    </w:p>
    <w:p w14:paraId="672365A3">
      <w:pPr>
        <w:wordWrap w:val="0"/>
        <w:topLinePunct/>
        <w:spacing w:line="360" w:lineRule="auto"/>
        <w:rPr>
          <w:rFonts w:ascii="宋体" w:hAnsi="宋体" w:cs="宋体"/>
          <w:sz w:val="24"/>
          <w:u w:val="single"/>
        </w:rPr>
      </w:pPr>
      <w:r>
        <w:rPr>
          <w:rFonts w:hint="eastAsia" w:ascii="宋体" w:hAnsi="宋体" w:cs="宋体"/>
          <w:sz w:val="24"/>
        </w:rPr>
        <w:t>身份证号码：</w:t>
      </w:r>
    </w:p>
    <w:p w14:paraId="49185C09">
      <w:pPr>
        <w:topLinePunct/>
        <w:spacing w:line="360" w:lineRule="auto"/>
        <w:rPr>
          <w:rFonts w:ascii="宋体" w:hAnsi="宋体" w:cs="宋体"/>
          <w:sz w:val="24"/>
        </w:rPr>
      </w:pPr>
    </w:p>
    <w:p w14:paraId="78897DF4">
      <w:pPr>
        <w:topLinePunct/>
        <w:spacing w:line="360" w:lineRule="auto"/>
        <w:jc w:val="left"/>
        <w:rPr>
          <w:rFonts w:ascii="宋体" w:hAnsi="宋体" w:cs="宋体"/>
          <w:sz w:val="24"/>
        </w:rPr>
      </w:pPr>
      <w:r>
        <w:rPr>
          <w:rFonts w:hint="eastAsia" w:ascii="宋体" w:hAnsi="宋体" w:cs="宋体"/>
          <w:sz w:val="24"/>
        </w:rPr>
        <w:t>委托代理人</w:t>
      </w:r>
      <w:r>
        <w:rPr>
          <w:rFonts w:ascii="宋体" w:hAnsi="宋体" w:cs="宋体"/>
          <w:sz w:val="24"/>
          <w:u w:val="single"/>
        </w:rPr>
        <w:t>(签名或签章)</w:t>
      </w:r>
      <w:r>
        <w:rPr>
          <w:rFonts w:hint="eastAsia" w:ascii="宋体" w:hAnsi="宋体" w:cs="宋体"/>
          <w:sz w:val="24"/>
        </w:rPr>
        <w:t>：</w:t>
      </w:r>
    </w:p>
    <w:p w14:paraId="393EE77E">
      <w:pPr>
        <w:topLinePunct/>
        <w:spacing w:line="360" w:lineRule="auto"/>
        <w:rPr>
          <w:rFonts w:ascii="宋体" w:hAnsi="宋体" w:cs="宋体"/>
          <w:sz w:val="24"/>
        </w:rPr>
      </w:pPr>
    </w:p>
    <w:p w14:paraId="699949F1">
      <w:pPr>
        <w:wordWrap w:val="0"/>
        <w:topLinePunct/>
        <w:spacing w:line="360" w:lineRule="auto"/>
        <w:rPr>
          <w:rFonts w:ascii="宋体" w:hAnsi="宋体" w:cs="宋体"/>
          <w:sz w:val="24"/>
        </w:rPr>
      </w:pPr>
      <w:r>
        <w:rPr>
          <w:rFonts w:hint="eastAsia" w:ascii="宋体" w:hAnsi="宋体" w:cs="宋体"/>
          <w:sz w:val="24"/>
        </w:rPr>
        <w:t>身份证号码：</w:t>
      </w:r>
    </w:p>
    <w:p w14:paraId="68FB7E14">
      <w:pPr>
        <w:topLinePunct/>
        <w:spacing w:beforeLines="50" w:afterLines="50" w:line="360" w:lineRule="auto"/>
        <w:jc w:val="center"/>
        <w:rPr>
          <w:rFonts w:ascii="宋体" w:hAnsi="宋体" w:cs="宋体"/>
          <w:sz w:val="24"/>
        </w:rPr>
      </w:pPr>
      <w:r>
        <w:rPr>
          <w:rFonts w:ascii="宋体" w:hAnsi="宋体" w:cs="宋体"/>
          <w:sz w:val="24"/>
        </w:rPr>
        <w:t xml:space="preserve">                      年    月     日</w:t>
      </w:r>
    </w:p>
    <w:p w14:paraId="589049C4">
      <w:pPr>
        <w:topLinePunct/>
        <w:spacing w:line="360" w:lineRule="auto"/>
        <w:ind w:firstLine="560" w:firstLineChars="200"/>
        <w:rPr>
          <w:rFonts w:ascii="宋体" w:hAnsi="宋体" w:cs="宋体"/>
          <w:sz w:val="28"/>
          <w:szCs w:val="28"/>
        </w:rPr>
      </w:pPr>
    </w:p>
    <w:p w14:paraId="7C31BE1D">
      <w:pPr>
        <w:spacing w:beforeLines="50" w:afterLines="50" w:line="360" w:lineRule="auto"/>
        <w:jc w:val="left"/>
        <w:rPr>
          <w:rFonts w:ascii="宋体" w:hAnsi="宋体" w:cs="宋体"/>
          <w:b/>
          <w:bCs/>
        </w:rPr>
      </w:pPr>
      <w:r>
        <w:rPr>
          <w:rFonts w:hint="eastAsia" w:ascii="宋体" w:hAnsi="宋体" w:cs="宋体"/>
          <w:b/>
          <w:bCs/>
        </w:rPr>
        <w:t>注：如果由供应商的法定代表人签署响应文件，则无须提交授权委托书。</w:t>
      </w:r>
    </w:p>
    <w:p w14:paraId="204F2BE5">
      <w:pPr>
        <w:pStyle w:val="39"/>
        <w:topLinePunct/>
        <w:spacing w:line="360" w:lineRule="auto"/>
        <w:ind w:left="560" w:firstLine="0" w:firstLineChars="0"/>
        <w:jc w:val="center"/>
        <w:rPr>
          <w:rFonts w:ascii="宋体" w:hAnsi="宋体" w:cs="宋体"/>
          <w:b/>
          <w:sz w:val="28"/>
          <w:szCs w:val="28"/>
        </w:rPr>
      </w:pPr>
      <w:r>
        <w:rPr>
          <w:rFonts w:ascii="宋体" w:hAnsi="宋体" w:cs="宋体"/>
          <w:sz w:val="27"/>
          <w:szCs w:val="27"/>
        </w:rPr>
        <w:br w:type="page"/>
      </w:r>
      <w:r>
        <w:rPr>
          <w:rFonts w:ascii="宋体" w:hAnsi="宋体" w:cs="宋体"/>
          <w:b/>
          <w:sz w:val="28"/>
          <w:szCs w:val="28"/>
        </w:rPr>
        <w:t>(二)法定代表人身份证明</w:t>
      </w:r>
    </w:p>
    <w:p w14:paraId="6D46D912">
      <w:pPr>
        <w:topLinePunct/>
        <w:spacing w:line="360" w:lineRule="auto"/>
        <w:rPr>
          <w:rFonts w:ascii="宋体" w:hAnsi="宋体" w:cs="宋体"/>
          <w:sz w:val="28"/>
          <w:szCs w:val="28"/>
        </w:rPr>
      </w:pPr>
    </w:p>
    <w:p w14:paraId="728BAA03">
      <w:pPr>
        <w:topLinePunct/>
        <w:spacing w:line="360" w:lineRule="auto"/>
        <w:rPr>
          <w:rFonts w:ascii="宋体" w:hAnsi="宋体" w:cs="宋体"/>
          <w:sz w:val="28"/>
          <w:szCs w:val="28"/>
        </w:rPr>
      </w:pPr>
    </w:p>
    <w:p w14:paraId="05F012FB">
      <w:pPr>
        <w:topLinePunct/>
        <w:adjustRightInd w:val="0"/>
        <w:snapToGrid w:val="0"/>
        <w:spacing w:line="360" w:lineRule="auto"/>
        <w:rPr>
          <w:rFonts w:ascii="宋体" w:hAnsi="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24527244">
      <w:pPr>
        <w:topLinePunct/>
        <w:adjustRightInd w:val="0"/>
        <w:snapToGrid w:val="0"/>
        <w:spacing w:line="360" w:lineRule="auto"/>
        <w:rPr>
          <w:rFonts w:ascii="宋体" w:hAnsi="宋体"/>
          <w:sz w:val="24"/>
        </w:rPr>
      </w:pPr>
    </w:p>
    <w:p w14:paraId="772AB542">
      <w:pPr>
        <w:topLinePunct/>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48F2284F">
      <w:pPr>
        <w:pStyle w:val="9"/>
      </w:pPr>
    </w:p>
    <w:p w14:paraId="3E8F95D2">
      <w:pPr>
        <w:topLinePunct/>
        <w:spacing w:line="360" w:lineRule="auto"/>
        <w:rPr>
          <w:rFonts w:ascii="宋体" w:hAnsi="宋体" w:cs="宋体"/>
          <w:sz w:val="24"/>
        </w:rPr>
      </w:pPr>
      <w:r>
        <w:rPr>
          <w:rFonts w:hint="eastAsia" w:ascii="宋体" w:hAnsi="宋体" w:cs="宋体"/>
          <w:sz w:val="24"/>
        </w:rPr>
        <w:t>系</w:t>
      </w:r>
      <w:r>
        <w:rPr>
          <w:rFonts w:ascii="宋体" w:hAnsi="宋体" w:cs="宋体"/>
          <w:sz w:val="24"/>
          <w:u w:val="single"/>
        </w:rPr>
        <w:t>(</w:t>
      </w:r>
      <w:r>
        <w:rPr>
          <w:rFonts w:hint="eastAsia" w:ascii="宋体" w:hAnsi="宋体" w:cs="宋体"/>
          <w:sz w:val="24"/>
          <w:u w:val="single"/>
        </w:rPr>
        <w:t>供应商名称</w:t>
      </w:r>
      <w:r>
        <w:rPr>
          <w:rFonts w:ascii="宋体" w:hAnsi="宋体" w:cs="宋体"/>
          <w:sz w:val="24"/>
          <w:u w:val="single"/>
        </w:rPr>
        <w:t xml:space="preserve">)           </w:t>
      </w:r>
      <w:r>
        <w:rPr>
          <w:rFonts w:hint="eastAsia" w:ascii="宋体" w:hAnsi="宋体" w:cs="宋体"/>
          <w:sz w:val="24"/>
        </w:rPr>
        <w:t>的法定代表人。</w:t>
      </w:r>
    </w:p>
    <w:p w14:paraId="56DE768C">
      <w:pPr>
        <w:topLinePunct/>
        <w:spacing w:line="360" w:lineRule="auto"/>
        <w:rPr>
          <w:rFonts w:ascii="宋体" w:hAnsi="宋体" w:cs="宋体"/>
          <w:sz w:val="24"/>
        </w:rPr>
      </w:pPr>
    </w:p>
    <w:p w14:paraId="2930450F">
      <w:pPr>
        <w:topLinePunct/>
        <w:spacing w:line="360" w:lineRule="auto"/>
        <w:rPr>
          <w:rFonts w:ascii="宋体" w:hAnsi="宋体" w:cs="宋体"/>
          <w:sz w:val="24"/>
        </w:rPr>
      </w:pPr>
      <w:r>
        <w:rPr>
          <w:rFonts w:hint="eastAsia" w:ascii="宋体" w:hAnsi="宋体" w:cs="宋体"/>
          <w:sz w:val="24"/>
        </w:rPr>
        <w:t>特此证明。</w:t>
      </w:r>
    </w:p>
    <w:p w14:paraId="3E4170F7">
      <w:pPr>
        <w:topLinePunct/>
        <w:spacing w:line="360" w:lineRule="auto"/>
        <w:rPr>
          <w:rFonts w:ascii="宋体" w:hAnsi="宋体" w:cs="宋体"/>
          <w:sz w:val="24"/>
        </w:rPr>
      </w:pPr>
    </w:p>
    <w:p w14:paraId="554750CF">
      <w:pPr>
        <w:topLinePunct/>
        <w:spacing w:line="360" w:lineRule="auto"/>
        <w:rPr>
          <w:rFonts w:ascii="宋体" w:hAnsi="宋体" w:cs="宋体"/>
          <w:sz w:val="24"/>
        </w:rPr>
      </w:pPr>
      <w:r>
        <w:rPr>
          <w:rFonts w:hint="eastAsia" w:ascii="宋体" w:hAnsi="宋体" w:cs="宋体"/>
          <w:sz w:val="24"/>
        </w:rPr>
        <w:t>附：法定代表人身份证复印件。</w:t>
      </w:r>
    </w:p>
    <w:p w14:paraId="77A45307">
      <w:pPr>
        <w:topLinePunct/>
        <w:spacing w:line="360" w:lineRule="auto"/>
        <w:rPr>
          <w:rFonts w:ascii="宋体" w:hAnsi="宋体" w:cs="宋体"/>
          <w:sz w:val="24"/>
        </w:rPr>
      </w:pPr>
    </w:p>
    <w:p w14:paraId="142FB3F9">
      <w:pPr>
        <w:topLinePunct/>
        <w:spacing w:line="360" w:lineRule="auto"/>
        <w:rPr>
          <w:rFonts w:ascii="宋体" w:hAnsi="宋体" w:cs="宋体"/>
          <w:sz w:val="24"/>
        </w:rPr>
      </w:pPr>
    </w:p>
    <w:p w14:paraId="3DACB9AA">
      <w:pPr>
        <w:snapToGrid w:val="0"/>
        <w:spacing w:line="360" w:lineRule="auto"/>
        <w:contextualSpacing/>
        <w:rPr>
          <w:rFonts w:ascii="宋体" w:hAnsi="宋体" w:cs="宋体"/>
          <w:sz w:val="24"/>
        </w:rPr>
      </w:pPr>
      <w:r>
        <w:rPr>
          <w:rFonts w:hint="eastAsia" w:ascii="宋体" w:hAnsi="宋体" w:cs="宋体"/>
          <w:sz w:val="24"/>
        </w:rPr>
        <w:t>响应供应商（盖单位公章）</w:t>
      </w:r>
    </w:p>
    <w:p w14:paraId="50F99C7A">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7DC5517">
      <w:pPr>
        <w:topLinePunct/>
        <w:spacing w:line="360" w:lineRule="auto"/>
        <w:rPr>
          <w:rFonts w:ascii="宋体" w:hAnsi="宋体" w:cs="宋体"/>
          <w:sz w:val="28"/>
          <w:szCs w:val="28"/>
        </w:rPr>
      </w:pPr>
    </w:p>
    <w:p w14:paraId="103029AA">
      <w:pPr>
        <w:topLinePunct/>
        <w:spacing w:line="360" w:lineRule="auto"/>
        <w:rPr>
          <w:rFonts w:ascii="宋体" w:hAnsi="宋体" w:cs="宋体"/>
          <w:sz w:val="28"/>
          <w:szCs w:val="28"/>
        </w:rPr>
      </w:pPr>
    </w:p>
    <w:p w14:paraId="0857551B">
      <w:pPr>
        <w:snapToGrid w:val="0"/>
        <w:spacing w:line="360" w:lineRule="auto"/>
        <w:contextualSpacing/>
        <w:rPr>
          <w:rFonts w:ascii="宋体" w:hAnsi="宋体" w:cs="宋体"/>
          <w:b/>
          <w:sz w:val="28"/>
          <w:szCs w:val="28"/>
        </w:rPr>
      </w:pPr>
    </w:p>
    <w:p w14:paraId="5F2C0AAD">
      <w:pPr>
        <w:spacing w:beforeLines="50" w:afterLines="50" w:line="360" w:lineRule="auto"/>
        <w:rPr>
          <w:rFonts w:ascii="宋体" w:hAnsi="宋体" w:cs="宋体"/>
          <w:b/>
          <w:sz w:val="28"/>
          <w:szCs w:val="28"/>
        </w:rPr>
      </w:pPr>
    </w:p>
    <w:p w14:paraId="6AF69E1E">
      <w:pPr>
        <w:pStyle w:val="21"/>
        <w:spacing w:line="360" w:lineRule="auto"/>
      </w:pPr>
    </w:p>
    <w:p w14:paraId="69E53B94">
      <w:pPr>
        <w:pStyle w:val="21"/>
        <w:spacing w:line="360" w:lineRule="auto"/>
      </w:pPr>
    </w:p>
    <w:p w14:paraId="16900A3A">
      <w:pPr>
        <w:pStyle w:val="21"/>
        <w:spacing w:line="360" w:lineRule="auto"/>
      </w:pPr>
    </w:p>
    <w:p w14:paraId="11FCE2CF">
      <w:pPr>
        <w:pStyle w:val="21"/>
        <w:spacing w:line="360" w:lineRule="auto"/>
      </w:pPr>
    </w:p>
    <w:p w14:paraId="598304F2">
      <w:pPr>
        <w:pStyle w:val="21"/>
        <w:spacing w:line="360" w:lineRule="auto"/>
      </w:pPr>
    </w:p>
    <w:p w14:paraId="18E91FEC">
      <w:pPr>
        <w:pStyle w:val="21"/>
        <w:spacing w:line="360" w:lineRule="auto"/>
      </w:pPr>
    </w:p>
    <w:p w14:paraId="4FD63504">
      <w:pPr>
        <w:pStyle w:val="21"/>
        <w:spacing w:line="360" w:lineRule="auto"/>
      </w:pPr>
    </w:p>
    <w:p w14:paraId="67168D11">
      <w:pPr>
        <w:pStyle w:val="21"/>
        <w:spacing w:line="360" w:lineRule="auto"/>
      </w:pPr>
    </w:p>
    <w:p w14:paraId="0C9CE17F">
      <w:pPr>
        <w:pStyle w:val="36"/>
        <w:spacing w:beforeLines="50" w:afterLines="50" w:line="360" w:lineRule="auto"/>
        <w:jc w:val="left"/>
        <w:rPr>
          <w:rFonts w:ascii="宋体" w:hAnsi="宋体" w:eastAsia="宋体" w:cs="宋体"/>
          <w:b w:val="0"/>
          <w:sz w:val="28"/>
          <w:szCs w:val="28"/>
        </w:rPr>
      </w:pPr>
      <w:r>
        <w:rPr>
          <w:rFonts w:hint="eastAsia" w:ascii="宋体" w:hAnsi="宋体" w:eastAsia="宋体" w:cs="宋体"/>
          <w:b w:val="0"/>
          <w:sz w:val="28"/>
          <w:szCs w:val="28"/>
        </w:rPr>
        <w:t>附件三：</w:t>
      </w:r>
      <w:r>
        <w:rPr>
          <w:rFonts w:ascii="宋体" w:hAnsi="宋体" w:eastAsia="宋体" w:cs="宋体"/>
          <w:b w:val="0"/>
          <w:sz w:val="28"/>
          <w:szCs w:val="28"/>
        </w:rPr>
        <w:t xml:space="preserve">                </w:t>
      </w:r>
    </w:p>
    <w:p w14:paraId="5185944C">
      <w:pPr>
        <w:pStyle w:val="36"/>
        <w:spacing w:beforeLines="50" w:afterLines="50" w:line="360" w:lineRule="auto"/>
        <w:rPr>
          <w:rFonts w:ascii="宋体" w:hAnsi="宋体" w:eastAsia="宋体" w:cs="宋体"/>
          <w:sz w:val="28"/>
          <w:szCs w:val="28"/>
        </w:rPr>
      </w:pPr>
      <w:r>
        <w:rPr>
          <w:rFonts w:hint="eastAsia" w:ascii="宋体" w:hAnsi="宋体" w:eastAsia="宋体" w:cs="宋体"/>
          <w:sz w:val="28"/>
          <w:szCs w:val="28"/>
        </w:rPr>
        <w:t>供应商信用承诺书</w:t>
      </w:r>
    </w:p>
    <w:p w14:paraId="7BD1FD5B">
      <w:pPr>
        <w:spacing w:line="360" w:lineRule="auto"/>
        <w:rPr>
          <w:rFonts w:ascii="宋体" w:hAnsi="宋体" w:cs="宋体"/>
          <w:spacing w:val="-5"/>
          <w:sz w:val="24"/>
        </w:rPr>
      </w:pPr>
      <w:r>
        <w:rPr>
          <w:rFonts w:hint="eastAsia" w:ascii="宋体" w:hAnsi="宋体" w:cs="宋体"/>
          <w:spacing w:val="-5"/>
          <w:sz w:val="24"/>
        </w:rPr>
        <w:t>致：</w:t>
      </w:r>
      <w:r>
        <w:rPr>
          <w:rFonts w:hint="eastAsia" w:ascii="宋体" w:hAnsi="宋体" w:cs="宋体"/>
          <w:sz w:val="24"/>
          <w:u w:val="single"/>
        </w:rPr>
        <w:t>南通市公路事业发展中心</w:t>
      </w:r>
    </w:p>
    <w:p w14:paraId="1FD7827F">
      <w:pPr>
        <w:spacing w:line="560" w:lineRule="exact"/>
        <w:ind w:firstLine="460" w:firstLineChars="200"/>
        <w:rPr>
          <w:rFonts w:ascii="宋体" w:hAnsi="宋体" w:cs="宋体"/>
          <w:spacing w:val="-5"/>
          <w:sz w:val="24"/>
        </w:rPr>
      </w:pPr>
      <w:r>
        <w:rPr>
          <w:rFonts w:hint="eastAsia" w:ascii="宋体" w:hAnsi="宋体" w:cs="宋体"/>
          <w:spacing w:val="-5"/>
          <w:sz w:val="24"/>
        </w:rPr>
        <w:t>我单位</w:t>
      </w:r>
      <w:r>
        <w:rPr>
          <w:rFonts w:ascii="宋体" w:hAnsi="宋体" w:cs="宋体"/>
          <w:spacing w:val="-5"/>
          <w:sz w:val="24"/>
        </w:rPr>
        <w:t xml:space="preserve"> </w:t>
      </w:r>
      <w:r>
        <w:rPr>
          <w:rFonts w:ascii="宋体" w:hAnsi="宋体" w:cs="宋体"/>
          <w:spacing w:val="-5"/>
          <w:sz w:val="24"/>
          <w:u w:val="single"/>
        </w:rPr>
        <w:t xml:space="preserve">           </w:t>
      </w:r>
      <w:r>
        <w:rPr>
          <w:rFonts w:hint="eastAsia" w:ascii="宋体" w:hAnsi="宋体" w:cs="宋体"/>
          <w:spacing w:val="-5"/>
          <w:sz w:val="24"/>
        </w:rPr>
        <w:t>（单位名称）自愿参加</w:t>
      </w:r>
      <w:r>
        <w:rPr>
          <w:rFonts w:ascii="宋体" w:hAnsi="宋体" w:cs="宋体"/>
          <w:spacing w:val="-5"/>
          <w:sz w:val="24"/>
          <w:u w:val="single"/>
        </w:rPr>
        <w:t xml:space="preserve">                 </w:t>
      </w:r>
      <w:r>
        <w:rPr>
          <w:rFonts w:hint="eastAsia" w:ascii="宋体" w:hAnsi="宋体" w:cs="宋体"/>
          <w:spacing w:val="-5"/>
          <w:sz w:val="24"/>
        </w:rPr>
        <w:t>项目的投标活动，并郑重承诺：</w:t>
      </w:r>
    </w:p>
    <w:p w14:paraId="36C8E162">
      <w:pPr>
        <w:numPr>
          <w:ilvl w:val="0"/>
          <w:numId w:val="4"/>
        </w:numPr>
        <w:spacing w:line="360" w:lineRule="auto"/>
        <w:ind w:left="0" w:firstLine="460" w:firstLineChars="200"/>
        <w:rPr>
          <w:rFonts w:ascii="宋体" w:hAnsi="宋体" w:cs="宋体"/>
          <w:spacing w:val="-5"/>
          <w:sz w:val="24"/>
        </w:rPr>
      </w:pPr>
      <w:r>
        <w:rPr>
          <w:rFonts w:hint="eastAsia" w:ascii="宋体" w:hAnsi="宋体" w:cs="宋体"/>
          <w:spacing w:val="-5"/>
          <w:sz w:val="24"/>
        </w:rPr>
        <w:t>在本项目的投标活动中遵守国家法律法规和有关规定，遵循公开、公平、公正和诚信原则。</w:t>
      </w:r>
    </w:p>
    <w:p w14:paraId="6BF412BF">
      <w:pPr>
        <w:numPr>
          <w:ilvl w:val="0"/>
          <w:numId w:val="4"/>
        </w:numPr>
        <w:spacing w:line="360" w:lineRule="auto"/>
        <w:ind w:left="0" w:firstLine="460" w:firstLineChars="200"/>
        <w:rPr>
          <w:rFonts w:ascii="宋体" w:hAnsi="宋体" w:cs="宋体"/>
          <w:spacing w:val="-5"/>
          <w:sz w:val="24"/>
        </w:rPr>
      </w:pPr>
      <w:r>
        <w:rPr>
          <w:rFonts w:hint="eastAsia" w:ascii="宋体" w:hAnsi="宋体" w:cs="宋体"/>
          <w:spacing w:val="-5"/>
          <w:sz w:val="24"/>
        </w:rPr>
        <w:t>响应文件中所有内容均为我单位真实意愿表达，相关信息真实有效。</w:t>
      </w:r>
    </w:p>
    <w:p w14:paraId="67CFF656">
      <w:pPr>
        <w:numPr>
          <w:ilvl w:val="0"/>
          <w:numId w:val="4"/>
        </w:numPr>
        <w:spacing w:line="360" w:lineRule="auto"/>
        <w:ind w:left="0" w:firstLine="460" w:firstLineChars="200"/>
        <w:rPr>
          <w:rFonts w:ascii="宋体" w:hAnsi="宋体" w:cs="宋体"/>
          <w:spacing w:val="-5"/>
          <w:sz w:val="24"/>
        </w:rPr>
      </w:pPr>
      <w:r>
        <w:rPr>
          <w:rFonts w:hint="eastAsia" w:ascii="宋体" w:hAnsi="宋体" w:cs="宋体"/>
          <w:spacing w:val="-5"/>
          <w:sz w:val="24"/>
        </w:rPr>
        <w:t>无弄虚作假，无围标串标行为。</w:t>
      </w:r>
    </w:p>
    <w:p w14:paraId="44F9501F">
      <w:pPr>
        <w:numPr>
          <w:ilvl w:val="0"/>
          <w:numId w:val="4"/>
        </w:numPr>
        <w:spacing w:line="360" w:lineRule="auto"/>
        <w:ind w:left="0" w:firstLine="460" w:firstLineChars="200"/>
        <w:rPr>
          <w:rFonts w:ascii="宋体" w:hAnsi="宋体" w:cs="宋体"/>
          <w:spacing w:val="-5"/>
          <w:sz w:val="24"/>
        </w:rPr>
      </w:pPr>
      <w:r>
        <w:rPr>
          <w:rFonts w:hint="eastAsia" w:ascii="宋体" w:hAnsi="宋体" w:cs="宋体"/>
          <w:spacing w:val="-5"/>
          <w:sz w:val="24"/>
        </w:rPr>
        <w:t>若我方成交，在合同履行过程中严格执行有关法律、法规、规章和规范性文件的规定，不转包和违法分包。</w:t>
      </w:r>
    </w:p>
    <w:p w14:paraId="1313DF32">
      <w:pPr>
        <w:numPr>
          <w:ilvl w:val="0"/>
          <w:numId w:val="4"/>
        </w:numPr>
        <w:spacing w:line="360" w:lineRule="auto"/>
        <w:ind w:left="0" w:firstLine="460" w:firstLineChars="200"/>
        <w:rPr>
          <w:rFonts w:ascii="宋体" w:hAnsi="宋体" w:cs="宋体"/>
          <w:spacing w:val="-5"/>
          <w:sz w:val="24"/>
        </w:rPr>
      </w:pPr>
      <w:r>
        <w:rPr>
          <w:rFonts w:hint="eastAsia" w:ascii="宋体" w:hAnsi="宋体" w:cs="宋体"/>
          <w:spacing w:val="-5"/>
          <w:sz w:val="24"/>
        </w:rPr>
        <w:t>我方如有违背承诺，愿意接受国家和相关主管部门依法进行的处罚，并记入相关责任主体和责任人信用档案，同时在相关网站上公开。</w:t>
      </w:r>
    </w:p>
    <w:p w14:paraId="532497B3">
      <w:pPr>
        <w:spacing w:line="360" w:lineRule="auto"/>
        <w:ind w:firstLine="4370" w:firstLineChars="1900"/>
        <w:rPr>
          <w:rFonts w:ascii="宋体" w:hAnsi="宋体" w:cs="宋体"/>
          <w:spacing w:val="-5"/>
          <w:sz w:val="24"/>
        </w:rPr>
      </w:pPr>
    </w:p>
    <w:p w14:paraId="782ED05A">
      <w:pPr>
        <w:spacing w:line="360" w:lineRule="auto"/>
        <w:rPr>
          <w:rFonts w:ascii="宋体" w:hAnsi="宋体" w:cs="宋体"/>
          <w:bCs/>
          <w:sz w:val="24"/>
        </w:rPr>
      </w:pPr>
      <w:r>
        <w:rPr>
          <w:rFonts w:hint="eastAsia" w:ascii="宋体" w:hAnsi="宋体" w:cs="宋体"/>
          <w:bCs/>
          <w:sz w:val="24"/>
        </w:rPr>
        <w:t>供应商（盖单位公章）：</w:t>
      </w:r>
    </w:p>
    <w:p w14:paraId="7D189C1C">
      <w:pPr>
        <w:spacing w:line="360" w:lineRule="auto"/>
        <w:rPr>
          <w:rFonts w:ascii="宋体" w:hAnsi="宋体" w:cs="宋体"/>
          <w:bCs/>
          <w:sz w:val="24"/>
          <w:u w:val="single"/>
        </w:rPr>
      </w:pPr>
      <w:r>
        <w:rPr>
          <w:rFonts w:hint="eastAsia" w:ascii="宋体" w:hAnsi="宋体" w:cs="宋体"/>
          <w:bCs/>
          <w:sz w:val="24"/>
        </w:rPr>
        <w:t>法定代表人（或其委托代理人）（签名或盖章）：</w:t>
      </w:r>
    </w:p>
    <w:p w14:paraId="2344460E">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40D7A367">
      <w:pPr>
        <w:spacing w:line="360" w:lineRule="auto"/>
        <w:rPr>
          <w:rFonts w:ascii="宋体" w:hAnsi="宋体" w:cs="宋体"/>
          <w:sz w:val="28"/>
          <w:szCs w:val="28"/>
        </w:rPr>
      </w:pPr>
      <w:r>
        <w:rPr>
          <w:rFonts w:ascii="宋体" w:hAnsi="宋体" w:cs="宋体"/>
          <w:sz w:val="24"/>
        </w:rPr>
        <w:br w:type="page"/>
      </w:r>
    </w:p>
    <w:p w14:paraId="738341E1">
      <w:pPr>
        <w:adjustRightInd w:val="0"/>
        <w:snapToGrid w:val="0"/>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附件四：《</w:t>
      </w:r>
      <w:r>
        <w:rPr>
          <w:rFonts w:cs="宋体" w:asciiTheme="minorEastAsia" w:hAnsiTheme="minorEastAsia" w:eastAsiaTheme="minorEastAsia"/>
          <w:sz w:val="28"/>
          <w:szCs w:val="28"/>
        </w:rPr>
        <w:t>中小企业声明函</w:t>
      </w:r>
      <w:r>
        <w:rPr>
          <w:rFonts w:hint="eastAsia" w:cs="宋体" w:asciiTheme="minorEastAsia" w:hAnsiTheme="minorEastAsia" w:eastAsiaTheme="minorEastAsia"/>
          <w:sz w:val="28"/>
          <w:szCs w:val="28"/>
        </w:rPr>
        <w:t>》等</w:t>
      </w:r>
    </w:p>
    <w:p w14:paraId="3E5151F8">
      <w:pPr>
        <w:adjustRightInd w:val="0"/>
        <w:snapToGrid w:val="0"/>
        <w:spacing w:line="360" w:lineRule="auto"/>
        <w:outlineLvl w:val="0"/>
        <w:rPr>
          <w:rFonts w:asciiTheme="minorEastAsia" w:hAnsiTheme="minorEastAsia" w:eastAsiaTheme="minorEastAsia"/>
          <w:sz w:val="28"/>
          <w:szCs w:val="28"/>
        </w:rPr>
      </w:pPr>
    </w:p>
    <w:p w14:paraId="692085EC">
      <w:pPr>
        <w:adjustRightInd w:val="0"/>
        <w:snapToGrid w:val="0"/>
        <w:spacing w:line="360" w:lineRule="auto"/>
        <w:jc w:val="center"/>
        <w:outlineLvl w:val="0"/>
        <w:rPr>
          <w:rFonts w:asciiTheme="minorEastAsia" w:hAnsiTheme="minorEastAsia" w:eastAsiaTheme="minorEastAsia"/>
          <w:b/>
          <w:bCs/>
          <w:sz w:val="28"/>
          <w:szCs w:val="28"/>
          <w:lang w:bidi="zh-CN"/>
        </w:rPr>
      </w:pPr>
      <w:r>
        <w:rPr>
          <w:rFonts w:asciiTheme="minorEastAsia" w:hAnsiTheme="minorEastAsia" w:eastAsiaTheme="minorEastAsia"/>
          <w:b/>
          <w:bCs/>
          <w:sz w:val="28"/>
          <w:szCs w:val="28"/>
          <w:lang w:bidi="zh-CN"/>
        </w:rPr>
        <w:t>中小企业声明函（工程、服务）</w:t>
      </w:r>
    </w:p>
    <w:p w14:paraId="45663FD3">
      <w:pPr>
        <w:adjustRightInd w:val="0"/>
        <w:snapToGrid w:val="0"/>
        <w:spacing w:line="360" w:lineRule="auto"/>
        <w:ind w:firstLine="480" w:firstLineChars="200"/>
        <w:outlineLvl w:val="0"/>
        <w:rPr>
          <w:rFonts w:asciiTheme="minorEastAsia" w:hAnsiTheme="minorEastAsia" w:eastAsiaTheme="minorEastAsia"/>
          <w:sz w:val="24"/>
          <w:lang w:bidi="zh-CN"/>
        </w:rPr>
      </w:pPr>
      <w:r>
        <w:rPr>
          <w:rFonts w:asciiTheme="minorEastAsia" w:hAnsiTheme="minorEastAsia" w:eastAsiaTheme="minorEastAsia"/>
          <w:sz w:val="24"/>
          <w:lang w:bidi="zh-CN"/>
        </w:rPr>
        <w:t>本公司（联合体）郑重声明，根据《政府采购促进中小企业发展管理办法》（财库</w:t>
      </w:r>
      <w:r>
        <w:rPr>
          <w:rFonts w:hint="eastAsia" w:asciiTheme="minorEastAsia" w:hAnsiTheme="minorEastAsia" w:eastAsiaTheme="minorEastAsia"/>
          <w:sz w:val="24"/>
          <w:lang w:bidi="zh-CN"/>
        </w:rPr>
        <w:t>﹝</w:t>
      </w:r>
      <w:r>
        <w:rPr>
          <w:rFonts w:asciiTheme="minorEastAsia" w:hAnsiTheme="minorEastAsia" w:eastAsiaTheme="minorEastAsia"/>
          <w:sz w:val="24"/>
          <w:lang w:bidi="zh-CN"/>
        </w:rPr>
        <w:t>2020</w:t>
      </w:r>
      <w:r>
        <w:rPr>
          <w:rFonts w:hint="eastAsia" w:asciiTheme="minorEastAsia" w:hAnsiTheme="minorEastAsia" w:eastAsiaTheme="minorEastAsia"/>
          <w:sz w:val="24"/>
          <w:lang w:bidi="zh-CN"/>
        </w:rPr>
        <w:t>﹞</w:t>
      </w:r>
      <w:r>
        <w:rPr>
          <w:rFonts w:asciiTheme="minorEastAsia" w:hAnsiTheme="minorEastAsia" w:eastAsiaTheme="minorEastAsia"/>
          <w:sz w:val="24"/>
          <w:lang w:bidi="zh-CN"/>
        </w:rPr>
        <w:t>46 号）的规定，本公司（联合体）参加</w:t>
      </w:r>
      <w:r>
        <w:rPr>
          <w:rFonts w:asciiTheme="minorEastAsia" w:hAnsiTheme="minorEastAsia" w:eastAsiaTheme="minorEastAsia"/>
          <w:sz w:val="24"/>
          <w:u w:val="single"/>
          <w:lang w:bidi="zh-CN"/>
        </w:rPr>
        <w:t>（单位名称）</w:t>
      </w:r>
      <w:r>
        <w:rPr>
          <w:rFonts w:asciiTheme="minorEastAsia" w:hAnsiTheme="minorEastAsia" w:eastAsiaTheme="minorEastAsia"/>
          <w:sz w:val="24"/>
          <w:lang w:bidi="zh-CN"/>
        </w:rPr>
        <w:t>的</w:t>
      </w:r>
      <w:r>
        <w:rPr>
          <w:rFonts w:asciiTheme="minorEastAsia" w:hAnsiTheme="minorEastAsia" w:eastAsiaTheme="minorEastAsia"/>
          <w:sz w:val="24"/>
          <w:u w:val="single"/>
          <w:lang w:bidi="zh-CN"/>
        </w:rPr>
        <w:t>（项目名称）</w:t>
      </w:r>
      <w:r>
        <w:rPr>
          <w:rFonts w:asciiTheme="minorEastAsia" w:hAnsiTheme="minorEastAsia" w:eastAsiaTheme="minorEastAsia"/>
          <w:sz w:val="24"/>
          <w:lang w:bidi="zh-CN"/>
        </w:rPr>
        <w:t>采购活动，工程的</w:t>
      </w:r>
      <w:r>
        <w:rPr>
          <w:rFonts w:hint="eastAsia" w:asciiTheme="minorEastAsia" w:hAnsiTheme="minorEastAsia" w:eastAsiaTheme="minorEastAsia"/>
          <w:sz w:val="24"/>
          <w:lang w:bidi="zh-CN"/>
        </w:rPr>
        <w:t>服务单位</w:t>
      </w:r>
      <w:r>
        <w:rPr>
          <w:rFonts w:asciiTheme="minorEastAsia" w:hAnsiTheme="minorEastAsia" w:eastAsiaTheme="minorEastAsia"/>
          <w:sz w:val="24"/>
          <w:lang w:bidi="zh-CN"/>
        </w:rPr>
        <w:t>全部为符合政策要求的中小企业（或者：服务全部由符合政策要求的中小企业承接）。相关企业（含联合体中的中小企业、签订分包意向协议的中小企业）的具体情况如下：</w:t>
      </w:r>
    </w:p>
    <w:p w14:paraId="25297974">
      <w:pPr>
        <w:adjustRightInd w:val="0"/>
        <w:snapToGrid w:val="0"/>
        <w:spacing w:line="360" w:lineRule="auto"/>
        <w:outlineLvl w:val="0"/>
        <w:rPr>
          <w:rFonts w:asciiTheme="minorEastAsia" w:hAnsiTheme="minorEastAsia" w:eastAsiaTheme="minorEastAsia"/>
          <w:sz w:val="24"/>
          <w:lang w:bidi="zh-CN"/>
        </w:rPr>
      </w:pPr>
      <w:r>
        <w:rPr>
          <w:rFonts w:hint="eastAsia" w:asciiTheme="minorEastAsia" w:hAnsiTheme="minorEastAsia" w:eastAsiaTheme="minorEastAsia"/>
          <w:sz w:val="24"/>
          <w:lang w:bidi="zh-CN"/>
        </w:rPr>
        <w:t>1.</w:t>
      </w:r>
      <w:r>
        <w:rPr>
          <w:rFonts w:asciiTheme="minorEastAsia" w:hAnsiTheme="minorEastAsia" w:eastAsiaTheme="minorEastAsia"/>
          <w:sz w:val="24"/>
          <w:u w:val="single"/>
          <w:lang w:bidi="zh-CN"/>
        </w:rPr>
        <w:t>（标的名称）</w:t>
      </w:r>
      <w:r>
        <w:rPr>
          <w:rFonts w:asciiTheme="minorEastAsia" w:hAnsiTheme="minorEastAsia" w:eastAsiaTheme="minorEastAsia"/>
          <w:sz w:val="24"/>
          <w:lang w:bidi="zh-CN"/>
        </w:rPr>
        <w:t>，属于（</w:t>
      </w:r>
      <w:r>
        <w:rPr>
          <w:rFonts w:asciiTheme="minorEastAsia" w:hAnsiTheme="minorEastAsia" w:eastAsiaTheme="minorEastAsia"/>
          <w:sz w:val="24"/>
          <w:u w:val="single"/>
          <w:lang w:bidi="zh-CN"/>
        </w:rPr>
        <w:t>所属行业）</w:t>
      </w:r>
      <w:r>
        <w:rPr>
          <w:rFonts w:asciiTheme="minorEastAsia" w:hAnsiTheme="minorEastAsia" w:eastAsiaTheme="minorEastAsia"/>
          <w:sz w:val="24"/>
          <w:lang w:bidi="zh-CN"/>
        </w:rPr>
        <w:t>；承建（承接）企业为</w:t>
      </w:r>
      <w:r>
        <w:rPr>
          <w:rFonts w:asciiTheme="minorEastAsia" w:hAnsiTheme="minorEastAsia" w:eastAsiaTheme="minorEastAsia"/>
          <w:sz w:val="24"/>
          <w:u w:val="single"/>
          <w:lang w:bidi="zh-CN"/>
        </w:rPr>
        <w:t>（企业名称）</w:t>
      </w:r>
      <w:r>
        <w:rPr>
          <w:rFonts w:asciiTheme="minorEastAsia" w:hAnsiTheme="minorEastAsia" w:eastAsiaTheme="minorEastAsia"/>
          <w:sz w:val="24"/>
          <w:lang w:bidi="zh-CN"/>
        </w:rPr>
        <w:t>，从业人员</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人，营业收入为</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万元，资产总额为</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万元，属于</w:t>
      </w:r>
      <w:r>
        <w:rPr>
          <w:rFonts w:asciiTheme="minorEastAsia" w:hAnsiTheme="minorEastAsia" w:eastAsiaTheme="minorEastAsia"/>
          <w:sz w:val="24"/>
          <w:u w:val="single"/>
          <w:lang w:bidi="zh-CN"/>
        </w:rPr>
        <w:t>（中型企业、小型企业、微型企业）</w:t>
      </w:r>
      <w:r>
        <w:rPr>
          <w:rFonts w:asciiTheme="minorEastAsia" w:hAnsiTheme="minorEastAsia" w:eastAsiaTheme="minorEastAsia"/>
          <w:sz w:val="24"/>
          <w:lang w:bidi="zh-CN"/>
        </w:rPr>
        <w:t>；</w:t>
      </w:r>
    </w:p>
    <w:p w14:paraId="6E705563">
      <w:pPr>
        <w:adjustRightInd w:val="0"/>
        <w:snapToGrid w:val="0"/>
        <w:spacing w:line="360" w:lineRule="auto"/>
        <w:outlineLvl w:val="0"/>
        <w:rPr>
          <w:rFonts w:asciiTheme="minorEastAsia" w:hAnsiTheme="minorEastAsia" w:eastAsiaTheme="minorEastAsia"/>
          <w:sz w:val="24"/>
          <w:lang w:bidi="zh-CN"/>
        </w:rPr>
      </w:pPr>
      <w:r>
        <w:rPr>
          <w:rFonts w:hint="eastAsia" w:asciiTheme="minorEastAsia" w:hAnsiTheme="minorEastAsia" w:eastAsiaTheme="minorEastAsia"/>
          <w:sz w:val="24"/>
          <w:lang w:bidi="zh-CN"/>
        </w:rPr>
        <w:t>2.</w:t>
      </w:r>
      <w:r>
        <w:rPr>
          <w:rFonts w:asciiTheme="minorEastAsia" w:hAnsiTheme="minorEastAsia" w:eastAsiaTheme="minorEastAsia"/>
          <w:sz w:val="24"/>
          <w:u w:val="single"/>
          <w:lang w:bidi="zh-CN"/>
        </w:rPr>
        <w:t>（标的名称）</w:t>
      </w:r>
      <w:r>
        <w:rPr>
          <w:rFonts w:asciiTheme="minorEastAsia" w:hAnsiTheme="minorEastAsia" w:eastAsiaTheme="minorEastAsia"/>
          <w:sz w:val="24"/>
          <w:lang w:bidi="zh-CN"/>
        </w:rPr>
        <w:t>，属于（</w:t>
      </w:r>
      <w:r>
        <w:rPr>
          <w:rFonts w:asciiTheme="minorEastAsia" w:hAnsiTheme="minorEastAsia" w:eastAsiaTheme="minorEastAsia"/>
          <w:sz w:val="24"/>
          <w:u w:val="single"/>
          <w:lang w:bidi="zh-CN"/>
        </w:rPr>
        <w:t>所属行业）</w:t>
      </w:r>
      <w:r>
        <w:rPr>
          <w:rFonts w:asciiTheme="minorEastAsia" w:hAnsiTheme="minorEastAsia" w:eastAsiaTheme="minorEastAsia"/>
          <w:sz w:val="24"/>
          <w:lang w:bidi="zh-CN"/>
        </w:rPr>
        <w:t>；承建（承接）企业为</w:t>
      </w:r>
      <w:r>
        <w:rPr>
          <w:rFonts w:asciiTheme="minorEastAsia" w:hAnsiTheme="minorEastAsia" w:eastAsiaTheme="minorEastAsia"/>
          <w:sz w:val="24"/>
          <w:u w:val="single"/>
          <w:lang w:bidi="zh-CN"/>
        </w:rPr>
        <w:t>（企业名称）</w:t>
      </w:r>
      <w:r>
        <w:rPr>
          <w:rFonts w:asciiTheme="minorEastAsia" w:hAnsiTheme="minorEastAsia" w:eastAsiaTheme="minorEastAsia"/>
          <w:sz w:val="24"/>
          <w:lang w:bidi="zh-CN"/>
        </w:rPr>
        <w:t>，从业人员</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人，营业收入为</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万元，资产总额为</w:t>
      </w:r>
      <w:r>
        <w:rPr>
          <w:rFonts w:asciiTheme="minorEastAsia" w:hAnsiTheme="minorEastAsia" w:eastAsiaTheme="minorEastAsia"/>
          <w:sz w:val="24"/>
          <w:u w:val="single"/>
          <w:lang w:bidi="zh-CN"/>
        </w:rPr>
        <w:tab/>
      </w:r>
      <w:r>
        <w:rPr>
          <w:rFonts w:asciiTheme="minorEastAsia" w:hAnsiTheme="minorEastAsia" w:eastAsiaTheme="minorEastAsia"/>
          <w:sz w:val="24"/>
          <w:lang w:bidi="zh-CN"/>
        </w:rPr>
        <w:t>万元，属于</w:t>
      </w:r>
      <w:r>
        <w:rPr>
          <w:rFonts w:asciiTheme="minorEastAsia" w:hAnsiTheme="minorEastAsia" w:eastAsiaTheme="minorEastAsia"/>
          <w:sz w:val="24"/>
          <w:u w:val="single"/>
          <w:lang w:bidi="zh-CN"/>
        </w:rPr>
        <w:t>（中型企业、小型企业、微型企业）</w:t>
      </w:r>
      <w:r>
        <w:rPr>
          <w:rFonts w:asciiTheme="minorEastAsia" w:hAnsiTheme="minorEastAsia" w:eastAsiaTheme="minorEastAsia"/>
          <w:sz w:val="24"/>
          <w:lang w:bidi="zh-CN"/>
        </w:rPr>
        <w:t>；</w:t>
      </w:r>
    </w:p>
    <w:p w14:paraId="16FD26A4">
      <w:pPr>
        <w:adjustRightInd w:val="0"/>
        <w:snapToGrid w:val="0"/>
        <w:spacing w:line="360" w:lineRule="auto"/>
        <w:outlineLvl w:val="0"/>
        <w:rPr>
          <w:rFonts w:asciiTheme="minorEastAsia" w:hAnsiTheme="minorEastAsia" w:eastAsiaTheme="minorEastAsia"/>
          <w:sz w:val="24"/>
          <w:lang w:bidi="zh-CN"/>
        </w:rPr>
      </w:pPr>
      <w:r>
        <w:rPr>
          <w:rFonts w:asciiTheme="minorEastAsia" w:hAnsiTheme="minorEastAsia" w:eastAsiaTheme="minorEastAsia"/>
          <w:sz w:val="24"/>
          <w:lang w:bidi="zh-CN"/>
        </w:rPr>
        <w:t>……</w:t>
      </w:r>
    </w:p>
    <w:p w14:paraId="663C4CFF">
      <w:pPr>
        <w:adjustRightInd w:val="0"/>
        <w:snapToGrid w:val="0"/>
        <w:spacing w:line="360" w:lineRule="auto"/>
        <w:ind w:firstLine="480" w:firstLineChars="200"/>
        <w:outlineLvl w:val="0"/>
        <w:rPr>
          <w:rFonts w:asciiTheme="minorEastAsia" w:hAnsiTheme="minorEastAsia" w:eastAsiaTheme="minorEastAsia"/>
          <w:sz w:val="24"/>
          <w:lang w:bidi="zh-CN"/>
        </w:rPr>
      </w:pPr>
      <w:r>
        <w:rPr>
          <w:rFonts w:asciiTheme="minorEastAsia" w:hAnsiTheme="minorEastAsia" w:eastAsiaTheme="minorEastAsia"/>
          <w:sz w:val="24"/>
          <w:lang w:bidi="zh-CN"/>
        </w:rPr>
        <w:t>以上企业，不属于大企业的分支机构，不存在控股股东为大企业的情形，也不存在与大企业的负责人为同一人的情形。</w:t>
      </w:r>
    </w:p>
    <w:p w14:paraId="5DA55204">
      <w:pPr>
        <w:adjustRightInd w:val="0"/>
        <w:snapToGrid w:val="0"/>
        <w:spacing w:line="360" w:lineRule="auto"/>
        <w:ind w:firstLine="480" w:firstLineChars="200"/>
        <w:outlineLvl w:val="0"/>
        <w:rPr>
          <w:rFonts w:asciiTheme="minorEastAsia" w:hAnsiTheme="minorEastAsia" w:eastAsiaTheme="minorEastAsia"/>
          <w:sz w:val="24"/>
          <w:lang w:bidi="zh-CN"/>
        </w:rPr>
      </w:pPr>
      <w:r>
        <w:rPr>
          <w:rFonts w:asciiTheme="minorEastAsia" w:hAnsiTheme="minorEastAsia" w:eastAsiaTheme="minorEastAsia"/>
          <w:sz w:val="24"/>
          <w:lang w:bidi="zh-CN"/>
        </w:rPr>
        <w:t>本企业对上述声明内容的真实性负责。如有虚假，将依法承担相应责任。</w:t>
      </w:r>
    </w:p>
    <w:p w14:paraId="384EB8BB">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（备注：1、供应商如不提供此声明函，价格将不做相应扣除。</w:t>
      </w:r>
    </w:p>
    <w:p w14:paraId="720FC6C6">
      <w:pPr>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rPr>
        <w:t>2、中标供应商为小型、微型单位的，此声明函将随中标结果同时公告，接受社会监督。）</w:t>
      </w:r>
    </w:p>
    <w:p w14:paraId="2EDB140A">
      <w:pPr>
        <w:adjustRightInd w:val="0"/>
        <w:snapToGrid w:val="0"/>
        <w:spacing w:line="360" w:lineRule="auto"/>
        <w:outlineLvl w:val="0"/>
        <w:rPr>
          <w:rFonts w:asciiTheme="minorEastAsia" w:hAnsiTheme="minorEastAsia" w:eastAsiaTheme="minorEastAsia"/>
          <w:sz w:val="24"/>
          <w:lang w:bidi="zh-CN"/>
        </w:rPr>
      </w:pPr>
    </w:p>
    <w:p w14:paraId="313B0DBA">
      <w:pPr>
        <w:adjustRightInd w:val="0"/>
        <w:snapToGrid w:val="0"/>
        <w:spacing w:line="360" w:lineRule="auto"/>
        <w:outlineLvl w:val="0"/>
        <w:rPr>
          <w:rFonts w:asciiTheme="minorEastAsia" w:hAnsiTheme="minorEastAsia" w:eastAsiaTheme="minorEastAsia"/>
          <w:sz w:val="24"/>
          <w:lang w:bidi="zh-CN"/>
        </w:rPr>
      </w:pPr>
    </w:p>
    <w:p w14:paraId="676C97BF">
      <w:pPr>
        <w:adjustRightInd w:val="0"/>
        <w:snapToGrid w:val="0"/>
        <w:spacing w:line="360" w:lineRule="auto"/>
        <w:ind w:firstLine="4200" w:firstLineChars="1750"/>
        <w:outlineLvl w:val="0"/>
        <w:rPr>
          <w:rFonts w:asciiTheme="minorEastAsia" w:hAnsiTheme="minorEastAsia" w:eastAsiaTheme="minorEastAsia"/>
          <w:sz w:val="24"/>
          <w:lang w:bidi="zh-CN"/>
        </w:rPr>
      </w:pPr>
      <w:r>
        <w:rPr>
          <w:rFonts w:asciiTheme="minorEastAsia" w:hAnsiTheme="minorEastAsia" w:eastAsiaTheme="minorEastAsia"/>
          <w:sz w:val="24"/>
          <w:lang w:bidi="zh-CN"/>
        </w:rPr>
        <w:t>企业名称（盖章）：</w:t>
      </w:r>
    </w:p>
    <w:p w14:paraId="4891D0D1">
      <w:pPr>
        <w:adjustRightInd w:val="0"/>
        <w:snapToGrid w:val="0"/>
        <w:spacing w:line="360" w:lineRule="auto"/>
        <w:ind w:firstLine="4200" w:firstLineChars="1750"/>
        <w:outlineLvl w:val="0"/>
        <w:rPr>
          <w:rFonts w:asciiTheme="minorEastAsia" w:hAnsiTheme="minorEastAsia" w:eastAsiaTheme="minorEastAsia"/>
          <w:sz w:val="24"/>
          <w:lang w:bidi="zh-CN"/>
        </w:rPr>
      </w:pPr>
      <w:r>
        <w:rPr>
          <w:rFonts w:asciiTheme="minorEastAsia" w:hAnsiTheme="minorEastAsia" w:eastAsiaTheme="minorEastAsia"/>
          <w:sz w:val="24"/>
          <w:lang w:bidi="zh-CN"/>
        </w:rPr>
        <w:t>日期：</w:t>
      </w:r>
    </w:p>
    <w:p w14:paraId="51D090F5">
      <w:pPr>
        <w:adjustRightInd w:val="0"/>
        <w:snapToGrid w:val="0"/>
        <w:spacing w:line="360" w:lineRule="auto"/>
        <w:ind w:firstLine="240" w:firstLineChars="100"/>
        <w:rPr>
          <w:rFonts w:asciiTheme="minorEastAsia" w:hAnsiTheme="minorEastAsia" w:eastAsiaTheme="minorEastAsia"/>
          <w:sz w:val="24"/>
        </w:rPr>
      </w:pPr>
    </w:p>
    <w:p w14:paraId="07163BB9">
      <w:pPr>
        <w:adjustRightInd w:val="0"/>
        <w:snapToGrid w:val="0"/>
        <w:spacing w:line="360" w:lineRule="auto"/>
        <w:rPr>
          <w:rFonts w:asciiTheme="minorEastAsia" w:hAnsiTheme="minorEastAsia" w:eastAsiaTheme="minorEastAsia"/>
          <w:sz w:val="24"/>
        </w:rPr>
      </w:pPr>
    </w:p>
    <w:p w14:paraId="6CB347D1">
      <w:pPr>
        <w:adjustRightInd w:val="0"/>
        <w:snapToGrid w:val="0"/>
        <w:spacing w:line="360" w:lineRule="auto"/>
        <w:ind w:firstLine="576" w:firstLineChars="206"/>
        <w:rPr>
          <w:rFonts w:asciiTheme="minorEastAsia" w:hAnsiTheme="minorEastAsia" w:eastAsiaTheme="minorEastAsia"/>
          <w:sz w:val="28"/>
          <w:szCs w:val="28"/>
        </w:rPr>
      </w:pPr>
    </w:p>
    <w:p w14:paraId="78D14DCC">
      <w:pPr>
        <w:adjustRightInd w:val="0"/>
        <w:snapToGrid w:val="0"/>
        <w:spacing w:line="360" w:lineRule="auto"/>
        <w:ind w:firstLine="576" w:firstLineChars="206"/>
        <w:rPr>
          <w:rFonts w:asciiTheme="minorEastAsia" w:hAnsiTheme="minorEastAsia" w:eastAsiaTheme="minorEastAsia"/>
          <w:sz w:val="28"/>
          <w:szCs w:val="28"/>
        </w:rPr>
      </w:pPr>
    </w:p>
    <w:p w14:paraId="62A26EB8">
      <w:pPr>
        <w:adjustRightInd w:val="0"/>
        <w:snapToGrid w:val="0"/>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r>
        <w:rPr>
          <w:rFonts w:hint="eastAsia" w:asciiTheme="minorEastAsia" w:hAnsiTheme="minorEastAsia" w:eastAsiaTheme="minorEastAsia"/>
          <w:b/>
          <w:sz w:val="32"/>
          <w:szCs w:val="32"/>
        </w:rPr>
        <w:t>残疾人福利性单位声明函</w:t>
      </w:r>
    </w:p>
    <w:p w14:paraId="3439B11D">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227C2056">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本单位对上述声明的真实性负责。如有虚假，将依法承担相应责任。</w:t>
      </w:r>
    </w:p>
    <w:p w14:paraId="167CFD2D">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（备注：1、供应商如不提供此声明函，价格将不做相应扣除。</w:t>
      </w:r>
    </w:p>
    <w:p w14:paraId="0F4AC8B8">
      <w:pPr>
        <w:adjustRightInd w:val="0"/>
        <w:snapToGrid w:val="0"/>
        <w:spacing w:line="360" w:lineRule="auto"/>
        <w:ind w:firstLine="1440" w:firstLineChars="600"/>
        <w:rPr>
          <w:rFonts w:asciiTheme="minorEastAsia" w:hAnsiTheme="minorEastAsia" w:eastAsiaTheme="minorEastAsia"/>
          <w:sz w:val="24"/>
        </w:rPr>
      </w:pPr>
      <w:r>
        <w:rPr>
          <w:rFonts w:hint="eastAsia" w:asciiTheme="minorEastAsia" w:hAnsiTheme="minorEastAsia" w:eastAsiaTheme="minorEastAsia"/>
          <w:sz w:val="24"/>
        </w:rPr>
        <w:t>2、中标供应商为残疾人福利单位的，此声明函将随中标结果同时公告，接受社会监督）</w:t>
      </w:r>
    </w:p>
    <w:p w14:paraId="3851099A">
      <w:pPr>
        <w:adjustRightInd w:val="0"/>
        <w:snapToGrid w:val="0"/>
        <w:spacing w:line="360" w:lineRule="auto"/>
        <w:ind w:firstLine="504" w:firstLineChars="200"/>
        <w:rPr>
          <w:rFonts w:asciiTheme="minorEastAsia" w:hAnsiTheme="minorEastAsia" w:eastAsiaTheme="minorEastAsia"/>
          <w:spacing w:val="6"/>
          <w:sz w:val="24"/>
        </w:rPr>
      </w:pPr>
    </w:p>
    <w:p w14:paraId="4E9EE044">
      <w:pPr>
        <w:tabs>
          <w:tab w:val="left" w:pos="4860"/>
        </w:tabs>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 xml:space="preserve">           供应商全称（盖章）：</w:t>
      </w:r>
    </w:p>
    <w:p w14:paraId="55D447D8">
      <w:pPr>
        <w:tabs>
          <w:tab w:val="left" w:pos="4860"/>
        </w:tabs>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 xml:space="preserve">              日  期：</w:t>
      </w:r>
    </w:p>
    <w:p w14:paraId="773BB4B1">
      <w:pPr>
        <w:adjustRightInd w:val="0"/>
        <w:snapToGrid w:val="0"/>
        <w:spacing w:line="360" w:lineRule="auto"/>
        <w:jc w:val="center"/>
        <w:outlineLvl w:val="3"/>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监狱和戒毒企业证明材料</w:t>
      </w:r>
    </w:p>
    <w:p w14:paraId="77AC8C66">
      <w:pPr>
        <w:adjustRightInd w:val="0"/>
        <w:snapToGrid w:val="0"/>
        <w:spacing w:line="360" w:lineRule="auto"/>
        <w:ind w:firstLine="495" w:firstLineChars="177"/>
        <w:rPr>
          <w:rFonts w:cs="宋体" w:asciiTheme="minorEastAsia" w:hAnsiTheme="minorEastAsia" w:eastAsiaTheme="minorEastAsia"/>
          <w:sz w:val="28"/>
          <w:szCs w:val="28"/>
        </w:rPr>
      </w:pPr>
    </w:p>
    <w:p w14:paraId="467276E9">
      <w:pPr>
        <w:adjustRightInd w:val="0"/>
        <w:snapToGrid w:val="0"/>
        <w:spacing w:line="360" w:lineRule="auto"/>
        <w:ind w:firstLine="426" w:firstLineChars="177"/>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（格式自拟）</w:t>
      </w:r>
    </w:p>
    <w:p w14:paraId="504309E8">
      <w:pPr>
        <w:adjustRightInd w:val="0"/>
        <w:snapToGrid w:val="0"/>
        <w:spacing w:line="360" w:lineRule="auto"/>
        <w:ind w:firstLine="424" w:firstLineChars="177"/>
        <w:rPr>
          <w:rFonts w:cs="宋体" w:asciiTheme="minorEastAsia" w:hAnsiTheme="minorEastAsia" w:eastAsiaTheme="minorEastAsia"/>
          <w:sz w:val="24"/>
        </w:rPr>
      </w:pPr>
    </w:p>
    <w:p w14:paraId="727CD4F3">
      <w:pPr>
        <w:adjustRightInd w:val="0"/>
        <w:snapToGrid w:val="0"/>
        <w:spacing w:line="360" w:lineRule="auto"/>
        <w:ind w:firstLine="566" w:firstLineChars="236"/>
        <w:rPr>
          <w:rFonts w:cs="宋体" w:asciiTheme="minorEastAsia" w:hAnsiTheme="minorEastAsia" w:eastAsiaTheme="minorEastAsia"/>
          <w:sz w:val="24"/>
        </w:rPr>
      </w:pPr>
      <w:r>
        <w:rPr>
          <w:rFonts w:hint="eastAsia" w:cs="宋体" w:asciiTheme="minorEastAsia" w:hAnsiTheme="minorEastAsia" w:eastAsiaTheme="minorEastAsia"/>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06A4D00">
      <w:pPr>
        <w:rPr>
          <w:rFonts w:ascii="宋体" w:hAnsi="宋体" w:cs="宋体"/>
          <w:sz w:val="28"/>
          <w:szCs w:val="28"/>
        </w:rPr>
      </w:pPr>
      <w:r>
        <w:rPr>
          <w:rFonts w:hint="eastAsia" w:ascii="宋体" w:hAnsi="宋体" w:cs="宋体"/>
          <w:sz w:val="28"/>
          <w:szCs w:val="28"/>
        </w:rPr>
        <w:br w:type="page"/>
      </w:r>
    </w:p>
    <w:p w14:paraId="2E5B0F4C">
      <w:pPr>
        <w:spacing w:line="360" w:lineRule="auto"/>
        <w:rPr>
          <w:rFonts w:ascii="宋体" w:hAnsi="宋体" w:cs="宋体"/>
          <w:sz w:val="28"/>
          <w:szCs w:val="28"/>
        </w:rPr>
      </w:pPr>
      <w:r>
        <w:rPr>
          <w:rFonts w:hint="eastAsia" w:ascii="宋体" w:hAnsi="宋体" w:cs="宋体"/>
          <w:sz w:val="28"/>
          <w:szCs w:val="28"/>
        </w:rPr>
        <w:t>附件五：</w:t>
      </w:r>
    </w:p>
    <w:p w14:paraId="1BBD5D37">
      <w:pPr>
        <w:snapToGrid w:val="0"/>
        <w:spacing w:line="360" w:lineRule="auto"/>
        <w:jc w:val="center"/>
        <w:outlineLvl w:val="2"/>
        <w:rPr>
          <w:rFonts w:ascii="宋体" w:hAnsi="宋体" w:cs="宋体"/>
        </w:rPr>
      </w:pPr>
      <w:r>
        <w:rPr>
          <w:rFonts w:hint="eastAsia" w:ascii="宋体" w:hAnsi="宋体" w:cs="宋体"/>
          <w:b/>
          <w:bCs/>
          <w:sz w:val="28"/>
          <w:szCs w:val="28"/>
        </w:rPr>
        <w:t>供应商基本情况表</w:t>
      </w:r>
    </w:p>
    <w:tbl>
      <w:tblPr>
        <w:tblStyle w:val="22"/>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3C58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55AE43E5">
            <w:pPr>
              <w:spacing w:line="360" w:lineRule="auto"/>
              <w:jc w:val="center"/>
              <w:rPr>
                <w:rFonts w:ascii="宋体" w:hAnsi="宋体" w:cs="宋体"/>
                <w:szCs w:val="21"/>
              </w:rPr>
            </w:pPr>
            <w:r>
              <w:rPr>
                <w:rFonts w:hint="eastAsia" w:ascii="宋体" w:hAnsi="宋体" w:cs="宋体"/>
                <w:szCs w:val="21"/>
              </w:rPr>
              <w:t>供应商全称</w:t>
            </w:r>
          </w:p>
        </w:tc>
        <w:tc>
          <w:tcPr>
            <w:tcW w:w="6859" w:type="dxa"/>
            <w:gridSpan w:val="3"/>
            <w:vAlign w:val="center"/>
          </w:tcPr>
          <w:p w14:paraId="105B0047">
            <w:pPr>
              <w:spacing w:line="360" w:lineRule="auto"/>
              <w:jc w:val="center"/>
              <w:rPr>
                <w:rFonts w:ascii="宋体" w:hAnsi="宋体" w:cs="宋体"/>
                <w:b/>
                <w:szCs w:val="21"/>
              </w:rPr>
            </w:pPr>
          </w:p>
        </w:tc>
      </w:tr>
      <w:tr w14:paraId="272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2F607B68">
            <w:pPr>
              <w:spacing w:line="360" w:lineRule="auto"/>
              <w:jc w:val="center"/>
              <w:rPr>
                <w:rFonts w:ascii="宋体" w:hAnsi="宋体" w:cs="宋体"/>
                <w:szCs w:val="21"/>
              </w:rPr>
            </w:pPr>
            <w:r>
              <w:rPr>
                <w:rFonts w:hint="eastAsia" w:ascii="宋体" w:hAnsi="宋体" w:cs="宋体"/>
                <w:szCs w:val="21"/>
              </w:rPr>
              <w:t>主要业务范围</w:t>
            </w:r>
          </w:p>
        </w:tc>
        <w:tc>
          <w:tcPr>
            <w:tcW w:w="6859" w:type="dxa"/>
            <w:gridSpan w:val="3"/>
            <w:vAlign w:val="center"/>
          </w:tcPr>
          <w:p w14:paraId="1B44C23F">
            <w:pPr>
              <w:spacing w:line="360" w:lineRule="auto"/>
              <w:jc w:val="center"/>
              <w:rPr>
                <w:rFonts w:ascii="宋体" w:hAnsi="宋体" w:cs="宋体"/>
                <w:b/>
                <w:szCs w:val="21"/>
              </w:rPr>
            </w:pPr>
          </w:p>
        </w:tc>
      </w:tr>
      <w:tr w14:paraId="46F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AE7A7C7">
            <w:pPr>
              <w:spacing w:line="360" w:lineRule="auto"/>
              <w:jc w:val="center"/>
              <w:rPr>
                <w:rFonts w:ascii="宋体" w:hAnsi="宋体" w:cs="宋体"/>
                <w:szCs w:val="21"/>
              </w:rPr>
            </w:pPr>
            <w:r>
              <w:rPr>
                <w:rFonts w:hint="eastAsia" w:ascii="宋体" w:hAnsi="宋体" w:cs="宋体"/>
                <w:szCs w:val="21"/>
              </w:rPr>
              <w:t>法定代表人姓名</w:t>
            </w:r>
          </w:p>
        </w:tc>
        <w:tc>
          <w:tcPr>
            <w:tcW w:w="3036" w:type="dxa"/>
            <w:vAlign w:val="center"/>
          </w:tcPr>
          <w:p w14:paraId="7D23C27B">
            <w:pPr>
              <w:spacing w:line="360" w:lineRule="auto"/>
              <w:jc w:val="center"/>
              <w:rPr>
                <w:rFonts w:ascii="宋体" w:hAnsi="宋体" w:cs="宋体"/>
                <w:b/>
                <w:szCs w:val="21"/>
              </w:rPr>
            </w:pPr>
          </w:p>
        </w:tc>
        <w:tc>
          <w:tcPr>
            <w:tcW w:w="1536" w:type="dxa"/>
            <w:vAlign w:val="center"/>
          </w:tcPr>
          <w:p w14:paraId="43607A9F">
            <w:pPr>
              <w:spacing w:line="360" w:lineRule="auto"/>
              <w:jc w:val="center"/>
              <w:rPr>
                <w:rFonts w:ascii="宋体" w:hAnsi="宋体" w:cs="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务</w:t>
            </w:r>
          </w:p>
        </w:tc>
        <w:tc>
          <w:tcPr>
            <w:tcW w:w="2287" w:type="dxa"/>
          </w:tcPr>
          <w:p w14:paraId="4CA799FC">
            <w:pPr>
              <w:spacing w:line="360" w:lineRule="auto"/>
              <w:rPr>
                <w:rFonts w:ascii="宋体" w:hAnsi="宋体" w:cs="宋体"/>
                <w:b/>
                <w:szCs w:val="21"/>
              </w:rPr>
            </w:pPr>
          </w:p>
        </w:tc>
      </w:tr>
      <w:tr w14:paraId="55AE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5BE7E8FD">
            <w:pPr>
              <w:spacing w:line="360" w:lineRule="auto"/>
              <w:jc w:val="center"/>
              <w:rPr>
                <w:rFonts w:ascii="宋体" w:hAnsi="宋体" w:cs="宋体"/>
                <w:szCs w:val="21"/>
              </w:rPr>
            </w:pPr>
            <w:r>
              <w:rPr>
                <w:rFonts w:hint="eastAsia" w:ascii="宋体" w:hAnsi="宋体" w:cs="宋体"/>
                <w:szCs w:val="21"/>
              </w:rPr>
              <w:t>供应商地址</w:t>
            </w:r>
          </w:p>
        </w:tc>
        <w:tc>
          <w:tcPr>
            <w:tcW w:w="3036" w:type="dxa"/>
            <w:vAlign w:val="center"/>
          </w:tcPr>
          <w:p w14:paraId="02D1B805">
            <w:pPr>
              <w:spacing w:line="360" w:lineRule="auto"/>
              <w:jc w:val="center"/>
              <w:rPr>
                <w:rFonts w:ascii="宋体" w:hAnsi="宋体" w:cs="宋体"/>
                <w:b/>
                <w:szCs w:val="21"/>
              </w:rPr>
            </w:pPr>
          </w:p>
        </w:tc>
        <w:tc>
          <w:tcPr>
            <w:tcW w:w="1536" w:type="dxa"/>
            <w:vAlign w:val="center"/>
          </w:tcPr>
          <w:p w14:paraId="3F148686">
            <w:pPr>
              <w:spacing w:line="360" w:lineRule="auto"/>
              <w:jc w:val="center"/>
              <w:rPr>
                <w:rFonts w:ascii="宋体" w:hAnsi="宋体" w:cs="宋体"/>
                <w:szCs w:val="21"/>
              </w:rPr>
            </w:pPr>
            <w:r>
              <w:rPr>
                <w:rFonts w:hint="eastAsia" w:ascii="宋体" w:hAnsi="宋体" w:cs="宋体"/>
                <w:szCs w:val="21"/>
              </w:rPr>
              <w:t>邮政编码</w:t>
            </w:r>
          </w:p>
        </w:tc>
        <w:tc>
          <w:tcPr>
            <w:tcW w:w="2287" w:type="dxa"/>
          </w:tcPr>
          <w:p w14:paraId="799182D3">
            <w:pPr>
              <w:spacing w:line="360" w:lineRule="auto"/>
              <w:rPr>
                <w:rFonts w:ascii="宋体" w:hAnsi="宋体" w:cs="宋体"/>
                <w:b/>
                <w:szCs w:val="21"/>
              </w:rPr>
            </w:pPr>
          </w:p>
        </w:tc>
      </w:tr>
      <w:tr w14:paraId="01EC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21C7EA85">
            <w:pPr>
              <w:spacing w:line="360" w:lineRule="auto"/>
              <w:jc w:val="center"/>
              <w:rPr>
                <w:rFonts w:ascii="宋体" w:hAnsi="宋体" w:cs="宋体"/>
                <w:szCs w:val="21"/>
              </w:rPr>
            </w:pPr>
            <w:r>
              <w:rPr>
                <w:rFonts w:hint="eastAsia" w:ascii="宋体" w:hAnsi="宋体" w:cs="宋体"/>
                <w:szCs w:val="21"/>
              </w:rPr>
              <w:t>电</w:t>
            </w:r>
            <w:r>
              <w:rPr>
                <w:rFonts w:ascii="宋体" w:hAnsi="宋体" w:cs="宋体"/>
                <w:szCs w:val="21"/>
              </w:rPr>
              <w:t xml:space="preserve">       </w:t>
            </w:r>
            <w:r>
              <w:rPr>
                <w:rFonts w:hint="eastAsia" w:ascii="宋体" w:hAnsi="宋体" w:cs="宋体"/>
                <w:szCs w:val="21"/>
              </w:rPr>
              <w:t>话</w:t>
            </w:r>
          </w:p>
        </w:tc>
        <w:tc>
          <w:tcPr>
            <w:tcW w:w="3036" w:type="dxa"/>
            <w:vAlign w:val="center"/>
          </w:tcPr>
          <w:p w14:paraId="47BD2ADB">
            <w:pPr>
              <w:spacing w:line="360" w:lineRule="auto"/>
              <w:jc w:val="center"/>
              <w:rPr>
                <w:rFonts w:ascii="宋体" w:hAnsi="宋体" w:cs="宋体"/>
                <w:b/>
                <w:szCs w:val="21"/>
              </w:rPr>
            </w:pPr>
          </w:p>
        </w:tc>
        <w:tc>
          <w:tcPr>
            <w:tcW w:w="1536" w:type="dxa"/>
            <w:vAlign w:val="center"/>
          </w:tcPr>
          <w:p w14:paraId="0A33A652">
            <w:pPr>
              <w:spacing w:line="360" w:lineRule="auto"/>
              <w:jc w:val="center"/>
              <w:rPr>
                <w:rFonts w:ascii="宋体" w:hAnsi="宋体" w:cs="宋体"/>
                <w:szCs w:val="21"/>
              </w:rPr>
            </w:pPr>
            <w:r>
              <w:rPr>
                <w:rFonts w:hint="eastAsia" w:ascii="宋体" w:hAnsi="宋体" w:cs="宋体"/>
                <w:szCs w:val="21"/>
              </w:rPr>
              <w:t>传</w:t>
            </w:r>
            <w:r>
              <w:rPr>
                <w:rFonts w:ascii="宋体" w:hAnsi="宋体" w:cs="宋体"/>
                <w:szCs w:val="21"/>
              </w:rPr>
              <w:t xml:space="preserve">   </w:t>
            </w:r>
            <w:r>
              <w:rPr>
                <w:rFonts w:hint="eastAsia" w:ascii="宋体" w:hAnsi="宋体" w:cs="宋体"/>
                <w:szCs w:val="21"/>
              </w:rPr>
              <w:t>真</w:t>
            </w:r>
          </w:p>
        </w:tc>
        <w:tc>
          <w:tcPr>
            <w:tcW w:w="2287" w:type="dxa"/>
          </w:tcPr>
          <w:p w14:paraId="6A30BB94">
            <w:pPr>
              <w:spacing w:line="360" w:lineRule="auto"/>
              <w:rPr>
                <w:rFonts w:ascii="宋体" w:hAnsi="宋体" w:cs="宋体"/>
                <w:b/>
                <w:szCs w:val="21"/>
              </w:rPr>
            </w:pPr>
          </w:p>
        </w:tc>
      </w:tr>
      <w:tr w14:paraId="41FE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210AB4ED">
            <w:pPr>
              <w:spacing w:line="360" w:lineRule="auto"/>
              <w:jc w:val="center"/>
              <w:rPr>
                <w:rFonts w:ascii="宋体" w:hAnsi="宋体" w:cs="宋体"/>
                <w:szCs w:val="21"/>
              </w:rPr>
            </w:pPr>
            <w:r>
              <w:rPr>
                <w:rFonts w:hint="eastAsia" w:ascii="宋体" w:hAnsi="宋体" w:cs="宋体"/>
                <w:szCs w:val="21"/>
              </w:rPr>
              <w:t>成立日期</w:t>
            </w:r>
          </w:p>
        </w:tc>
        <w:tc>
          <w:tcPr>
            <w:tcW w:w="3036" w:type="dxa"/>
            <w:vAlign w:val="center"/>
          </w:tcPr>
          <w:p w14:paraId="3E215E52">
            <w:pPr>
              <w:spacing w:line="360" w:lineRule="auto"/>
              <w:jc w:val="center"/>
              <w:rPr>
                <w:rFonts w:ascii="宋体" w:hAnsi="宋体" w:cs="宋体"/>
                <w:b/>
                <w:szCs w:val="21"/>
              </w:rPr>
            </w:pPr>
          </w:p>
        </w:tc>
        <w:tc>
          <w:tcPr>
            <w:tcW w:w="1536" w:type="dxa"/>
            <w:vAlign w:val="center"/>
          </w:tcPr>
          <w:p w14:paraId="10094D49">
            <w:pPr>
              <w:spacing w:line="360" w:lineRule="auto"/>
              <w:jc w:val="center"/>
              <w:rPr>
                <w:rFonts w:ascii="宋体" w:hAnsi="宋体" w:cs="宋体"/>
                <w:szCs w:val="21"/>
              </w:rPr>
            </w:pPr>
            <w:r>
              <w:rPr>
                <w:rFonts w:hint="eastAsia" w:ascii="宋体" w:hAnsi="宋体" w:cs="宋体"/>
                <w:szCs w:val="21"/>
              </w:rPr>
              <w:t>现</w:t>
            </w:r>
            <w:r>
              <w:rPr>
                <w:rFonts w:ascii="宋体" w:hAnsi="宋体" w:cs="宋体"/>
                <w:szCs w:val="21"/>
              </w:rPr>
              <w:t xml:space="preserve"> </w:t>
            </w:r>
            <w:r>
              <w:rPr>
                <w:rFonts w:hint="eastAsia" w:ascii="宋体" w:hAnsi="宋体" w:cs="宋体"/>
                <w:szCs w:val="21"/>
              </w:rPr>
              <w:t>有</w:t>
            </w:r>
            <w:r>
              <w:rPr>
                <w:rFonts w:ascii="宋体" w:hAnsi="宋体" w:cs="宋体"/>
                <w:szCs w:val="21"/>
              </w:rPr>
              <w:t xml:space="preserve"> </w:t>
            </w:r>
            <w:r>
              <w:rPr>
                <w:rFonts w:hint="eastAsia" w:ascii="宋体" w:hAnsi="宋体" w:cs="宋体"/>
                <w:szCs w:val="21"/>
              </w:rPr>
              <w:t>职</w:t>
            </w:r>
          </w:p>
          <w:p w14:paraId="4E066CFF">
            <w:pPr>
              <w:spacing w:line="360" w:lineRule="auto"/>
              <w:jc w:val="center"/>
              <w:rPr>
                <w:rFonts w:ascii="宋体" w:hAnsi="宋体" w:cs="宋体"/>
                <w:szCs w:val="21"/>
              </w:rPr>
            </w:pPr>
            <w:r>
              <w:rPr>
                <w:rFonts w:hint="eastAsia" w:ascii="宋体" w:hAnsi="宋体" w:cs="宋体"/>
                <w:szCs w:val="21"/>
              </w:rPr>
              <w:t>工</w:t>
            </w:r>
            <w:r>
              <w:rPr>
                <w:rFonts w:ascii="宋体" w:hAnsi="宋体" w:cs="宋体"/>
                <w:szCs w:val="21"/>
              </w:rPr>
              <w:t xml:space="preserve"> </w:t>
            </w:r>
            <w:r>
              <w:rPr>
                <w:rFonts w:hint="eastAsia" w:ascii="宋体" w:hAnsi="宋体" w:cs="宋体"/>
                <w:szCs w:val="21"/>
              </w:rPr>
              <w:t>人</w:t>
            </w:r>
            <w:r>
              <w:rPr>
                <w:rFonts w:ascii="宋体" w:hAnsi="宋体" w:cs="宋体"/>
                <w:szCs w:val="21"/>
              </w:rPr>
              <w:t xml:space="preserve"> </w:t>
            </w:r>
            <w:r>
              <w:rPr>
                <w:rFonts w:hint="eastAsia" w:ascii="宋体" w:hAnsi="宋体" w:cs="宋体"/>
                <w:szCs w:val="21"/>
              </w:rPr>
              <w:t>数</w:t>
            </w:r>
          </w:p>
        </w:tc>
        <w:tc>
          <w:tcPr>
            <w:tcW w:w="2287" w:type="dxa"/>
          </w:tcPr>
          <w:p w14:paraId="69E0D9A2">
            <w:pPr>
              <w:spacing w:line="360" w:lineRule="auto"/>
              <w:rPr>
                <w:rFonts w:ascii="宋体" w:hAnsi="宋体" w:cs="宋体"/>
                <w:b/>
                <w:szCs w:val="21"/>
              </w:rPr>
            </w:pPr>
          </w:p>
        </w:tc>
      </w:tr>
      <w:tr w14:paraId="7424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85BD73F">
            <w:pPr>
              <w:pStyle w:val="15"/>
              <w:spacing w:line="360" w:lineRule="auto"/>
              <w:jc w:val="center"/>
              <w:rPr>
                <w:rFonts w:ascii="宋体" w:hAnsi="宋体" w:cs="宋体"/>
                <w:sz w:val="21"/>
                <w:szCs w:val="21"/>
              </w:rPr>
            </w:pPr>
            <w:r>
              <w:rPr>
                <w:rFonts w:hint="eastAsia" w:ascii="宋体" w:hAnsi="宋体" w:cs="宋体"/>
                <w:sz w:val="21"/>
                <w:szCs w:val="21"/>
              </w:rPr>
              <w:t>资质等级证书（如有）</w:t>
            </w:r>
          </w:p>
        </w:tc>
        <w:tc>
          <w:tcPr>
            <w:tcW w:w="6859" w:type="dxa"/>
            <w:gridSpan w:val="3"/>
          </w:tcPr>
          <w:p w14:paraId="0D6AA971">
            <w:pPr>
              <w:spacing w:line="360" w:lineRule="auto"/>
              <w:rPr>
                <w:rFonts w:ascii="宋体" w:hAnsi="宋体" w:cs="宋体"/>
                <w:b/>
                <w:szCs w:val="21"/>
              </w:rPr>
            </w:pPr>
          </w:p>
          <w:p w14:paraId="470CDE72">
            <w:pPr>
              <w:spacing w:line="360" w:lineRule="auto"/>
              <w:rPr>
                <w:rFonts w:ascii="宋体" w:hAnsi="宋体" w:cs="宋体"/>
                <w:szCs w:val="21"/>
              </w:rPr>
            </w:pPr>
            <w:r>
              <w:rPr>
                <w:rFonts w:hint="eastAsia" w:ascii="宋体" w:hAnsi="宋体" w:cs="宋体"/>
                <w:szCs w:val="21"/>
              </w:rPr>
              <w:t>等</w:t>
            </w:r>
            <w:r>
              <w:rPr>
                <w:rFonts w:ascii="宋体" w:hAnsi="宋体" w:cs="宋体"/>
                <w:szCs w:val="21"/>
              </w:rPr>
              <w:t xml:space="preserve"> </w:t>
            </w:r>
            <w:r>
              <w:rPr>
                <w:rFonts w:hint="eastAsia" w:ascii="宋体" w:hAnsi="宋体" w:cs="宋体"/>
                <w:szCs w:val="21"/>
              </w:rPr>
              <w:t>级：</w:t>
            </w:r>
            <w:r>
              <w:rPr>
                <w:rFonts w:ascii="宋体" w:hAnsi="宋体" w:cs="宋体"/>
                <w:szCs w:val="21"/>
              </w:rPr>
              <w:t xml:space="preserve">                   </w:t>
            </w:r>
            <w:r>
              <w:rPr>
                <w:rFonts w:hint="eastAsia" w:ascii="宋体" w:hAnsi="宋体" w:cs="宋体"/>
                <w:szCs w:val="21"/>
              </w:rPr>
              <w:t>证书号：</w:t>
            </w:r>
          </w:p>
        </w:tc>
      </w:tr>
      <w:tr w14:paraId="6E73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567" w:type="dxa"/>
            <w:gridSpan w:val="4"/>
            <w:tcBorders>
              <w:bottom w:val="single" w:color="auto" w:sz="4" w:space="0"/>
            </w:tcBorders>
          </w:tcPr>
          <w:p w14:paraId="04C149D6">
            <w:pPr>
              <w:spacing w:line="360" w:lineRule="auto"/>
              <w:rPr>
                <w:rFonts w:ascii="宋体" w:hAnsi="宋体" w:cs="宋体"/>
                <w:szCs w:val="21"/>
              </w:rPr>
            </w:pPr>
            <w:r>
              <w:rPr>
                <w:rFonts w:hint="eastAsia" w:ascii="宋体" w:hAnsi="宋体" w:cs="宋体"/>
                <w:szCs w:val="21"/>
              </w:rPr>
              <w:t>单位简介：</w:t>
            </w:r>
          </w:p>
          <w:p w14:paraId="5C861A77">
            <w:pPr>
              <w:spacing w:line="360" w:lineRule="auto"/>
              <w:ind w:firstLine="2880"/>
              <w:rPr>
                <w:rFonts w:ascii="宋体" w:hAnsi="宋体" w:cs="宋体"/>
                <w:szCs w:val="21"/>
              </w:rPr>
            </w:pPr>
          </w:p>
          <w:p w14:paraId="4EB34C5D">
            <w:pPr>
              <w:spacing w:line="360" w:lineRule="auto"/>
              <w:ind w:firstLine="2880"/>
              <w:rPr>
                <w:rFonts w:ascii="宋体" w:hAnsi="宋体" w:cs="宋体"/>
                <w:szCs w:val="21"/>
              </w:rPr>
            </w:pPr>
          </w:p>
          <w:p w14:paraId="534BEF07">
            <w:pPr>
              <w:spacing w:line="360" w:lineRule="auto"/>
              <w:rPr>
                <w:rFonts w:ascii="宋体" w:hAnsi="宋体" w:cs="宋体"/>
                <w:szCs w:val="21"/>
              </w:rPr>
            </w:pPr>
          </w:p>
          <w:p w14:paraId="5DCFDBA9">
            <w:pPr>
              <w:spacing w:line="360" w:lineRule="auto"/>
              <w:rPr>
                <w:rFonts w:ascii="宋体" w:hAnsi="宋体" w:cs="宋体"/>
                <w:szCs w:val="21"/>
              </w:rPr>
            </w:pPr>
            <w:r>
              <w:rPr>
                <w:rFonts w:hint="eastAsia" w:ascii="宋体" w:hAnsi="宋体" w:cs="宋体"/>
                <w:szCs w:val="21"/>
              </w:rPr>
              <w:t>技术人员总数：</w:t>
            </w:r>
            <w:r>
              <w:rPr>
                <w:rFonts w:ascii="宋体" w:hAnsi="宋体" w:cs="宋体"/>
                <w:szCs w:val="21"/>
              </w:rPr>
              <w:t xml:space="preserve">      </w:t>
            </w:r>
            <w:r>
              <w:rPr>
                <w:rFonts w:hint="eastAsia" w:ascii="宋体" w:hAnsi="宋体" w:cs="宋体"/>
                <w:szCs w:val="21"/>
              </w:rPr>
              <w:t>人</w:t>
            </w:r>
          </w:p>
        </w:tc>
      </w:tr>
    </w:tbl>
    <w:p w14:paraId="2E296EE1">
      <w:pPr>
        <w:pStyle w:val="21"/>
        <w:spacing w:line="360" w:lineRule="auto"/>
        <w:ind w:left="0" w:leftChars="0" w:firstLine="0" w:firstLineChars="0"/>
        <w:rPr>
          <w:rFonts w:ascii="宋体" w:hAnsi="宋体" w:cs="宋体"/>
          <w:sz w:val="24"/>
        </w:rPr>
      </w:pPr>
    </w:p>
    <w:p w14:paraId="0630861F">
      <w:pPr>
        <w:pStyle w:val="21"/>
        <w:spacing w:line="360" w:lineRule="auto"/>
        <w:ind w:firstLine="480"/>
        <w:rPr>
          <w:rFonts w:ascii="宋体" w:hAnsi="宋体" w:cs="宋体"/>
          <w:sz w:val="24"/>
        </w:rPr>
      </w:pPr>
    </w:p>
    <w:p w14:paraId="3E6F11F9">
      <w:pPr>
        <w:pStyle w:val="21"/>
        <w:spacing w:line="360" w:lineRule="auto"/>
        <w:ind w:firstLine="480"/>
        <w:rPr>
          <w:rFonts w:ascii="宋体" w:hAnsi="宋体" w:cs="宋体"/>
          <w:sz w:val="24"/>
        </w:rPr>
      </w:pPr>
    </w:p>
    <w:p w14:paraId="4FB4B2EF">
      <w:pPr>
        <w:spacing w:line="360" w:lineRule="auto"/>
        <w:ind w:firstLine="480" w:firstLineChars="200"/>
        <w:rPr>
          <w:rFonts w:ascii="宋体" w:hAnsi="宋体" w:cs="宋体"/>
          <w:bCs/>
          <w:sz w:val="24"/>
        </w:rPr>
      </w:pPr>
      <w:r>
        <w:rPr>
          <w:rFonts w:hint="eastAsia" w:ascii="宋体" w:hAnsi="宋体" w:cs="宋体"/>
          <w:bCs/>
          <w:sz w:val="24"/>
        </w:rPr>
        <w:t>供应商（盖单位公章）：</w:t>
      </w:r>
    </w:p>
    <w:p w14:paraId="74A217F7">
      <w:pPr>
        <w:spacing w:line="360" w:lineRule="auto"/>
        <w:ind w:firstLine="480" w:firstLineChars="200"/>
        <w:rPr>
          <w:rFonts w:ascii="宋体" w:hAnsi="宋体" w:cs="宋体"/>
          <w:bCs/>
          <w:sz w:val="24"/>
          <w:u w:val="single"/>
        </w:rPr>
      </w:pPr>
      <w:r>
        <w:rPr>
          <w:rFonts w:hint="eastAsia" w:ascii="宋体" w:hAnsi="宋体" w:cs="宋体"/>
          <w:bCs/>
          <w:sz w:val="24"/>
        </w:rPr>
        <w:t>法定代表人（或其委托代理人）（签名或盖章）：</w:t>
      </w:r>
    </w:p>
    <w:p w14:paraId="1578D7D7">
      <w:pPr>
        <w:spacing w:line="360" w:lineRule="auto"/>
        <w:ind w:firstLine="480" w:firstLineChars="200"/>
        <w:rPr>
          <w:rFonts w:ascii="宋体" w:hAnsi="宋体" w:cs="宋体"/>
          <w:bCs/>
          <w:sz w:val="24"/>
        </w:rPr>
      </w:pPr>
      <w:r>
        <w:rPr>
          <w:rFonts w:hint="eastAsia" w:ascii="宋体" w:hAnsi="宋体" w:cs="宋体"/>
          <w:bCs/>
          <w:sz w:val="24"/>
        </w:rPr>
        <w:t>日</w:t>
      </w:r>
      <w:r>
        <w:rPr>
          <w:rFonts w:ascii="宋体" w:hAnsi="宋体" w:cs="宋体"/>
          <w:bCs/>
          <w:sz w:val="24"/>
        </w:rPr>
        <w:t xml:space="preserve">    </w:t>
      </w:r>
      <w:r>
        <w:rPr>
          <w:rFonts w:hint="eastAsia" w:ascii="宋体" w:hAnsi="宋体" w:cs="宋体"/>
          <w:bCs/>
          <w:sz w:val="24"/>
        </w:rPr>
        <w:t>期：</w:t>
      </w:r>
    </w:p>
    <w:p w14:paraId="52F24B4C">
      <w:pPr>
        <w:snapToGrid w:val="0"/>
        <w:spacing w:line="360" w:lineRule="auto"/>
        <w:ind w:firstLine="1200" w:firstLineChars="500"/>
        <w:rPr>
          <w:rFonts w:ascii="宋体" w:hAnsi="宋体" w:cs="宋体"/>
          <w:sz w:val="24"/>
        </w:rPr>
      </w:pPr>
    </w:p>
    <w:p w14:paraId="2F48E35B">
      <w:pPr>
        <w:snapToGrid w:val="0"/>
        <w:spacing w:line="360" w:lineRule="auto"/>
        <w:rPr>
          <w:rFonts w:ascii="宋体" w:hAnsi="宋体" w:cs="宋体"/>
          <w:sz w:val="24"/>
        </w:rPr>
      </w:pPr>
    </w:p>
    <w:p w14:paraId="7BBD9AB7">
      <w:pPr>
        <w:pStyle w:val="21"/>
        <w:spacing w:line="360" w:lineRule="auto"/>
      </w:pPr>
    </w:p>
    <w:p w14:paraId="5E4628AB">
      <w:pPr>
        <w:widowControl/>
        <w:jc w:val="left"/>
      </w:pPr>
      <w:r>
        <w:br w:type="page"/>
      </w:r>
    </w:p>
    <w:p w14:paraId="44EFEA4B">
      <w:pPr>
        <w:spacing w:line="360" w:lineRule="auto"/>
        <w:rPr>
          <w:rFonts w:ascii="宋体" w:hAnsi="宋体" w:cs="宋体"/>
          <w:sz w:val="28"/>
          <w:szCs w:val="28"/>
        </w:rPr>
      </w:pPr>
      <w:r>
        <w:rPr>
          <w:rFonts w:hint="eastAsia" w:ascii="宋体" w:hAnsi="宋体" w:cs="宋体"/>
          <w:sz w:val="28"/>
          <w:szCs w:val="28"/>
        </w:rPr>
        <w:t>附件六：</w:t>
      </w:r>
    </w:p>
    <w:p w14:paraId="33B2A292">
      <w:pPr>
        <w:ind w:firstLine="482"/>
        <w:jc w:val="center"/>
        <w:rPr>
          <w:rFonts w:ascii="宋体" w:hAnsi="宋体" w:cs="宋体"/>
          <w:sz w:val="24"/>
        </w:rPr>
      </w:pPr>
    </w:p>
    <w:p w14:paraId="1588E3AC">
      <w:pPr>
        <w:snapToGrid w:val="0"/>
        <w:spacing w:line="360" w:lineRule="auto"/>
        <w:jc w:val="center"/>
        <w:outlineLvl w:val="2"/>
        <w:rPr>
          <w:rFonts w:ascii="宋体" w:hAnsi="宋体" w:cs="宋体"/>
          <w:b/>
          <w:bCs/>
          <w:sz w:val="28"/>
          <w:szCs w:val="28"/>
        </w:rPr>
      </w:pPr>
      <w:r>
        <w:rPr>
          <w:rFonts w:hint="eastAsia" w:ascii="宋体" w:hAnsi="宋体" w:cs="宋体"/>
          <w:b/>
          <w:bCs/>
          <w:sz w:val="28"/>
          <w:szCs w:val="28"/>
        </w:rPr>
        <w:t>拟投入本标段主要人员情况表</w:t>
      </w:r>
    </w:p>
    <w:tbl>
      <w:tblPr>
        <w:tblStyle w:val="22"/>
        <w:tblW w:w="4995" w:type="pct"/>
        <w:jc w:val="center"/>
        <w:tblLayout w:type="autofit"/>
        <w:tblCellMar>
          <w:top w:w="0" w:type="dxa"/>
          <w:left w:w="0" w:type="dxa"/>
          <w:bottom w:w="0" w:type="dxa"/>
          <w:right w:w="0" w:type="dxa"/>
        </w:tblCellMar>
      </w:tblPr>
      <w:tblGrid>
        <w:gridCol w:w="352"/>
        <w:gridCol w:w="1095"/>
        <w:gridCol w:w="353"/>
        <w:gridCol w:w="353"/>
        <w:gridCol w:w="547"/>
        <w:gridCol w:w="547"/>
        <w:gridCol w:w="547"/>
        <w:gridCol w:w="353"/>
        <w:gridCol w:w="1096"/>
        <w:gridCol w:w="769"/>
        <w:gridCol w:w="769"/>
        <w:gridCol w:w="769"/>
        <w:gridCol w:w="769"/>
      </w:tblGrid>
      <w:tr w14:paraId="5A121861">
        <w:tblPrEx>
          <w:tblCellMar>
            <w:top w:w="0" w:type="dxa"/>
            <w:left w:w="0" w:type="dxa"/>
            <w:bottom w:w="0" w:type="dxa"/>
            <w:right w:w="0" w:type="dxa"/>
          </w:tblCellMar>
        </w:tblPrEx>
        <w:trPr>
          <w:trHeight w:val="260"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0A02A3">
            <w:pPr>
              <w:widowControl/>
              <w:jc w:val="center"/>
              <w:textAlignment w:val="bottom"/>
              <w:rPr>
                <w:rFonts w:ascii="宋体" w:hAnsi="宋体" w:cs="宋体"/>
                <w:kern w:val="0"/>
                <w:szCs w:val="21"/>
              </w:rPr>
            </w:pPr>
            <w:r>
              <w:rPr>
                <w:rFonts w:hint="eastAsia" w:ascii="宋体" w:hAnsi="宋体" w:cs="宋体"/>
                <w:kern w:val="0"/>
                <w:szCs w:val="21"/>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FA29058">
            <w:pPr>
              <w:widowControl/>
              <w:jc w:val="center"/>
              <w:textAlignment w:val="bottom"/>
              <w:rPr>
                <w:rFonts w:ascii="宋体" w:hAnsi="宋体" w:cs="宋体"/>
                <w:kern w:val="0"/>
                <w:szCs w:val="21"/>
              </w:rPr>
            </w:pPr>
            <w:r>
              <w:rPr>
                <w:rFonts w:hint="eastAsia" w:ascii="宋体" w:hAnsi="宋体" w:cs="宋体"/>
                <w:kern w:val="0"/>
                <w:szCs w:val="21"/>
              </w:rPr>
              <w:t>在本项目中担任职务</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BC7AE06">
            <w:pPr>
              <w:widowControl/>
              <w:jc w:val="center"/>
              <w:textAlignment w:val="bottom"/>
              <w:rPr>
                <w:rFonts w:ascii="宋体" w:hAnsi="宋体" w:cs="宋体"/>
                <w:kern w:val="0"/>
                <w:szCs w:val="21"/>
              </w:rPr>
            </w:pPr>
            <w:r>
              <w:rPr>
                <w:rFonts w:hint="eastAsia" w:ascii="宋体" w:hAnsi="宋体" w:cs="宋体"/>
                <w:kern w:val="0"/>
                <w:szCs w:val="21"/>
              </w:rPr>
              <w:t>姓名</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854383D">
            <w:pPr>
              <w:widowControl/>
              <w:jc w:val="center"/>
              <w:textAlignment w:val="bottom"/>
              <w:rPr>
                <w:rFonts w:ascii="宋体" w:hAnsi="宋体" w:cs="宋体"/>
                <w:kern w:val="0"/>
                <w:szCs w:val="21"/>
              </w:rPr>
            </w:pPr>
            <w:r>
              <w:rPr>
                <w:rFonts w:hint="eastAsia" w:ascii="宋体" w:hAnsi="宋体" w:cs="宋体"/>
                <w:kern w:val="0"/>
                <w:szCs w:val="21"/>
              </w:rPr>
              <w:t>年龄</w:t>
            </w: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C8E27F3">
            <w:pPr>
              <w:widowControl/>
              <w:jc w:val="center"/>
              <w:textAlignment w:val="bottom"/>
              <w:rPr>
                <w:rFonts w:ascii="宋体" w:hAnsi="宋体" w:cs="宋体"/>
                <w:kern w:val="0"/>
                <w:szCs w:val="21"/>
              </w:rPr>
            </w:pPr>
            <w:r>
              <w:rPr>
                <w:rFonts w:hint="eastAsia" w:ascii="宋体" w:hAnsi="宋体" w:cs="宋体"/>
                <w:kern w:val="0"/>
                <w:szCs w:val="21"/>
              </w:rPr>
              <w:t>技术职称</w:t>
            </w: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44AF8D5">
            <w:pPr>
              <w:widowControl/>
              <w:jc w:val="center"/>
              <w:textAlignment w:val="bottom"/>
              <w:rPr>
                <w:rFonts w:ascii="宋体" w:hAnsi="宋体" w:cs="宋体"/>
                <w:kern w:val="0"/>
                <w:szCs w:val="21"/>
              </w:rPr>
            </w:pPr>
            <w:r>
              <w:rPr>
                <w:rFonts w:hint="eastAsia" w:ascii="宋体" w:hAnsi="宋体" w:cs="宋体"/>
                <w:kern w:val="0"/>
                <w:szCs w:val="21"/>
              </w:rPr>
              <w:t>职称专业</w:t>
            </w: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3929879">
            <w:pPr>
              <w:widowControl/>
              <w:jc w:val="center"/>
              <w:textAlignment w:val="bottom"/>
              <w:rPr>
                <w:rFonts w:ascii="宋体" w:hAnsi="宋体" w:cs="宋体"/>
                <w:kern w:val="0"/>
                <w:szCs w:val="21"/>
              </w:rPr>
            </w:pPr>
            <w:r>
              <w:rPr>
                <w:rFonts w:hint="eastAsia" w:ascii="宋体" w:hAnsi="宋体" w:cs="宋体"/>
                <w:kern w:val="0"/>
                <w:szCs w:val="21"/>
              </w:rPr>
              <w:t>工作年限</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C2B1B2C">
            <w:pPr>
              <w:widowControl/>
              <w:jc w:val="center"/>
              <w:textAlignment w:val="bottom"/>
              <w:rPr>
                <w:rFonts w:ascii="宋体" w:hAnsi="宋体" w:cs="宋体"/>
                <w:kern w:val="0"/>
                <w:szCs w:val="21"/>
              </w:rPr>
            </w:pPr>
            <w:r>
              <w:rPr>
                <w:rFonts w:hint="eastAsia" w:ascii="宋体" w:hAnsi="宋体" w:cs="宋体"/>
                <w:kern w:val="0"/>
                <w:szCs w:val="21"/>
              </w:rPr>
              <w:t>学历</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E6ACF35">
            <w:pPr>
              <w:widowControl/>
              <w:jc w:val="center"/>
              <w:textAlignment w:val="bottom"/>
              <w:rPr>
                <w:rFonts w:ascii="宋体" w:hAnsi="宋体" w:cs="宋体"/>
                <w:kern w:val="0"/>
                <w:szCs w:val="21"/>
              </w:rPr>
            </w:pPr>
            <w:r>
              <w:rPr>
                <w:rFonts w:hint="eastAsia" w:ascii="宋体" w:hAnsi="宋体" w:cs="宋体"/>
                <w:kern w:val="0"/>
                <w:szCs w:val="21"/>
              </w:rPr>
              <w:t>学历专业</w:t>
            </w: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DB9786E">
            <w:pPr>
              <w:widowControl/>
              <w:jc w:val="center"/>
              <w:textAlignment w:val="bottom"/>
              <w:rPr>
                <w:rFonts w:ascii="宋体" w:hAnsi="宋体" w:cs="宋体"/>
                <w:kern w:val="0"/>
                <w:szCs w:val="21"/>
              </w:rPr>
            </w:pPr>
            <w:r>
              <w:rPr>
                <w:rFonts w:hint="eastAsia" w:ascii="宋体" w:hAnsi="宋体" w:cs="宋体"/>
                <w:kern w:val="0"/>
                <w:szCs w:val="21"/>
              </w:rPr>
              <w:t>执业资格名称</w:t>
            </w: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15C5543">
            <w:pPr>
              <w:widowControl/>
              <w:jc w:val="center"/>
              <w:textAlignment w:val="bottom"/>
              <w:rPr>
                <w:rFonts w:ascii="宋体" w:hAnsi="宋体" w:cs="宋体"/>
                <w:kern w:val="0"/>
                <w:szCs w:val="21"/>
              </w:rPr>
            </w:pPr>
            <w:r>
              <w:rPr>
                <w:rFonts w:hint="eastAsia" w:ascii="宋体" w:hAnsi="宋体" w:cs="宋体"/>
                <w:kern w:val="0"/>
                <w:szCs w:val="21"/>
              </w:rPr>
              <w:t>执业资格等级</w:t>
            </w: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F586190">
            <w:pPr>
              <w:widowControl/>
              <w:jc w:val="center"/>
              <w:textAlignment w:val="bottom"/>
              <w:rPr>
                <w:rFonts w:ascii="宋体" w:hAnsi="宋体" w:cs="宋体"/>
                <w:kern w:val="0"/>
                <w:szCs w:val="21"/>
              </w:rPr>
            </w:pPr>
            <w:r>
              <w:rPr>
                <w:rFonts w:hint="eastAsia" w:ascii="宋体" w:hAnsi="宋体" w:cs="宋体"/>
                <w:kern w:val="0"/>
                <w:szCs w:val="21"/>
              </w:rPr>
              <w:t>执业资格编号</w:t>
            </w: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0259C5E">
            <w:pPr>
              <w:widowControl/>
              <w:jc w:val="center"/>
              <w:textAlignment w:val="bottom"/>
              <w:rPr>
                <w:rFonts w:ascii="宋体" w:hAnsi="宋体" w:cs="宋体"/>
                <w:kern w:val="0"/>
                <w:szCs w:val="21"/>
              </w:rPr>
            </w:pPr>
            <w:r>
              <w:rPr>
                <w:rFonts w:hint="eastAsia" w:ascii="宋体" w:hAnsi="宋体" w:cs="宋体"/>
                <w:kern w:val="0"/>
                <w:szCs w:val="21"/>
              </w:rPr>
              <w:t>执业资格有效期</w:t>
            </w:r>
          </w:p>
        </w:tc>
      </w:tr>
      <w:tr w14:paraId="0D58F8DC">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7BF87FD">
            <w:pPr>
              <w:widowControl/>
              <w:jc w:val="center"/>
              <w:textAlignment w:val="bottom"/>
              <w:rPr>
                <w:rFonts w:ascii="宋体" w:hAnsi="宋体" w:cs="宋体"/>
                <w:kern w:val="0"/>
                <w:szCs w:val="21"/>
              </w:rPr>
            </w:pPr>
            <w:r>
              <w:rPr>
                <w:rFonts w:hint="eastAsia" w:ascii="宋体" w:hAnsi="宋体" w:cs="宋体"/>
                <w:kern w:val="0"/>
                <w:szCs w:val="21"/>
              </w:rPr>
              <w:t>1</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6C23AF1">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8F82549">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8448FF">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3D44A1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15676F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E83AE26">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A94F703">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5FB481">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8EAAA8">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E8C9FA1">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2E5DD6A">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772C2D">
            <w:pPr>
              <w:widowControl/>
              <w:jc w:val="left"/>
              <w:textAlignment w:val="bottom"/>
              <w:rPr>
                <w:rFonts w:ascii="宋体" w:hAnsi="宋体" w:cs="宋体"/>
                <w:kern w:val="0"/>
                <w:szCs w:val="21"/>
              </w:rPr>
            </w:pPr>
          </w:p>
        </w:tc>
      </w:tr>
      <w:tr w14:paraId="7A9EBBA8">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1E3B256">
            <w:pPr>
              <w:widowControl/>
              <w:jc w:val="center"/>
              <w:textAlignment w:val="bottom"/>
              <w:rPr>
                <w:rFonts w:ascii="宋体" w:hAnsi="宋体" w:cs="宋体"/>
                <w:kern w:val="0"/>
                <w:szCs w:val="21"/>
              </w:rPr>
            </w:pPr>
            <w:r>
              <w:rPr>
                <w:rFonts w:hint="eastAsia" w:ascii="宋体" w:hAnsi="宋体" w:cs="宋体"/>
                <w:kern w:val="0"/>
                <w:szCs w:val="21"/>
              </w:rPr>
              <w:t>2</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38C2467">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A03C860">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AE5470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6B65E53">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F847997">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AB17062">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59816A9">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B74C8DE">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6CC7019">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582D84B">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4E7A521">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3EA35D">
            <w:pPr>
              <w:widowControl/>
              <w:jc w:val="left"/>
              <w:textAlignment w:val="bottom"/>
              <w:rPr>
                <w:rFonts w:ascii="宋体" w:hAnsi="宋体" w:cs="宋体"/>
                <w:kern w:val="0"/>
                <w:szCs w:val="21"/>
              </w:rPr>
            </w:pPr>
          </w:p>
        </w:tc>
      </w:tr>
      <w:tr w14:paraId="082D0C70">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1C0071C">
            <w:pPr>
              <w:widowControl/>
              <w:jc w:val="center"/>
              <w:textAlignment w:val="bottom"/>
              <w:rPr>
                <w:rFonts w:ascii="宋体" w:hAnsi="宋体" w:cs="宋体"/>
                <w:kern w:val="0"/>
                <w:szCs w:val="21"/>
              </w:rPr>
            </w:pPr>
            <w:r>
              <w:rPr>
                <w:rFonts w:hint="eastAsia" w:ascii="宋体" w:hAnsi="宋体" w:cs="宋体"/>
                <w:kern w:val="0"/>
                <w:szCs w:val="21"/>
              </w:rPr>
              <w:t>3</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2818433">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F03FB0">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5B572F2">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3AD7E3">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A6335D4">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1AAD3CA">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A8F6E77">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0B6040F">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46B3625">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DADCDD2">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BB0E1DF">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0040652">
            <w:pPr>
              <w:widowControl/>
              <w:jc w:val="left"/>
              <w:textAlignment w:val="bottom"/>
              <w:rPr>
                <w:rFonts w:ascii="宋体" w:hAnsi="宋体" w:cs="宋体"/>
                <w:kern w:val="0"/>
                <w:szCs w:val="21"/>
              </w:rPr>
            </w:pPr>
          </w:p>
        </w:tc>
      </w:tr>
      <w:tr w14:paraId="16C78B5C">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92B70B7">
            <w:pPr>
              <w:widowControl/>
              <w:jc w:val="center"/>
              <w:textAlignment w:val="bottom"/>
              <w:rPr>
                <w:rFonts w:ascii="宋体" w:hAnsi="宋体" w:cs="宋体"/>
                <w:kern w:val="0"/>
                <w:szCs w:val="21"/>
              </w:rPr>
            </w:pPr>
            <w:r>
              <w:rPr>
                <w:rFonts w:hint="eastAsia" w:ascii="宋体" w:hAnsi="宋体" w:cs="宋体"/>
                <w:kern w:val="0"/>
                <w:szCs w:val="21"/>
              </w:rPr>
              <w:t>4</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B1F5A5B">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F8B41B4">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297501">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7AE06CB">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CC4A765">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276D5BD">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560EA9">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11CDE97">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E5B8FD">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AE0FE14">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777DA4F">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09807D5">
            <w:pPr>
              <w:widowControl/>
              <w:jc w:val="left"/>
              <w:textAlignment w:val="bottom"/>
              <w:rPr>
                <w:rFonts w:ascii="宋体" w:hAnsi="宋体" w:cs="宋体"/>
                <w:kern w:val="0"/>
                <w:szCs w:val="21"/>
              </w:rPr>
            </w:pPr>
          </w:p>
        </w:tc>
      </w:tr>
      <w:tr w14:paraId="5F42E234">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0B2B3E7">
            <w:pPr>
              <w:widowControl/>
              <w:jc w:val="center"/>
              <w:textAlignment w:val="bottom"/>
              <w:rPr>
                <w:rFonts w:ascii="宋体" w:hAnsi="宋体" w:cs="宋体"/>
                <w:kern w:val="0"/>
                <w:szCs w:val="21"/>
              </w:rPr>
            </w:pPr>
            <w:r>
              <w:rPr>
                <w:rFonts w:hint="eastAsia" w:ascii="宋体" w:hAnsi="宋体" w:cs="宋体"/>
                <w:kern w:val="0"/>
                <w:szCs w:val="21"/>
              </w:rPr>
              <w:t>5</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AEB23FF">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778C1FA">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10687B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1482BA6">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237B7BF">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758960">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C5BC75E">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7611D5">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B686AC9">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F8B27A8">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34EFEDC">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DF0B6A7">
            <w:pPr>
              <w:widowControl/>
              <w:jc w:val="left"/>
              <w:textAlignment w:val="bottom"/>
              <w:rPr>
                <w:rFonts w:ascii="宋体" w:hAnsi="宋体" w:cs="宋体"/>
                <w:kern w:val="0"/>
                <w:szCs w:val="21"/>
              </w:rPr>
            </w:pPr>
          </w:p>
        </w:tc>
      </w:tr>
      <w:tr w14:paraId="79381BCB">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F9C9D6">
            <w:pPr>
              <w:widowControl/>
              <w:jc w:val="center"/>
              <w:textAlignment w:val="bottom"/>
              <w:rPr>
                <w:rFonts w:ascii="宋体" w:hAnsi="宋体" w:cs="宋体"/>
                <w:kern w:val="0"/>
                <w:szCs w:val="21"/>
              </w:rPr>
            </w:pPr>
            <w:r>
              <w:rPr>
                <w:rFonts w:hint="eastAsia" w:ascii="宋体" w:hAnsi="宋体" w:cs="宋体"/>
                <w:kern w:val="0"/>
                <w:szCs w:val="21"/>
              </w:rPr>
              <w:t>6</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6A693AA">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91740C5">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731FBFC">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E2FE93">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18847D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C369878">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622E0E1">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F6E2616">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80EF2B6">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8BFF5B4">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CC5BAF8">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F317B4B">
            <w:pPr>
              <w:widowControl/>
              <w:jc w:val="left"/>
              <w:textAlignment w:val="bottom"/>
              <w:rPr>
                <w:rFonts w:ascii="宋体" w:hAnsi="宋体" w:cs="宋体"/>
                <w:kern w:val="0"/>
                <w:szCs w:val="21"/>
              </w:rPr>
            </w:pPr>
          </w:p>
        </w:tc>
      </w:tr>
      <w:tr w14:paraId="00B020AB">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D0CFAE3">
            <w:pPr>
              <w:widowControl/>
              <w:jc w:val="center"/>
              <w:textAlignment w:val="bottom"/>
              <w:rPr>
                <w:rFonts w:ascii="宋体" w:hAnsi="宋体" w:cs="宋体"/>
                <w:kern w:val="0"/>
                <w:szCs w:val="21"/>
              </w:rPr>
            </w:pPr>
            <w:r>
              <w:rPr>
                <w:rFonts w:hint="eastAsia" w:ascii="宋体" w:hAnsi="宋体" w:cs="宋体"/>
                <w:kern w:val="0"/>
                <w:szCs w:val="21"/>
              </w:rPr>
              <w:t>7</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5EE81A0">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29ED8C">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2E001CE">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07201AE">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08F53AE">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9AB34C">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87E724">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8DFB33">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F6DDDDC">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2146644">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EE6C12">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A91C6F3">
            <w:pPr>
              <w:widowControl/>
              <w:jc w:val="left"/>
              <w:textAlignment w:val="bottom"/>
              <w:rPr>
                <w:rFonts w:ascii="宋体" w:hAnsi="宋体" w:cs="宋体"/>
                <w:kern w:val="0"/>
                <w:szCs w:val="21"/>
              </w:rPr>
            </w:pPr>
          </w:p>
        </w:tc>
      </w:tr>
      <w:tr w14:paraId="7CC59EF2">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C2D3F95">
            <w:pPr>
              <w:widowControl/>
              <w:jc w:val="center"/>
              <w:textAlignment w:val="bottom"/>
              <w:rPr>
                <w:rFonts w:ascii="宋体" w:hAnsi="宋体" w:cs="宋体"/>
                <w:kern w:val="0"/>
                <w:szCs w:val="21"/>
              </w:rPr>
            </w:pPr>
            <w:r>
              <w:rPr>
                <w:rFonts w:hint="eastAsia" w:ascii="宋体" w:hAnsi="宋体" w:cs="宋体"/>
                <w:kern w:val="0"/>
                <w:szCs w:val="21"/>
              </w:rPr>
              <w:t>8</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DFB03C">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20C6CE">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589772D">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179D496">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85EDF0">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7604FF2">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EFD89C5">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B1D4ED3">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FF037EF">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408953E">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27BAB4">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946993D">
            <w:pPr>
              <w:widowControl/>
              <w:jc w:val="left"/>
              <w:textAlignment w:val="bottom"/>
              <w:rPr>
                <w:rFonts w:ascii="宋体" w:hAnsi="宋体" w:cs="宋体"/>
                <w:kern w:val="0"/>
                <w:szCs w:val="21"/>
              </w:rPr>
            </w:pPr>
          </w:p>
        </w:tc>
      </w:tr>
      <w:tr w14:paraId="1161E437">
        <w:tblPrEx>
          <w:tblCellMar>
            <w:top w:w="0" w:type="dxa"/>
            <w:left w:w="0" w:type="dxa"/>
            <w:bottom w:w="0" w:type="dxa"/>
            <w:right w:w="0" w:type="dxa"/>
          </w:tblCellMar>
        </w:tblPrEx>
        <w:trPr>
          <w:trHeight w:val="567"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4368B12">
            <w:pPr>
              <w:widowControl/>
              <w:jc w:val="center"/>
              <w:textAlignment w:val="bottom"/>
              <w:rPr>
                <w:rFonts w:ascii="宋体" w:hAnsi="宋体" w:cs="宋体"/>
                <w:kern w:val="0"/>
                <w:szCs w:val="21"/>
              </w:rPr>
            </w:pPr>
            <w:r>
              <w:rPr>
                <w:rFonts w:hint="eastAsia" w:ascii="宋体" w:hAnsi="宋体" w:cs="宋体"/>
                <w:kern w:val="0"/>
                <w:szCs w:val="21"/>
              </w:rPr>
              <w:t>...</w:t>
            </w:r>
          </w:p>
        </w:tc>
        <w:tc>
          <w:tcPr>
            <w:tcW w:w="65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B603533">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9486258">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A81B4F">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BECC45F">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EA687A8">
            <w:pPr>
              <w:widowControl/>
              <w:jc w:val="left"/>
              <w:textAlignment w:val="bottom"/>
              <w:rPr>
                <w:rFonts w:ascii="宋体" w:hAnsi="宋体" w:cs="宋体"/>
                <w:kern w:val="0"/>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B2F8142">
            <w:pPr>
              <w:widowControl/>
              <w:jc w:val="left"/>
              <w:textAlignment w:val="bottom"/>
              <w:rPr>
                <w:rFonts w:ascii="宋体" w:hAnsi="宋体" w:cs="宋体"/>
                <w:kern w:val="0"/>
                <w:szCs w:val="21"/>
              </w:rPr>
            </w:pP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64B41CF">
            <w:pPr>
              <w:widowControl/>
              <w:jc w:val="left"/>
              <w:textAlignment w:val="bottom"/>
              <w:rPr>
                <w:rFonts w:ascii="宋体" w:hAnsi="宋体" w:cs="宋体"/>
                <w:kern w:val="0"/>
                <w:szCs w:val="21"/>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C9652E1">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CED1E69">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94E4F27">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7654B08">
            <w:pPr>
              <w:widowControl/>
              <w:jc w:val="left"/>
              <w:textAlignment w:val="bottom"/>
              <w:rPr>
                <w:rFonts w:ascii="宋体" w:hAnsi="宋体" w:cs="宋体"/>
                <w:kern w:val="0"/>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F3B92CF">
            <w:pPr>
              <w:widowControl/>
              <w:jc w:val="left"/>
              <w:textAlignment w:val="bottom"/>
              <w:rPr>
                <w:rFonts w:ascii="宋体" w:hAnsi="宋体" w:cs="宋体"/>
                <w:kern w:val="0"/>
                <w:szCs w:val="21"/>
              </w:rPr>
            </w:pPr>
          </w:p>
        </w:tc>
      </w:tr>
    </w:tbl>
    <w:p w14:paraId="18411728">
      <w:pPr>
        <w:keepNext/>
        <w:keepLines/>
        <w:adjustRightInd w:val="0"/>
        <w:snapToGrid w:val="0"/>
        <w:spacing w:line="360" w:lineRule="auto"/>
        <w:rPr>
          <w:rFonts w:ascii="宋体" w:hAnsi="宋体" w:cs="宋体"/>
          <w:b/>
          <w:bCs/>
          <w:szCs w:val="21"/>
        </w:rPr>
      </w:pPr>
    </w:p>
    <w:p w14:paraId="1AA5D20D">
      <w:pPr>
        <w:widowControl/>
        <w:jc w:val="left"/>
        <w:rPr>
          <w:rFonts w:ascii="宋体" w:hAnsi="宋体" w:cs="宋体"/>
          <w:sz w:val="24"/>
        </w:rPr>
      </w:pPr>
      <w:r>
        <w:rPr>
          <w:rFonts w:ascii="宋体" w:hAnsi="宋体" w:cs="宋体"/>
          <w:sz w:val="24"/>
        </w:rPr>
        <w:br w:type="page"/>
      </w:r>
    </w:p>
    <w:p w14:paraId="41C54064">
      <w:pPr>
        <w:snapToGrid w:val="0"/>
        <w:spacing w:line="360" w:lineRule="auto"/>
        <w:outlineLvl w:val="2"/>
        <w:rPr>
          <w:rFonts w:ascii="宋体" w:hAnsi="宋体" w:cs="宋体"/>
          <w:b/>
          <w:bCs/>
          <w:sz w:val="28"/>
          <w:szCs w:val="28"/>
        </w:rPr>
      </w:pPr>
      <w:r>
        <w:rPr>
          <w:rFonts w:hint="eastAsia" w:ascii="宋体" w:hAnsi="宋体" w:cs="宋体"/>
          <w:sz w:val="28"/>
          <w:szCs w:val="28"/>
        </w:rPr>
        <w:t>附件七：</w:t>
      </w:r>
    </w:p>
    <w:p w14:paraId="70C988A2">
      <w:pPr>
        <w:snapToGrid w:val="0"/>
        <w:spacing w:line="360" w:lineRule="auto"/>
        <w:jc w:val="center"/>
        <w:outlineLvl w:val="2"/>
        <w:rPr>
          <w:rFonts w:ascii="宋体" w:hAnsi="宋体" w:cs="宋体"/>
          <w:b/>
          <w:bCs/>
          <w:sz w:val="28"/>
          <w:szCs w:val="28"/>
        </w:rPr>
      </w:pPr>
      <w:r>
        <w:rPr>
          <w:rFonts w:hint="eastAsia" w:ascii="宋体" w:hAnsi="宋体" w:cs="宋体"/>
          <w:b/>
          <w:bCs/>
          <w:sz w:val="28"/>
          <w:szCs w:val="28"/>
        </w:rPr>
        <w:t>拟投入本标段主要人员经历表</w:t>
      </w:r>
    </w:p>
    <w:tbl>
      <w:tblPr>
        <w:tblStyle w:val="22"/>
        <w:tblW w:w="5000" w:type="pct"/>
        <w:jc w:val="center"/>
        <w:tblLayout w:type="autofit"/>
        <w:tblCellMar>
          <w:top w:w="0" w:type="dxa"/>
          <w:left w:w="0" w:type="dxa"/>
          <w:bottom w:w="0" w:type="dxa"/>
          <w:right w:w="0" w:type="dxa"/>
        </w:tblCellMar>
      </w:tblPr>
      <w:tblGrid>
        <w:gridCol w:w="413"/>
        <w:gridCol w:w="938"/>
        <w:gridCol w:w="536"/>
        <w:gridCol w:w="938"/>
        <w:gridCol w:w="938"/>
        <w:gridCol w:w="939"/>
        <w:gridCol w:w="1875"/>
        <w:gridCol w:w="1750"/>
      </w:tblGrid>
      <w:tr w14:paraId="033FAC69">
        <w:tblPrEx>
          <w:tblCellMar>
            <w:top w:w="0" w:type="dxa"/>
            <w:left w:w="0" w:type="dxa"/>
            <w:bottom w:w="0" w:type="dxa"/>
            <w:right w:w="0" w:type="dxa"/>
          </w:tblCellMar>
        </w:tblPrEx>
        <w:trPr>
          <w:trHeight w:val="52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A5303C5">
            <w:pPr>
              <w:widowControl/>
              <w:jc w:val="center"/>
              <w:textAlignment w:val="bottom"/>
              <w:rPr>
                <w:rFonts w:ascii="宋体" w:hAnsi="宋体" w:cs="宋体"/>
                <w:kern w:val="0"/>
                <w:szCs w:val="21"/>
              </w:rPr>
            </w:pPr>
            <w:r>
              <w:rPr>
                <w:rFonts w:hint="eastAsia" w:ascii="宋体" w:hAnsi="宋体" w:cs="宋体"/>
                <w:kern w:val="0"/>
                <w:szCs w:val="21"/>
              </w:rPr>
              <w:t>序号</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694FB16">
            <w:pPr>
              <w:widowControl/>
              <w:jc w:val="center"/>
              <w:textAlignment w:val="bottom"/>
              <w:rPr>
                <w:rFonts w:ascii="宋体" w:hAnsi="宋体" w:cs="宋体"/>
                <w:kern w:val="0"/>
                <w:szCs w:val="21"/>
              </w:rPr>
            </w:pPr>
            <w:r>
              <w:rPr>
                <w:rFonts w:hint="eastAsia" w:ascii="宋体" w:hAnsi="宋体" w:cs="宋体"/>
                <w:kern w:val="0"/>
                <w:szCs w:val="21"/>
              </w:rPr>
              <w:t>担任职务</w:t>
            </w: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F0C81CC">
            <w:pPr>
              <w:widowControl/>
              <w:jc w:val="center"/>
              <w:textAlignment w:val="bottom"/>
              <w:rPr>
                <w:rFonts w:ascii="宋体" w:hAnsi="宋体" w:cs="宋体"/>
                <w:kern w:val="0"/>
                <w:szCs w:val="21"/>
              </w:rPr>
            </w:pPr>
            <w:r>
              <w:rPr>
                <w:rFonts w:hint="eastAsia" w:ascii="宋体" w:hAnsi="宋体" w:cs="宋体"/>
                <w:kern w:val="0"/>
                <w:szCs w:val="21"/>
              </w:rPr>
              <w:t>姓名</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A6FF279">
            <w:pPr>
              <w:widowControl/>
              <w:jc w:val="center"/>
              <w:textAlignment w:val="bottom"/>
              <w:rPr>
                <w:rFonts w:ascii="宋体" w:hAnsi="宋体" w:cs="宋体"/>
                <w:kern w:val="0"/>
                <w:szCs w:val="21"/>
              </w:rPr>
            </w:pPr>
            <w:r>
              <w:rPr>
                <w:rFonts w:hint="eastAsia" w:ascii="宋体" w:hAnsi="宋体" w:cs="宋体"/>
                <w:kern w:val="0"/>
                <w:szCs w:val="21"/>
              </w:rPr>
              <w:t>开工时间</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FAE2EFE">
            <w:pPr>
              <w:widowControl/>
              <w:jc w:val="center"/>
              <w:textAlignment w:val="bottom"/>
              <w:rPr>
                <w:rFonts w:ascii="宋体" w:hAnsi="宋体" w:cs="宋体"/>
                <w:kern w:val="0"/>
                <w:szCs w:val="21"/>
              </w:rPr>
            </w:pPr>
            <w:r>
              <w:rPr>
                <w:rFonts w:hint="eastAsia" w:ascii="宋体" w:hAnsi="宋体" w:cs="宋体"/>
                <w:kern w:val="0"/>
                <w:szCs w:val="21"/>
              </w:rPr>
              <w:t>竣工时间</w:t>
            </w: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4B255F6">
            <w:pPr>
              <w:widowControl/>
              <w:jc w:val="center"/>
              <w:textAlignment w:val="bottom"/>
              <w:rPr>
                <w:rFonts w:ascii="宋体" w:hAnsi="宋体" w:cs="宋体"/>
                <w:kern w:val="0"/>
                <w:szCs w:val="21"/>
              </w:rPr>
            </w:pPr>
            <w:r>
              <w:rPr>
                <w:rFonts w:hint="eastAsia" w:ascii="宋体" w:hAnsi="宋体" w:cs="宋体"/>
                <w:kern w:val="0"/>
                <w:szCs w:val="21"/>
              </w:rPr>
              <w:t>项目职务</w:t>
            </w: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51681C3">
            <w:pPr>
              <w:widowControl/>
              <w:jc w:val="center"/>
              <w:textAlignment w:val="bottom"/>
              <w:rPr>
                <w:rFonts w:ascii="宋体" w:hAnsi="宋体" w:cs="宋体"/>
                <w:kern w:val="0"/>
                <w:szCs w:val="21"/>
              </w:rPr>
            </w:pPr>
            <w:r>
              <w:rPr>
                <w:rFonts w:hint="eastAsia" w:ascii="宋体" w:hAnsi="宋体" w:cs="宋体"/>
                <w:kern w:val="0"/>
                <w:szCs w:val="21"/>
              </w:rPr>
              <w:t>项目名称</w:t>
            </w: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27FA31C">
            <w:pPr>
              <w:widowControl/>
              <w:jc w:val="center"/>
              <w:textAlignment w:val="bottom"/>
              <w:rPr>
                <w:rFonts w:ascii="宋体" w:hAnsi="宋体" w:cs="宋体"/>
                <w:kern w:val="0"/>
                <w:szCs w:val="21"/>
              </w:rPr>
            </w:pPr>
            <w:r>
              <w:rPr>
                <w:rFonts w:hint="eastAsia" w:ascii="宋体" w:hAnsi="宋体" w:cs="宋体"/>
                <w:kern w:val="0"/>
                <w:szCs w:val="21"/>
              </w:rPr>
              <w:t>项目简介</w:t>
            </w:r>
          </w:p>
        </w:tc>
      </w:tr>
      <w:tr w14:paraId="0F322AD7">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424BCC4">
            <w:pPr>
              <w:widowControl/>
              <w:jc w:val="center"/>
              <w:textAlignment w:val="bottom"/>
              <w:rPr>
                <w:rFonts w:ascii="宋体" w:hAnsi="宋体" w:cs="宋体"/>
                <w:kern w:val="0"/>
                <w:szCs w:val="21"/>
              </w:rPr>
            </w:pPr>
            <w:r>
              <w:rPr>
                <w:rFonts w:hint="eastAsia" w:ascii="宋体" w:hAnsi="宋体" w:cs="宋体"/>
                <w:kern w:val="0"/>
                <w:szCs w:val="21"/>
              </w:rPr>
              <w:t>1</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8637920">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60BC7C7">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CA1E09B">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98D03B7">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B0B7A4">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6757416">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DBE7F95">
            <w:pPr>
              <w:widowControl/>
              <w:jc w:val="left"/>
              <w:textAlignment w:val="bottom"/>
              <w:rPr>
                <w:rFonts w:ascii="宋体" w:hAnsi="宋体" w:cs="宋体"/>
                <w:kern w:val="0"/>
                <w:szCs w:val="21"/>
              </w:rPr>
            </w:pPr>
          </w:p>
        </w:tc>
      </w:tr>
      <w:tr w14:paraId="44F64946">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90DC678">
            <w:pPr>
              <w:widowControl/>
              <w:jc w:val="center"/>
              <w:textAlignment w:val="bottom"/>
              <w:rPr>
                <w:rFonts w:ascii="宋体" w:hAnsi="宋体" w:cs="宋体"/>
                <w:kern w:val="0"/>
                <w:szCs w:val="21"/>
              </w:rPr>
            </w:pPr>
            <w:r>
              <w:rPr>
                <w:rFonts w:hint="eastAsia" w:ascii="宋体" w:hAnsi="宋体" w:cs="宋体"/>
                <w:kern w:val="0"/>
                <w:szCs w:val="21"/>
              </w:rPr>
              <w:t>2</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EB14B9E">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B06B2E6">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D3C7E94">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A71EA42">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ADE9C8F">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37B88C">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510D065">
            <w:pPr>
              <w:widowControl/>
              <w:jc w:val="left"/>
              <w:textAlignment w:val="bottom"/>
              <w:rPr>
                <w:rFonts w:ascii="宋体" w:hAnsi="宋体" w:cs="宋体"/>
                <w:kern w:val="0"/>
                <w:szCs w:val="21"/>
              </w:rPr>
            </w:pPr>
          </w:p>
        </w:tc>
      </w:tr>
      <w:tr w14:paraId="62B25A19">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43EBEA3">
            <w:pPr>
              <w:widowControl/>
              <w:jc w:val="center"/>
              <w:textAlignment w:val="bottom"/>
              <w:rPr>
                <w:rFonts w:ascii="宋体" w:hAnsi="宋体" w:cs="宋体"/>
                <w:kern w:val="0"/>
                <w:szCs w:val="21"/>
              </w:rPr>
            </w:pPr>
            <w:r>
              <w:rPr>
                <w:rFonts w:hint="eastAsia" w:ascii="宋体" w:hAnsi="宋体" w:cs="宋体"/>
                <w:kern w:val="0"/>
                <w:szCs w:val="21"/>
              </w:rPr>
              <w:t>4</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20ADD49">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1B6572C">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19BF79A">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D0B1191">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5BD9BA">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7C581E7">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33854F6">
            <w:pPr>
              <w:widowControl/>
              <w:jc w:val="left"/>
              <w:textAlignment w:val="bottom"/>
              <w:rPr>
                <w:rFonts w:ascii="宋体" w:hAnsi="宋体" w:cs="宋体"/>
                <w:kern w:val="0"/>
                <w:szCs w:val="21"/>
              </w:rPr>
            </w:pPr>
          </w:p>
        </w:tc>
      </w:tr>
      <w:tr w14:paraId="25EED77C">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C2F99E7">
            <w:pPr>
              <w:widowControl/>
              <w:jc w:val="center"/>
              <w:textAlignment w:val="bottom"/>
              <w:rPr>
                <w:rFonts w:ascii="宋体" w:hAnsi="宋体" w:cs="宋体"/>
                <w:kern w:val="0"/>
                <w:szCs w:val="21"/>
              </w:rPr>
            </w:pPr>
            <w:r>
              <w:rPr>
                <w:rFonts w:hint="eastAsia" w:ascii="宋体" w:hAnsi="宋体" w:cs="宋体"/>
                <w:kern w:val="0"/>
                <w:szCs w:val="21"/>
              </w:rPr>
              <w:t>5</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5EE99A0">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3C86CED">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64898AC">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F870C02">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31499C5">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36D51D3">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4929FED">
            <w:pPr>
              <w:widowControl/>
              <w:jc w:val="left"/>
              <w:textAlignment w:val="bottom"/>
              <w:rPr>
                <w:rFonts w:ascii="宋体" w:hAnsi="宋体" w:cs="宋体"/>
                <w:kern w:val="0"/>
                <w:szCs w:val="21"/>
              </w:rPr>
            </w:pPr>
          </w:p>
        </w:tc>
      </w:tr>
      <w:tr w14:paraId="66ADC9C5">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26A3CF1">
            <w:pPr>
              <w:widowControl/>
              <w:jc w:val="center"/>
              <w:textAlignment w:val="bottom"/>
              <w:rPr>
                <w:rFonts w:ascii="宋体" w:hAnsi="宋体" w:cs="宋体"/>
                <w:kern w:val="0"/>
                <w:szCs w:val="21"/>
              </w:rPr>
            </w:pPr>
            <w:r>
              <w:rPr>
                <w:rFonts w:hint="eastAsia" w:ascii="宋体" w:hAnsi="宋体" w:cs="宋体"/>
                <w:kern w:val="0"/>
                <w:szCs w:val="21"/>
              </w:rPr>
              <w:t>6</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8582F5">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44A4C84">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9CCA41D">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D861589">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98B7BA">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9ED6C8F">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DE34FC9">
            <w:pPr>
              <w:widowControl/>
              <w:jc w:val="left"/>
              <w:textAlignment w:val="bottom"/>
              <w:rPr>
                <w:rFonts w:ascii="宋体" w:hAnsi="宋体" w:cs="宋体"/>
                <w:kern w:val="0"/>
                <w:szCs w:val="21"/>
              </w:rPr>
            </w:pPr>
          </w:p>
        </w:tc>
      </w:tr>
      <w:tr w14:paraId="1B2972A9">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2D54F8B">
            <w:pPr>
              <w:widowControl/>
              <w:jc w:val="center"/>
              <w:textAlignment w:val="bottom"/>
              <w:rPr>
                <w:rFonts w:ascii="宋体" w:hAnsi="宋体" w:cs="宋体"/>
                <w:kern w:val="0"/>
                <w:szCs w:val="21"/>
              </w:rPr>
            </w:pPr>
            <w:r>
              <w:rPr>
                <w:rFonts w:hint="eastAsia" w:ascii="宋体" w:hAnsi="宋体" w:cs="宋体"/>
                <w:kern w:val="0"/>
                <w:szCs w:val="21"/>
              </w:rPr>
              <w:t>7</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614E363">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7FABE13">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9DFEA44">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423E998">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031C38">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8DD44D6">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5DF0C3D">
            <w:pPr>
              <w:widowControl/>
              <w:jc w:val="left"/>
              <w:textAlignment w:val="bottom"/>
              <w:rPr>
                <w:rFonts w:ascii="宋体" w:hAnsi="宋体" w:cs="宋体"/>
                <w:kern w:val="0"/>
                <w:szCs w:val="21"/>
              </w:rPr>
            </w:pPr>
          </w:p>
        </w:tc>
      </w:tr>
      <w:tr w14:paraId="7A03D80C">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7904A43">
            <w:pPr>
              <w:widowControl/>
              <w:jc w:val="center"/>
              <w:textAlignment w:val="bottom"/>
              <w:rPr>
                <w:rFonts w:ascii="宋体" w:hAnsi="宋体" w:cs="宋体"/>
                <w:kern w:val="0"/>
                <w:szCs w:val="21"/>
              </w:rPr>
            </w:pPr>
            <w:r>
              <w:rPr>
                <w:rFonts w:hint="eastAsia" w:ascii="宋体" w:hAnsi="宋体" w:cs="宋体"/>
                <w:kern w:val="0"/>
                <w:szCs w:val="21"/>
              </w:rPr>
              <w:t>8</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7BBE252">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B1047A0">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AAB30DC">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14086F">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7BEFDD6">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BABB877">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21AEB34">
            <w:pPr>
              <w:widowControl/>
              <w:jc w:val="left"/>
              <w:textAlignment w:val="bottom"/>
              <w:rPr>
                <w:rFonts w:ascii="宋体" w:hAnsi="宋体" w:cs="宋体"/>
                <w:kern w:val="0"/>
                <w:szCs w:val="21"/>
              </w:rPr>
            </w:pPr>
          </w:p>
        </w:tc>
      </w:tr>
      <w:tr w14:paraId="6DDDB51F">
        <w:tblPrEx>
          <w:tblCellMar>
            <w:top w:w="0" w:type="dxa"/>
            <w:left w:w="0" w:type="dxa"/>
            <w:bottom w:w="0" w:type="dxa"/>
            <w:right w:w="0" w:type="dxa"/>
          </w:tblCellMar>
        </w:tblPrEx>
        <w:trPr>
          <w:trHeight w:val="56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765C2C">
            <w:pPr>
              <w:widowControl/>
              <w:jc w:val="center"/>
              <w:textAlignment w:val="bottom"/>
              <w:rPr>
                <w:rFonts w:ascii="宋体" w:hAnsi="宋体" w:cs="宋体"/>
                <w:kern w:val="0"/>
                <w:szCs w:val="21"/>
              </w:rPr>
            </w:pPr>
            <w:r>
              <w:rPr>
                <w:rFonts w:hint="eastAsia" w:ascii="宋体" w:hAnsi="宋体" w:cs="宋体"/>
                <w:kern w:val="0"/>
                <w:szCs w:val="21"/>
              </w:rPr>
              <w:t>9</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76165A">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D2EABBF">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EE3EFB">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7421FD7">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124C5B2">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9344617">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8633976">
            <w:pPr>
              <w:widowControl/>
              <w:jc w:val="left"/>
              <w:textAlignment w:val="bottom"/>
              <w:rPr>
                <w:rFonts w:ascii="宋体" w:hAnsi="宋体" w:cs="宋体"/>
                <w:kern w:val="0"/>
                <w:szCs w:val="21"/>
              </w:rPr>
            </w:pPr>
          </w:p>
        </w:tc>
      </w:tr>
      <w:tr w14:paraId="2E565B0B">
        <w:tblPrEx>
          <w:tblCellMar>
            <w:top w:w="0" w:type="dxa"/>
            <w:left w:w="0" w:type="dxa"/>
            <w:bottom w:w="0" w:type="dxa"/>
            <w:right w:w="0" w:type="dxa"/>
          </w:tblCellMar>
        </w:tblPrEx>
        <w:trPr>
          <w:trHeight w:val="25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DB386DB">
            <w:pPr>
              <w:widowControl/>
              <w:jc w:val="center"/>
              <w:textAlignment w:val="bottom"/>
              <w:rPr>
                <w:rFonts w:ascii="宋体" w:hAnsi="宋体" w:cs="宋体"/>
                <w:kern w:val="0"/>
                <w:szCs w:val="21"/>
              </w:rPr>
            </w:pPr>
            <w:r>
              <w:rPr>
                <w:rFonts w:hint="eastAsia" w:ascii="宋体" w:hAnsi="宋体" w:cs="宋体"/>
                <w:kern w:val="0"/>
                <w:szCs w:val="21"/>
              </w:rPr>
              <w:t>…</w:t>
            </w: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3B62FEE">
            <w:pPr>
              <w:widowControl/>
              <w:jc w:val="left"/>
              <w:textAlignment w:val="bottom"/>
              <w:rPr>
                <w:rFonts w:ascii="宋体" w:hAnsi="宋体" w:cs="宋体"/>
                <w:kern w:val="0"/>
                <w:szCs w:val="21"/>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EB6FC2F">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FEE92BE">
            <w:pPr>
              <w:widowControl/>
              <w:jc w:val="left"/>
              <w:textAlignment w:val="bottom"/>
              <w:rPr>
                <w:rFonts w:ascii="宋体" w:hAnsi="宋体" w:cs="宋体"/>
                <w:kern w:val="0"/>
                <w:szCs w:val="21"/>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911E04A">
            <w:pPr>
              <w:widowControl/>
              <w:jc w:val="left"/>
              <w:textAlignment w:val="bottom"/>
              <w:rPr>
                <w:rFonts w:ascii="宋体" w:hAnsi="宋体" w:cs="宋体"/>
                <w:kern w:val="0"/>
                <w:szCs w:val="21"/>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37EF61E">
            <w:pPr>
              <w:widowControl/>
              <w:jc w:val="left"/>
              <w:textAlignment w:val="bottom"/>
              <w:rPr>
                <w:rFonts w:ascii="宋体" w:hAnsi="宋体" w:cs="宋体"/>
                <w:kern w:val="0"/>
                <w:szCs w:val="21"/>
              </w:rPr>
            </w:pPr>
          </w:p>
        </w:tc>
        <w:tc>
          <w:tcPr>
            <w:tcW w:w="112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C676CE2">
            <w:pPr>
              <w:widowControl/>
              <w:jc w:val="left"/>
              <w:textAlignment w:val="bottom"/>
              <w:rPr>
                <w:rFonts w:ascii="宋体" w:hAnsi="宋体" w:cs="宋体"/>
                <w:kern w:val="0"/>
                <w:szCs w:val="21"/>
              </w:rPr>
            </w:pPr>
          </w:p>
        </w:tc>
        <w:tc>
          <w:tcPr>
            <w:tcW w:w="105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126AE26">
            <w:pPr>
              <w:widowControl/>
              <w:jc w:val="left"/>
              <w:textAlignment w:val="bottom"/>
              <w:rPr>
                <w:rFonts w:ascii="宋体" w:hAnsi="宋体" w:cs="宋体"/>
                <w:kern w:val="0"/>
                <w:szCs w:val="21"/>
              </w:rPr>
            </w:pPr>
          </w:p>
        </w:tc>
      </w:tr>
    </w:tbl>
    <w:p w14:paraId="37F2B3B9">
      <w:pPr>
        <w:keepNext/>
        <w:keepLines/>
        <w:adjustRightInd w:val="0"/>
        <w:snapToGrid w:val="0"/>
        <w:spacing w:line="360" w:lineRule="auto"/>
        <w:rPr>
          <w:rFonts w:ascii="宋体" w:hAnsi="宋体" w:cs="宋体"/>
          <w:b/>
          <w:bCs/>
          <w:szCs w:val="21"/>
        </w:rPr>
      </w:pPr>
    </w:p>
    <w:p w14:paraId="426A14BF">
      <w:pPr>
        <w:pStyle w:val="21"/>
        <w:spacing w:line="360" w:lineRule="auto"/>
      </w:pPr>
    </w:p>
    <w:p w14:paraId="3A9D390E">
      <w:pPr>
        <w:widowControl/>
        <w:jc w:val="left"/>
        <w:rPr>
          <w:rFonts w:ascii="宋体" w:hAnsi="宋体" w:cs="宋体"/>
          <w:sz w:val="24"/>
        </w:rPr>
      </w:pPr>
      <w:r>
        <w:rPr>
          <w:rFonts w:ascii="宋体" w:hAnsi="宋体" w:cs="宋体"/>
          <w:sz w:val="24"/>
        </w:rPr>
        <w:br w:type="page"/>
      </w:r>
    </w:p>
    <w:p w14:paraId="1A2E8D26">
      <w:pPr>
        <w:tabs>
          <w:tab w:val="left" w:pos="3375"/>
        </w:tabs>
        <w:snapToGrid w:val="0"/>
        <w:spacing w:line="360" w:lineRule="auto"/>
        <w:ind w:firstLine="480" w:firstLineChars="200"/>
        <w:outlineLvl w:val="2"/>
        <w:rPr>
          <w:rFonts w:ascii="宋体" w:hAnsi="宋体" w:cs="宋体"/>
          <w:sz w:val="24"/>
        </w:rPr>
      </w:pPr>
      <w:r>
        <w:rPr>
          <w:rFonts w:hint="eastAsia" w:ascii="宋体" w:hAnsi="宋体" w:cs="宋体"/>
          <w:sz w:val="24"/>
        </w:rPr>
        <w:t>附竞争性谈判公告资格要求提供相应的佐证材料（以下材料均须提供扫描件（或复印件）并加盖公章）；</w:t>
      </w:r>
    </w:p>
    <w:p w14:paraId="7D379FE2">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（1）供应商营业执照、资质证书及《安全生产许可证》；</w:t>
      </w:r>
    </w:p>
    <w:p w14:paraId="5C008996">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（2）项目负责人注册建造师资格证书及安全生产考核合格证（B证）。</w:t>
      </w:r>
    </w:p>
    <w:p w14:paraId="6213A9D9">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（3）项目负责人社保缴费证明；</w:t>
      </w:r>
    </w:p>
    <w:p w14:paraId="67635FCB">
      <w:pPr>
        <w:tabs>
          <w:tab w:val="left" w:pos="3375"/>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）供应商在“信用中国”网站（http://www.creditchina.gov.cn/）中未被列入失信被执行人名单、重大税收违法案件当事人名单，在国家企业信用信息公示系</w:t>
      </w:r>
      <w:r>
        <w:rPr>
          <w:rFonts w:hint="eastAsia" w:ascii="宋体" w:hAnsi="宋体" w:cs="宋体"/>
          <w:sz w:val="24"/>
        </w:rPr>
        <w:t>统</w:t>
      </w:r>
      <w:r>
        <w:rPr>
          <w:rFonts w:ascii="宋体" w:hAnsi="宋体" w:cs="宋体"/>
          <w:sz w:val="24"/>
        </w:rPr>
        <w:t>（http://www.gsxt.gov.cn/）中未被列入严重违法失信企业名单，未被“中国政府采购网”（http://www.ccgp.gov.cn/）列入政府采购严重失信行为记录名单截图；</w:t>
      </w:r>
    </w:p>
    <w:p w14:paraId="3D2B1F9A">
      <w:pPr>
        <w:tabs>
          <w:tab w:val="left" w:pos="3375"/>
        </w:tabs>
        <w:autoSpaceDE w:val="0"/>
        <w:autoSpaceDN w:val="0"/>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注：上述截图请在本项目谈判公告后递交响应文件截止时间前截取并放入响应文件中。</w:t>
      </w:r>
    </w:p>
    <w:p w14:paraId="5DF0D2EF">
      <w:pPr>
        <w:tabs>
          <w:tab w:val="left" w:pos="3375"/>
        </w:tabs>
        <w:autoSpaceDE w:val="0"/>
        <w:autoSpaceDN w:val="0"/>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（5）项目负责人无在建工程承诺书（格式自拟）；</w:t>
      </w:r>
    </w:p>
    <w:p w14:paraId="5DD450C6">
      <w:pPr>
        <w:tabs>
          <w:tab w:val="left" w:pos="3375"/>
        </w:tabs>
        <w:autoSpaceDE w:val="0"/>
        <w:autoSpaceDN w:val="0"/>
        <w:adjustRightInd w:val="0"/>
        <w:snapToGrid w:val="0"/>
        <w:spacing w:line="360" w:lineRule="auto"/>
        <w:rPr>
          <w:rFonts w:ascii="宋体" w:hAnsi="宋体" w:cs="宋体"/>
          <w:sz w:val="24"/>
        </w:rPr>
      </w:pPr>
    </w:p>
    <w:p w14:paraId="1B4B34E9">
      <w:pPr>
        <w:widowControl/>
        <w:jc w:val="left"/>
        <w:rPr>
          <w:rFonts w:ascii="宋体" w:hAnsi="宋体" w:cs="宋体"/>
          <w:sz w:val="24"/>
        </w:rPr>
      </w:pPr>
      <w:r>
        <w:rPr>
          <w:rFonts w:ascii="宋体" w:hAnsi="宋体" w:cs="宋体"/>
          <w:sz w:val="24"/>
        </w:rPr>
        <w:br w:type="page"/>
      </w:r>
    </w:p>
    <w:p w14:paraId="6FD88787">
      <w:pPr>
        <w:tabs>
          <w:tab w:val="left" w:pos="3375"/>
        </w:tabs>
        <w:spacing w:line="360" w:lineRule="auto"/>
        <w:rPr>
          <w:rFonts w:ascii="宋体" w:hAnsi="宋体" w:cs="宋体"/>
          <w:sz w:val="24"/>
        </w:rPr>
      </w:pPr>
      <w:r>
        <w:rPr>
          <w:rFonts w:hint="eastAsia" w:ascii="宋体" w:hAnsi="宋体" w:cs="宋体"/>
          <w:sz w:val="28"/>
          <w:szCs w:val="28"/>
        </w:rPr>
        <w:t>附件八：</w:t>
      </w:r>
      <w:r>
        <w:rPr>
          <w:rFonts w:ascii="宋体" w:hAnsi="宋体" w:cs="宋体"/>
          <w:sz w:val="28"/>
          <w:szCs w:val="28"/>
        </w:rPr>
        <w:t xml:space="preserve">           </w:t>
      </w:r>
      <w:r>
        <w:rPr>
          <w:rFonts w:hint="eastAsia" w:ascii="宋体" w:hAnsi="宋体" w:cs="宋体"/>
          <w:sz w:val="24"/>
        </w:rPr>
        <w:t>其它需要提交的资格审查材料</w:t>
      </w:r>
    </w:p>
    <w:p w14:paraId="67047FBA">
      <w:pPr>
        <w:pStyle w:val="21"/>
        <w:spacing w:line="360" w:lineRule="auto"/>
      </w:pPr>
    </w:p>
    <w:p w14:paraId="0164FBA2">
      <w:pPr>
        <w:tabs>
          <w:tab w:val="left" w:pos="3375"/>
        </w:tabs>
        <w:autoSpaceDE w:val="0"/>
        <w:autoSpaceDN w:val="0"/>
        <w:adjustRightInd w:val="0"/>
        <w:snapToGrid w:val="0"/>
        <w:spacing w:line="360" w:lineRule="auto"/>
        <w:contextualSpacing/>
        <w:rPr>
          <w:rFonts w:ascii="宋体" w:hAnsi="宋体" w:cs="宋体"/>
          <w:sz w:val="24"/>
        </w:rPr>
      </w:pPr>
      <w:r>
        <w:rPr>
          <w:rFonts w:hint="eastAsia" w:ascii="宋体" w:hAnsi="宋体" w:cs="宋体"/>
          <w:sz w:val="24"/>
        </w:rPr>
        <w:t>①其他</w:t>
      </w:r>
    </w:p>
    <w:p w14:paraId="7013705E">
      <w:pPr>
        <w:tabs>
          <w:tab w:val="left" w:pos="3375"/>
        </w:tabs>
        <w:autoSpaceDE w:val="0"/>
        <w:autoSpaceDN w:val="0"/>
        <w:adjustRightInd w:val="0"/>
        <w:snapToGrid w:val="0"/>
        <w:spacing w:line="360" w:lineRule="auto"/>
        <w:contextualSpacing/>
        <w:rPr>
          <w:rFonts w:ascii="宋体" w:hAnsi="宋体" w:cs="宋体"/>
          <w:sz w:val="28"/>
          <w:szCs w:val="28"/>
        </w:rPr>
      </w:pPr>
      <w:r>
        <w:rPr>
          <w:rFonts w:ascii="宋体" w:hAnsi="宋体" w:cs="宋体"/>
          <w:sz w:val="24"/>
        </w:rPr>
        <w:t>...</w:t>
      </w:r>
      <w:r>
        <w:rPr>
          <w:rFonts w:ascii="宋体" w:hAnsi="宋体" w:cs="宋体"/>
          <w:sz w:val="24"/>
        </w:rPr>
        <w:br w:type="page"/>
      </w:r>
      <w:r>
        <w:rPr>
          <w:rFonts w:hint="eastAsia" w:ascii="宋体" w:hAnsi="宋体" w:cs="宋体"/>
          <w:sz w:val="28"/>
          <w:szCs w:val="28"/>
        </w:rPr>
        <w:t>第二部分格式：</w:t>
      </w:r>
    </w:p>
    <w:p w14:paraId="22949272">
      <w:pPr>
        <w:snapToGrid w:val="0"/>
        <w:spacing w:line="360" w:lineRule="auto"/>
        <w:contextualSpacing/>
        <w:rPr>
          <w:rFonts w:ascii="宋体" w:hAnsi="宋体" w:cs="宋体"/>
          <w:sz w:val="32"/>
          <w:szCs w:val="32"/>
        </w:rPr>
      </w:pPr>
    </w:p>
    <w:p w14:paraId="41814C10">
      <w:pPr>
        <w:autoSpaceDE w:val="0"/>
        <w:autoSpaceDN w:val="0"/>
        <w:adjustRightInd w:val="0"/>
        <w:spacing w:line="360" w:lineRule="auto"/>
        <w:jc w:val="center"/>
        <w:rPr>
          <w:rFonts w:ascii="宋体" w:hAnsi="宋体" w:cs="宋体"/>
          <w:b/>
          <w:sz w:val="32"/>
          <w:szCs w:val="32"/>
        </w:rPr>
      </w:pPr>
    </w:p>
    <w:p w14:paraId="0071D515">
      <w:pPr>
        <w:autoSpaceDE w:val="0"/>
        <w:autoSpaceDN w:val="0"/>
        <w:adjustRightInd w:val="0"/>
        <w:spacing w:line="360" w:lineRule="auto"/>
        <w:jc w:val="center"/>
        <w:rPr>
          <w:rFonts w:ascii="宋体" w:hAnsi="宋体" w:cs="宋体"/>
          <w:b/>
          <w:sz w:val="48"/>
          <w:szCs w:val="48"/>
        </w:rPr>
      </w:pPr>
      <w:r>
        <w:rPr>
          <w:rFonts w:hint="eastAsia" w:hAnsi="宋体" w:cs="宋体"/>
          <w:b/>
          <w:bCs/>
          <w:sz w:val="44"/>
          <w:szCs w:val="44"/>
        </w:rPr>
        <w:t>2024年南通市公路事业发展中心路网运行分中心新址拆除项目</w:t>
      </w:r>
    </w:p>
    <w:p w14:paraId="51639FAD">
      <w:pPr>
        <w:pStyle w:val="21"/>
        <w:spacing w:line="360" w:lineRule="auto"/>
      </w:pPr>
    </w:p>
    <w:p w14:paraId="141D7BBF">
      <w:pPr>
        <w:tabs>
          <w:tab w:val="left" w:pos="6300"/>
        </w:tabs>
        <w:snapToGrid w:val="0"/>
        <w:spacing w:line="360" w:lineRule="auto"/>
        <w:jc w:val="center"/>
        <w:rPr>
          <w:rFonts w:ascii="宋体" w:hAnsi="宋体" w:cs="宋体"/>
          <w:b/>
          <w:w w:val="80"/>
          <w:sz w:val="32"/>
          <w:szCs w:val="32"/>
        </w:rPr>
      </w:pPr>
      <w:r>
        <w:rPr>
          <w:rFonts w:hint="eastAsia" w:ascii="宋体" w:hAnsi="宋体" w:cs="宋体"/>
          <w:b/>
          <w:w w:val="80"/>
          <w:sz w:val="32"/>
          <w:szCs w:val="32"/>
        </w:rPr>
        <w:t xml:space="preserve">项目编号： </w:t>
      </w:r>
    </w:p>
    <w:p w14:paraId="49BBC3BD">
      <w:pPr>
        <w:spacing w:after="60" w:line="360" w:lineRule="auto"/>
        <w:ind w:firstLine="3373" w:firstLineChars="1050"/>
        <w:rPr>
          <w:rFonts w:ascii="宋体" w:hAnsi="宋体" w:cs="宋体"/>
          <w:b/>
          <w:bCs/>
          <w:sz w:val="32"/>
          <w:szCs w:val="32"/>
        </w:rPr>
      </w:pPr>
      <w:r>
        <w:rPr>
          <w:rFonts w:hint="eastAsia" w:ascii="宋体" w:hAnsi="宋体" w:cs="宋体"/>
          <w:b/>
          <w:bCs/>
          <w:sz w:val="32"/>
          <w:szCs w:val="32"/>
        </w:rPr>
        <w:t>响应文件</w:t>
      </w:r>
    </w:p>
    <w:p w14:paraId="6788BD9F">
      <w:pPr>
        <w:spacing w:after="60" w:line="360" w:lineRule="auto"/>
        <w:jc w:val="center"/>
        <w:rPr>
          <w:rFonts w:ascii="宋体" w:hAnsi="宋体" w:cs="宋体"/>
          <w:b/>
          <w:bCs/>
          <w:sz w:val="32"/>
          <w:szCs w:val="32"/>
        </w:rPr>
      </w:pPr>
      <w:r>
        <w:rPr>
          <w:rFonts w:hint="eastAsia" w:ascii="宋体" w:hAnsi="宋体" w:cs="宋体"/>
          <w:b/>
          <w:bCs/>
          <w:sz w:val="32"/>
          <w:szCs w:val="32"/>
        </w:rPr>
        <w:t>（价格响应文件）</w:t>
      </w:r>
    </w:p>
    <w:p w14:paraId="053F98CC">
      <w:pPr>
        <w:spacing w:after="60" w:line="360" w:lineRule="auto"/>
        <w:jc w:val="center"/>
        <w:rPr>
          <w:rFonts w:ascii="宋体" w:hAnsi="宋体" w:cs="宋体"/>
          <w:b/>
          <w:bCs/>
          <w:sz w:val="72"/>
          <w:szCs w:val="72"/>
        </w:rPr>
      </w:pPr>
    </w:p>
    <w:p w14:paraId="7373CD71">
      <w:pPr>
        <w:spacing w:after="60" w:line="360" w:lineRule="auto"/>
        <w:jc w:val="center"/>
        <w:rPr>
          <w:rFonts w:ascii="宋体" w:hAnsi="宋体" w:cs="宋体"/>
          <w:b/>
          <w:bCs/>
          <w:sz w:val="72"/>
          <w:szCs w:val="72"/>
        </w:rPr>
      </w:pPr>
    </w:p>
    <w:p w14:paraId="10C01B40">
      <w:pPr>
        <w:spacing w:after="60" w:line="360" w:lineRule="auto"/>
        <w:jc w:val="center"/>
        <w:rPr>
          <w:rFonts w:ascii="宋体" w:hAnsi="宋体" w:cs="宋体"/>
          <w:b/>
          <w:bCs/>
          <w:sz w:val="72"/>
          <w:szCs w:val="72"/>
        </w:rPr>
      </w:pPr>
    </w:p>
    <w:p w14:paraId="5874A18E">
      <w:pPr>
        <w:spacing w:line="360" w:lineRule="auto"/>
        <w:rPr>
          <w:rFonts w:ascii="宋体" w:hAnsi="宋体" w:cs="宋体"/>
          <w:bCs/>
          <w:sz w:val="24"/>
        </w:rPr>
      </w:pPr>
      <w:r>
        <w:rPr>
          <w:rFonts w:hint="eastAsia" w:ascii="宋体" w:hAnsi="宋体" w:cs="宋体"/>
          <w:bCs/>
          <w:sz w:val="24"/>
        </w:rPr>
        <w:t>供应商（盖单位公章）：</w:t>
      </w:r>
    </w:p>
    <w:p w14:paraId="71A6EB96">
      <w:pPr>
        <w:spacing w:line="360" w:lineRule="auto"/>
        <w:rPr>
          <w:rFonts w:ascii="宋体" w:hAnsi="宋体" w:cs="宋体"/>
          <w:bCs/>
          <w:sz w:val="24"/>
          <w:u w:val="single"/>
        </w:rPr>
      </w:pPr>
      <w:r>
        <w:rPr>
          <w:rFonts w:hint="eastAsia" w:ascii="宋体" w:hAnsi="宋体" w:cs="宋体"/>
          <w:bCs/>
          <w:sz w:val="24"/>
        </w:rPr>
        <w:t>法定代表人（或其委托代理人）（签名或盖章）：</w:t>
      </w:r>
    </w:p>
    <w:p w14:paraId="3DF72AC2">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6782A126">
      <w:pPr>
        <w:pStyle w:val="21"/>
        <w:spacing w:line="360" w:lineRule="auto"/>
      </w:pPr>
    </w:p>
    <w:p w14:paraId="310B6AF4">
      <w:pPr>
        <w:rPr>
          <w:rFonts w:ascii="宋体" w:hAnsi="宋体" w:cs="宋体"/>
          <w:sz w:val="32"/>
          <w:szCs w:val="32"/>
        </w:rPr>
      </w:pPr>
      <w:r>
        <w:rPr>
          <w:rFonts w:ascii="宋体" w:hAnsi="宋体" w:cs="宋体"/>
          <w:sz w:val="32"/>
          <w:szCs w:val="32"/>
        </w:rPr>
        <w:br w:type="page"/>
      </w:r>
    </w:p>
    <w:p w14:paraId="231030AA">
      <w:pPr>
        <w:snapToGrid w:val="0"/>
        <w:spacing w:line="360" w:lineRule="auto"/>
        <w:contextualSpacing/>
        <w:rPr>
          <w:rFonts w:ascii="宋体" w:hAnsi="宋体" w:cs="宋体"/>
          <w:sz w:val="32"/>
          <w:szCs w:val="32"/>
        </w:rPr>
      </w:pPr>
      <w:r>
        <w:rPr>
          <w:rFonts w:hint="eastAsia" w:ascii="宋体" w:hAnsi="宋体" w:cs="宋体"/>
          <w:sz w:val="32"/>
          <w:szCs w:val="32"/>
        </w:rPr>
        <w:t>附件一：</w:t>
      </w:r>
    </w:p>
    <w:p w14:paraId="4D7F1504">
      <w:pPr>
        <w:snapToGrid w:val="0"/>
        <w:spacing w:line="360" w:lineRule="auto"/>
        <w:jc w:val="center"/>
        <w:rPr>
          <w:rFonts w:ascii="宋体" w:hAnsi="宋体" w:cs="宋体"/>
          <w:b/>
          <w:sz w:val="36"/>
          <w:szCs w:val="36"/>
        </w:rPr>
      </w:pPr>
      <w:r>
        <w:rPr>
          <w:rFonts w:hint="eastAsia" w:ascii="宋体" w:hAnsi="宋体" w:cs="宋体"/>
          <w:b/>
          <w:sz w:val="36"/>
          <w:szCs w:val="36"/>
        </w:rPr>
        <w:t>谈判报价总表</w:t>
      </w:r>
    </w:p>
    <w:tbl>
      <w:tblPr>
        <w:tblStyle w:val="22"/>
        <w:tblW w:w="8377" w:type="dxa"/>
        <w:tblInd w:w="95" w:type="dxa"/>
        <w:tblLayout w:type="fixed"/>
        <w:tblCellMar>
          <w:top w:w="0" w:type="dxa"/>
          <w:left w:w="108" w:type="dxa"/>
          <w:bottom w:w="0" w:type="dxa"/>
          <w:right w:w="108" w:type="dxa"/>
        </w:tblCellMar>
      </w:tblPr>
      <w:tblGrid>
        <w:gridCol w:w="2890"/>
        <w:gridCol w:w="3738"/>
        <w:gridCol w:w="236"/>
        <w:gridCol w:w="1513"/>
      </w:tblGrid>
      <w:tr w14:paraId="76AB0471">
        <w:tblPrEx>
          <w:tblCellMar>
            <w:top w:w="0" w:type="dxa"/>
            <w:left w:w="108" w:type="dxa"/>
            <w:bottom w:w="0" w:type="dxa"/>
            <w:right w:w="108" w:type="dxa"/>
          </w:tblCellMar>
        </w:tblPrEx>
        <w:trPr>
          <w:trHeight w:val="405" w:hRule="atLeast"/>
        </w:trPr>
        <w:tc>
          <w:tcPr>
            <w:tcW w:w="2890" w:type="dxa"/>
            <w:tcBorders>
              <w:top w:val="nil"/>
              <w:left w:val="nil"/>
              <w:bottom w:val="nil"/>
              <w:right w:val="nil"/>
            </w:tcBorders>
            <w:noWrap/>
            <w:vAlign w:val="center"/>
          </w:tcPr>
          <w:p w14:paraId="3E58B06D">
            <w:pPr>
              <w:snapToGrid w:val="0"/>
              <w:spacing w:line="360" w:lineRule="auto"/>
              <w:rPr>
                <w:rFonts w:ascii="宋体" w:hAnsi="宋体" w:cs="宋体"/>
                <w:sz w:val="24"/>
              </w:rPr>
            </w:pPr>
            <w:r>
              <w:rPr>
                <w:rFonts w:hint="eastAsia" w:ascii="宋体" w:hAnsi="宋体" w:cs="宋体"/>
                <w:sz w:val="24"/>
              </w:rPr>
              <w:t>项目名称：</w:t>
            </w:r>
          </w:p>
        </w:tc>
        <w:tc>
          <w:tcPr>
            <w:tcW w:w="3738" w:type="dxa"/>
            <w:tcBorders>
              <w:top w:val="nil"/>
              <w:left w:val="nil"/>
              <w:bottom w:val="nil"/>
              <w:right w:val="nil"/>
            </w:tcBorders>
            <w:noWrap/>
            <w:vAlign w:val="center"/>
          </w:tcPr>
          <w:p w14:paraId="7AFC62F8">
            <w:pPr>
              <w:widowControl/>
              <w:spacing w:line="360" w:lineRule="auto"/>
              <w:jc w:val="left"/>
              <w:rPr>
                <w:rFonts w:ascii="宋体" w:hAnsi="宋体" w:cs="宋体"/>
                <w:kern w:val="0"/>
                <w:sz w:val="24"/>
              </w:rPr>
            </w:pPr>
          </w:p>
        </w:tc>
        <w:tc>
          <w:tcPr>
            <w:tcW w:w="236" w:type="dxa"/>
            <w:tcBorders>
              <w:top w:val="nil"/>
              <w:left w:val="nil"/>
              <w:bottom w:val="nil"/>
              <w:right w:val="nil"/>
            </w:tcBorders>
            <w:noWrap/>
            <w:vAlign w:val="center"/>
          </w:tcPr>
          <w:p w14:paraId="7887B1DA">
            <w:pPr>
              <w:widowControl/>
              <w:spacing w:line="360" w:lineRule="auto"/>
              <w:jc w:val="left"/>
              <w:rPr>
                <w:rFonts w:ascii="宋体" w:hAnsi="宋体" w:cs="宋体"/>
                <w:kern w:val="0"/>
                <w:sz w:val="24"/>
              </w:rPr>
            </w:pPr>
          </w:p>
        </w:tc>
        <w:tc>
          <w:tcPr>
            <w:tcW w:w="1513" w:type="dxa"/>
            <w:tcBorders>
              <w:top w:val="nil"/>
              <w:left w:val="nil"/>
              <w:bottom w:val="nil"/>
              <w:right w:val="nil"/>
            </w:tcBorders>
            <w:noWrap/>
            <w:vAlign w:val="center"/>
          </w:tcPr>
          <w:p w14:paraId="7CDD9AE6">
            <w:pPr>
              <w:widowControl/>
              <w:spacing w:line="360" w:lineRule="auto"/>
              <w:jc w:val="left"/>
              <w:rPr>
                <w:rFonts w:ascii="宋体" w:hAnsi="宋体" w:cs="宋体"/>
                <w:kern w:val="0"/>
                <w:sz w:val="24"/>
              </w:rPr>
            </w:pPr>
          </w:p>
        </w:tc>
      </w:tr>
      <w:tr w14:paraId="6DE7D6B0">
        <w:tblPrEx>
          <w:tblCellMar>
            <w:top w:w="0" w:type="dxa"/>
            <w:left w:w="108" w:type="dxa"/>
            <w:bottom w:w="0" w:type="dxa"/>
            <w:right w:w="108" w:type="dxa"/>
          </w:tblCellMar>
        </w:tblPrEx>
        <w:trPr>
          <w:trHeight w:val="420" w:hRule="atLeast"/>
        </w:trPr>
        <w:tc>
          <w:tcPr>
            <w:tcW w:w="2890" w:type="dxa"/>
            <w:tcBorders>
              <w:top w:val="nil"/>
              <w:left w:val="nil"/>
              <w:bottom w:val="nil"/>
              <w:right w:val="nil"/>
            </w:tcBorders>
            <w:noWrap/>
            <w:vAlign w:val="center"/>
          </w:tcPr>
          <w:p w14:paraId="1C4C34EF">
            <w:pPr>
              <w:snapToGrid w:val="0"/>
              <w:spacing w:line="360" w:lineRule="auto"/>
              <w:rPr>
                <w:rFonts w:ascii="宋体" w:hAnsi="宋体" w:cs="宋体"/>
                <w:sz w:val="24"/>
              </w:rPr>
            </w:pPr>
            <w:r>
              <w:rPr>
                <w:rFonts w:hint="eastAsia" w:ascii="宋体" w:hAnsi="宋体" w:cs="宋体"/>
                <w:sz w:val="24"/>
              </w:rPr>
              <w:t>项目编号：</w:t>
            </w:r>
          </w:p>
        </w:tc>
        <w:tc>
          <w:tcPr>
            <w:tcW w:w="3738" w:type="dxa"/>
            <w:tcBorders>
              <w:top w:val="nil"/>
              <w:left w:val="nil"/>
              <w:bottom w:val="nil"/>
              <w:right w:val="nil"/>
            </w:tcBorders>
            <w:noWrap/>
            <w:vAlign w:val="center"/>
          </w:tcPr>
          <w:p w14:paraId="636EC80A">
            <w:pPr>
              <w:widowControl/>
              <w:spacing w:line="360" w:lineRule="auto"/>
              <w:jc w:val="left"/>
              <w:rPr>
                <w:rFonts w:ascii="宋体" w:hAnsi="宋体" w:cs="宋体"/>
                <w:kern w:val="0"/>
                <w:sz w:val="24"/>
              </w:rPr>
            </w:pPr>
          </w:p>
        </w:tc>
        <w:tc>
          <w:tcPr>
            <w:tcW w:w="236" w:type="dxa"/>
            <w:tcBorders>
              <w:top w:val="nil"/>
              <w:left w:val="nil"/>
              <w:bottom w:val="nil"/>
              <w:right w:val="nil"/>
            </w:tcBorders>
            <w:noWrap/>
            <w:vAlign w:val="center"/>
          </w:tcPr>
          <w:p w14:paraId="4B8D9B95">
            <w:pPr>
              <w:widowControl/>
              <w:spacing w:line="360" w:lineRule="auto"/>
              <w:jc w:val="left"/>
              <w:rPr>
                <w:rFonts w:ascii="宋体" w:hAnsi="宋体" w:cs="宋体"/>
                <w:kern w:val="0"/>
                <w:sz w:val="24"/>
              </w:rPr>
            </w:pPr>
          </w:p>
        </w:tc>
        <w:tc>
          <w:tcPr>
            <w:tcW w:w="1513" w:type="dxa"/>
            <w:tcBorders>
              <w:top w:val="nil"/>
              <w:left w:val="nil"/>
              <w:bottom w:val="nil"/>
              <w:right w:val="nil"/>
            </w:tcBorders>
            <w:noWrap/>
            <w:vAlign w:val="center"/>
          </w:tcPr>
          <w:p w14:paraId="4E196E56">
            <w:pPr>
              <w:widowControl/>
              <w:spacing w:line="360" w:lineRule="auto"/>
              <w:jc w:val="left"/>
              <w:rPr>
                <w:rFonts w:ascii="宋体" w:hAnsi="宋体" w:cs="宋体"/>
                <w:kern w:val="0"/>
                <w:sz w:val="24"/>
              </w:rPr>
            </w:pPr>
          </w:p>
        </w:tc>
      </w:tr>
      <w:tr w14:paraId="11B5632F">
        <w:tblPrEx>
          <w:tblCellMar>
            <w:top w:w="0" w:type="dxa"/>
            <w:left w:w="108" w:type="dxa"/>
            <w:bottom w:w="0" w:type="dxa"/>
            <w:right w:w="108" w:type="dxa"/>
          </w:tblCellMar>
        </w:tblPrEx>
        <w:trPr>
          <w:trHeight w:val="383" w:hRule="atLeast"/>
        </w:trPr>
        <w:tc>
          <w:tcPr>
            <w:tcW w:w="2890" w:type="dxa"/>
            <w:vMerge w:val="restart"/>
            <w:tcBorders>
              <w:top w:val="single" w:color="auto" w:sz="4" w:space="0"/>
              <w:left w:val="single" w:color="auto" w:sz="4" w:space="0"/>
              <w:bottom w:val="single" w:color="auto" w:sz="4" w:space="0"/>
              <w:right w:val="single" w:color="auto" w:sz="4" w:space="0"/>
            </w:tcBorders>
            <w:noWrap/>
            <w:vAlign w:val="center"/>
          </w:tcPr>
          <w:p w14:paraId="23123E2F">
            <w:pPr>
              <w:widowControl/>
              <w:spacing w:line="360" w:lineRule="auto"/>
              <w:jc w:val="center"/>
              <w:rPr>
                <w:rFonts w:ascii="宋体" w:hAnsi="宋体" w:cs="宋体"/>
                <w:kern w:val="0"/>
                <w:sz w:val="24"/>
              </w:rPr>
            </w:pPr>
            <w:r>
              <w:rPr>
                <w:rFonts w:hint="eastAsia" w:ascii="宋体" w:hAnsi="宋体" w:cs="宋体"/>
                <w:kern w:val="0"/>
                <w:sz w:val="24"/>
              </w:rPr>
              <w:t>投标报价（综合单价）</w:t>
            </w:r>
          </w:p>
        </w:tc>
        <w:tc>
          <w:tcPr>
            <w:tcW w:w="5487" w:type="dxa"/>
            <w:gridSpan w:val="3"/>
            <w:tcBorders>
              <w:top w:val="single" w:color="auto" w:sz="4" w:space="0"/>
              <w:left w:val="nil"/>
              <w:bottom w:val="single" w:color="auto" w:sz="4" w:space="0"/>
              <w:right w:val="single" w:color="auto" w:sz="4" w:space="0"/>
            </w:tcBorders>
            <w:noWrap/>
            <w:vAlign w:val="center"/>
          </w:tcPr>
          <w:p w14:paraId="484B7C82">
            <w:pPr>
              <w:widowControl/>
              <w:spacing w:line="360" w:lineRule="auto"/>
              <w:jc w:val="left"/>
              <w:rPr>
                <w:rFonts w:ascii="宋体" w:hAnsi="宋体" w:cs="宋体"/>
                <w:kern w:val="0"/>
                <w:sz w:val="24"/>
              </w:rPr>
            </w:pPr>
            <w:r>
              <w:rPr>
                <w:rFonts w:hint="eastAsia" w:ascii="宋体" w:hAnsi="宋体" w:cs="宋体"/>
                <w:kern w:val="0"/>
                <w:sz w:val="24"/>
              </w:rPr>
              <w:t>大写：</w:t>
            </w:r>
          </w:p>
        </w:tc>
      </w:tr>
      <w:tr w14:paraId="1C3E5117">
        <w:tblPrEx>
          <w:tblCellMar>
            <w:top w:w="0" w:type="dxa"/>
            <w:left w:w="108" w:type="dxa"/>
            <w:bottom w:w="0" w:type="dxa"/>
            <w:right w:w="108" w:type="dxa"/>
          </w:tblCellMar>
        </w:tblPrEx>
        <w:trPr>
          <w:trHeight w:val="417" w:hRule="atLeast"/>
        </w:trPr>
        <w:tc>
          <w:tcPr>
            <w:tcW w:w="2890" w:type="dxa"/>
            <w:vMerge w:val="continue"/>
            <w:tcBorders>
              <w:top w:val="single" w:color="auto" w:sz="4" w:space="0"/>
              <w:left w:val="single" w:color="auto" w:sz="4" w:space="0"/>
              <w:bottom w:val="single" w:color="auto" w:sz="4" w:space="0"/>
              <w:right w:val="single" w:color="auto" w:sz="4" w:space="0"/>
            </w:tcBorders>
            <w:vAlign w:val="center"/>
          </w:tcPr>
          <w:p w14:paraId="05891D9E">
            <w:pPr>
              <w:widowControl/>
              <w:spacing w:line="360" w:lineRule="auto"/>
              <w:jc w:val="center"/>
              <w:rPr>
                <w:rFonts w:ascii="宋体" w:hAnsi="宋体" w:cs="宋体"/>
                <w:kern w:val="0"/>
                <w:sz w:val="24"/>
              </w:rPr>
            </w:pPr>
          </w:p>
        </w:tc>
        <w:tc>
          <w:tcPr>
            <w:tcW w:w="5487" w:type="dxa"/>
            <w:gridSpan w:val="3"/>
            <w:tcBorders>
              <w:top w:val="single" w:color="auto" w:sz="4" w:space="0"/>
              <w:left w:val="nil"/>
              <w:bottom w:val="single" w:color="auto" w:sz="4" w:space="0"/>
              <w:right w:val="single" w:color="auto" w:sz="4" w:space="0"/>
            </w:tcBorders>
            <w:noWrap/>
            <w:vAlign w:val="center"/>
          </w:tcPr>
          <w:p w14:paraId="056F81B5">
            <w:pPr>
              <w:widowControl/>
              <w:spacing w:line="360" w:lineRule="auto"/>
              <w:jc w:val="left"/>
              <w:rPr>
                <w:rFonts w:ascii="宋体" w:hAnsi="宋体" w:cs="宋体"/>
                <w:kern w:val="0"/>
                <w:sz w:val="24"/>
              </w:rPr>
            </w:pPr>
            <w:r>
              <w:rPr>
                <w:rFonts w:hint="eastAsia" w:ascii="宋体" w:hAnsi="宋体" w:cs="宋体"/>
                <w:kern w:val="0"/>
                <w:sz w:val="24"/>
              </w:rPr>
              <w:t>小写：</w:t>
            </w:r>
          </w:p>
        </w:tc>
      </w:tr>
    </w:tbl>
    <w:p w14:paraId="0A042F85">
      <w:pPr>
        <w:snapToGrid w:val="0"/>
        <w:spacing w:line="360" w:lineRule="auto"/>
        <w:ind w:firstLine="480" w:firstLineChars="200"/>
        <w:contextualSpacing/>
        <w:jc w:val="left"/>
        <w:rPr>
          <w:rFonts w:ascii="宋体" w:hAnsi="宋体" w:cs="宋体"/>
          <w:sz w:val="24"/>
        </w:rPr>
      </w:pPr>
    </w:p>
    <w:p w14:paraId="118A25FD">
      <w:pPr>
        <w:spacing w:line="360" w:lineRule="auto"/>
        <w:rPr>
          <w:rFonts w:ascii="宋体" w:hAnsi="宋体" w:cs="宋体"/>
          <w:bCs/>
          <w:sz w:val="24"/>
        </w:rPr>
      </w:pPr>
      <w:r>
        <w:rPr>
          <w:rFonts w:hint="eastAsia" w:ascii="宋体" w:hAnsi="宋体" w:cs="宋体"/>
          <w:bCs/>
          <w:sz w:val="24"/>
        </w:rPr>
        <w:t>供应商（盖单位公章）：</w:t>
      </w:r>
    </w:p>
    <w:p w14:paraId="180C2396">
      <w:pPr>
        <w:spacing w:line="360" w:lineRule="auto"/>
        <w:rPr>
          <w:rFonts w:ascii="宋体" w:hAnsi="宋体" w:cs="宋体"/>
          <w:bCs/>
          <w:sz w:val="24"/>
          <w:u w:val="single"/>
        </w:rPr>
      </w:pPr>
      <w:r>
        <w:rPr>
          <w:rFonts w:hint="eastAsia" w:ascii="宋体" w:hAnsi="宋体" w:cs="宋体"/>
          <w:bCs/>
          <w:sz w:val="24"/>
        </w:rPr>
        <w:t>法定代表人（或其委托代理人）（签名或盖章）：</w:t>
      </w:r>
    </w:p>
    <w:p w14:paraId="535D310F">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E381F33">
      <w:pPr>
        <w:snapToGrid w:val="0"/>
        <w:spacing w:line="360" w:lineRule="auto"/>
        <w:ind w:firstLine="480" w:firstLineChars="200"/>
        <w:contextualSpacing/>
        <w:jc w:val="left"/>
        <w:rPr>
          <w:rFonts w:ascii="宋体" w:hAnsi="宋体" w:cs="宋体"/>
          <w:sz w:val="24"/>
        </w:rPr>
      </w:pPr>
    </w:p>
    <w:p w14:paraId="2C892F6A">
      <w:pPr>
        <w:pStyle w:val="21"/>
        <w:spacing w:line="360" w:lineRule="auto"/>
      </w:pPr>
    </w:p>
    <w:p w14:paraId="40A8A04C">
      <w:pPr>
        <w:pStyle w:val="21"/>
        <w:spacing w:line="360" w:lineRule="auto"/>
      </w:pPr>
    </w:p>
    <w:p w14:paraId="63B7A52B">
      <w:pPr>
        <w:pStyle w:val="21"/>
        <w:spacing w:line="360" w:lineRule="auto"/>
      </w:pPr>
    </w:p>
    <w:p w14:paraId="31CF4233">
      <w:pPr>
        <w:pStyle w:val="21"/>
        <w:spacing w:line="360" w:lineRule="auto"/>
      </w:pPr>
    </w:p>
    <w:p w14:paraId="192E685A">
      <w:pPr>
        <w:snapToGrid w:val="0"/>
        <w:spacing w:line="360" w:lineRule="auto"/>
        <w:ind w:firstLine="482" w:firstLineChars="200"/>
        <w:contextualSpacing/>
        <w:jc w:val="left"/>
        <w:rPr>
          <w:rFonts w:ascii="宋体" w:hAnsi="宋体" w:cs="宋体"/>
          <w:b/>
          <w:kern w:val="0"/>
          <w:sz w:val="24"/>
        </w:rPr>
      </w:pPr>
      <w:r>
        <w:rPr>
          <w:rFonts w:hint="eastAsia" w:ascii="宋体" w:hAnsi="宋体" w:cs="宋体"/>
          <w:b/>
          <w:sz w:val="24"/>
        </w:rPr>
        <w:t>注：</w:t>
      </w:r>
      <w:r>
        <w:rPr>
          <w:rFonts w:hint="eastAsia" w:ascii="宋体" w:hAnsi="宋体" w:cs="宋体"/>
          <w:b/>
          <w:kern w:val="0"/>
          <w:sz w:val="24"/>
        </w:rPr>
        <w:t>供应商</w:t>
      </w:r>
      <w:r>
        <w:rPr>
          <w:rFonts w:hint="eastAsia" w:ascii="宋体" w:hAnsi="宋体"/>
          <w:b/>
          <w:sz w:val="24"/>
        </w:rPr>
        <w:t>此表为首轮报价，最终报价在谈判现场填写。</w:t>
      </w:r>
      <w:r>
        <w:rPr>
          <w:rFonts w:hint="eastAsia" w:ascii="宋体" w:hAnsi="宋体" w:cs="宋体"/>
          <w:b/>
          <w:kern w:val="0"/>
          <w:sz w:val="24"/>
        </w:rPr>
        <w:t>响应文件密封提交时只需填写谈判报价（首次）的报价。</w:t>
      </w:r>
    </w:p>
    <w:p w14:paraId="5DB660B7">
      <w:pPr>
        <w:rPr>
          <w:rFonts w:ascii="宋体" w:hAnsi="宋体" w:cs="宋体"/>
          <w:b/>
          <w:kern w:val="0"/>
          <w:sz w:val="24"/>
        </w:rPr>
      </w:pPr>
      <w:r>
        <w:rPr>
          <w:rFonts w:hint="eastAsia" w:ascii="宋体" w:hAnsi="宋体" w:cs="宋体"/>
          <w:b/>
          <w:kern w:val="0"/>
          <w:sz w:val="24"/>
        </w:rPr>
        <w:br w:type="page"/>
      </w:r>
    </w:p>
    <w:p w14:paraId="14A1EF5C">
      <w:pPr>
        <w:snapToGrid w:val="0"/>
        <w:spacing w:line="360" w:lineRule="auto"/>
        <w:contextualSpacing/>
        <w:jc w:val="left"/>
        <w:rPr>
          <w:rFonts w:ascii="宋体" w:hAnsi="宋体" w:cs="宋体"/>
          <w:b/>
          <w:kern w:val="0"/>
          <w:sz w:val="24"/>
        </w:rPr>
      </w:pPr>
      <w:r>
        <w:rPr>
          <w:rFonts w:hint="eastAsia" w:ascii="宋体" w:hAnsi="宋体" w:cs="宋体"/>
          <w:b/>
          <w:kern w:val="0"/>
          <w:sz w:val="24"/>
        </w:rPr>
        <w:t>附件二：</w:t>
      </w:r>
    </w:p>
    <w:p w14:paraId="1DF2EB6A">
      <w:pPr>
        <w:snapToGrid w:val="0"/>
        <w:spacing w:line="360" w:lineRule="auto"/>
        <w:jc w:val="center"/>
        <w:rPr>
          <w:rFonts w:ascii="宋体" w:hAnsi="宋体" w:cs="宋体"/>
          <w:b/>
          <w:sz w:val="36"/>
          <w:szCs w:val="36"/>
        </w:rPr>
      </w:pPr>
      <w:r>
        <w:rPr>
          <w:rFonts w:hint="eastAsia" w:ascii="宋体" w:hAnsi="宋体" w:cs="宋体"/>
          <w:b/>
          <w:sz w:val="36"/>
          <w:szCs w:val="36"/>
        </w:rPr>
        <w:t>已标价的工程量清单</w:t>
      </w:r>
    </w:p>
    <w:tbl>
      <w:tblPr>
        <w:tblStyle w:val="22"/>
        <w:tblW w:w="8377" w:type="dxa"/>
        <w:tblInd w:w="95" w:type="dxa"/>
        <w:tblLayout w:type="fixed"/>
        <w:tblCellMar>
          <w:top w:w="0" w:type="dxa"/>
          <w:left w:w="108" w:type="dxa"/>
          <w:bottom w:w="0" w:type="dxa"/>
          <w:right w:w="108" w:type="dxa"/>
        </w:tblCellMar>
      </w:tblPr>
      <w:tblGrid>
        <w:gridCol w:w="8377"/>
      </w:tblGrid>
      <w:tr w14:paraId="106DF97B">
        <w:tblPrEx>
          <w:tblCellMar>
            <w:top w:w="0" w:type="dxa"/>
            <w:left w:w="108" w:type="dxa"/>
            <w:bottom w:w="0" w:type="dxa"/>
            <w:right w:w="108" w:type="dxa"/>
          </w:tblCellMar>
        </w:tblPrEx>
        <w:trPr>
          <w:trHeight w:val="405" w:hRule="atLeast"/>
        </w:trPr>
        <w:tc>
          <w:tcPr>
            <w:tcW w:w="2890" w:type="dxa"/>
            <w:tcBorders>
              <w:top w:val="nil"/>
              <w:left w:val="nil"/>
              <w:bottom w:val="nil"/>
              <w:right w:val="nil"/>
            </w:tcBorders>
            <w:noWrap/>
            <w:vAlign w:val="center"/>
          </w:tcPr>
          <w:p w14:paraId="08E3B656">
            <w:pPr>
              <w:snapToGrid w:val="0"/>
              <w:spacing w:line="360" w:lineRule="auto"/>
              <w:rPr>
                <w:rFonts w:ascii="宋体" w:hAnsi="宋体" w:cs="宋体"/>
                <w:sz w:val="24"/>
              </w:rPr>
            </w:pPr>
            <w:r>
              <w:rPr>
                <w:rFonts w:hint="eastAsia" w:ascii="宋体" w:hAnsi="宋体" w:cs="宋体"/>
                <w:sz w:val="24"/>
              </w:rPr>
              <w:t>项目名称：</w:t>
            </w:r>
          </w:p>
        </w:tc>
      </w:tr>
      <w:tr w14:paraId="23EE60E5">
        <w:tblPrEx>
          <w:tblCellMar>
            <w:top w:w="0" w:type="dxa"/>
            <w:left w:w="108" w:type="dxa"/>
            <w:bottom w:w="0" w:type="dxa"/>
            <w:right w:w="108" w:type="dxa"/>
          </w:tblCellMar>
        </w:tblPrEx>
        <w:trPr>
          <w:trHeight w:val="420" w:hRule="atLeast"/>
        </w:trPr>
        <w:tc>
          <w:tcPr>
            <w:tcW w:w="2890" w:type="dxa"/>
            <w:tcBorders>
              <w:top w:val="nil"/>
              <w:left w:val="nil"/>
              <w:bottom w:val="nil"/>
              <w:right w:val="nil"/>
            </w:tcBorders>
            <w:noWrap/>
            <w:vAlign w:val="center"/>
          </w:tcPr>
          <w:p w14:paraId="5DAE61B0">
            <w:pPr>
              <w:snapToGrid w:val="0"/>
              <w:spacing w:line="360" w:lineRule="auto"/>
              <w:rPr>
                <w:rFonts w:ascii="宋体" w:hAnsi="宋体" w:cs="宋体"/>
                <w:sz w:val="24"/>
              </w:rPr>
            </w:pPr>
            <w:r>
              <w:rPr>
                <w:rFonts w:hint="eastAsia" w:ascii="宋体" w:hAnsi="宋体" w:cs="宋体"/>
                <w:sz w:val="24"/>
              </w:rPr>
              <w:t>项目编号：</w:t>
            </w:r>
          </w:p>
        </w:tc>
      </w:tr>
    </w:tbl>
    <w:p w14:paraId="3C96D418">
      <w:pPr>
        <w:snapToGrid w:val="0"/>
        <w:spacing w:line="360" w:lineRule="auto"/>
        <w:contextualSpacing/>
        <w:jc w:val="left"/>
        <w:rPr>
          <w:rFonts w:ascii="宋体" w:hAnsi="宋体" w:cs="宋体"/>
          <w:b/>
          <w:kern w:val="0"/>
          <w:sz w:val="24"/>
        </w:rPr>
      </w:pPr>
    </w:p>
    <w:p w14:paraId="04639500">
      <w:pPr>
        <w:snapToGrid w:val="0"/>
        <w:spacing w:line="360" w:lineRule="auto"/>
        <w:contextualSpacing/>
        <w:jc w:val="left"/>
        <w:rPr>
          <w:rFonts w:ascii="宋体" w:hAnsi="宋体" w:cs="宋体"/>
          <w:b/>
          <w:kern w:val="0"/>
          <w:sz w:val="24"/>
        </w:rPr>
      </w:pPr>
    </w:p>
    <w:p w14:paraId="5462FBC8">
      <w:pPr>
        <w:snapToGrid w:val="0"/>
        <w:spacing w:line="360" w:lineRule="auto"/>
        <w:contextualSpacing/>
        <w:jc w:val="left"/>
        <w:rPr>
          <w:rFonts w:ascii="宋体" w:hAnsi="宋体" w:cs="宋体"/>
          <w:b/>
          <w:kern w:val="0"/>
          <w:sz w:val="24"/>
        </w:rPr>
      </w:pPr>
      <w:r>
        <w:rPr>
          <w:rFonts w:hint="eastAsia" w:ascii="宋体" w:hAnsi="宋体" w:cs="宋体"/>
          <w:b/>
          <w:kern w:val="0"/>
          <w:sz w:val="24"/>
        </w:rPr>
        <w:t>格式自拟</w:t>
      </w:r>
    </w:p>
    <w:p w14:paraId="13A5E673">
      <w:pPr>
        <w:snapToGrid w:val="0"/>
        <w:spacing w:line="360" w:lineRule="auto"/>
        <w:ind w:firstLine="480" w:firstLineChars="200"/>
        <w:contextualSpacing/>
        <w:jc w:val="left"/>
        <w:rPr>
          <w:rFonts w:ascii="宋体" w:hAnsi="宋体" w:cs="宋体"/>
          <w:sz w:val="24"/>
        </w:rPr>
      </w:pPr>
    </w:p>
    <w:p w14:paraId="6329BF4C">
      <w:pPr>
        <w:snapToGrid w:val="0"/>
        <w:spacing w:line="360" w:lineRule="auto"/>
        <w:ind w:firstLine="480" w:firstLineChars="200"/>
        <w:contextualSpacing/>
        <w:jc w:val="left"/>
        <w:rPr>
          <w:rFonts w:ascii="宋体" w:hAnsi="宋体" w:cs="宋体"/>
          <w:sz w:val="24"/>
        </w:rPr>
      </w:pPr>
    </w:p>
    <w:p w14:paraId="5AAC7302">
      <w:pPr>
        <w:snapToGrid w:val="0"/>
        <w:spacing w:line="360" w:lineRule="auto"/>
        <w:ind w:firstLine="480" w:firstLineChars="200"/>
        <w:contextualSpacing/>
        <w:jc w:val="left"/>
        <w:rPr>
          <w:rFonts w:ascii="宋体" w:hAnsi="宋体" w:cs="宋体"/>
          <w:sz w:val="24"/>
        </w:rPr>
      </w:pPr>
    </w:p>
    <w:p w14:paraId="6545A366">
      <w:pPr>
        <w:snapToGrid w:val="0"/>
        <w:spacing w:line="360" w:lineRule="auto"/>
        <w:ind w:firstLine="480" w:firstLineChars="200"/>
        <w:contextualSpacing/>
        <w:jc w:val="left"/>
        <w:rPr>
          <w:rFonts w:ascii="宋体" w:hAnsi="宋体" w:cs="宋体"/>
          <w:sz w:val="24"/>
        </w:rPr>
      </w:pPr>
    </w:p>
    <w:p w14:paraId="4B3E4984">
      <w:pPr>
        <w:snapToGrid w:val="0"/>
        <w:spacing w:line="360" w:lineRule="auto"/>
        <w:ind w:firstLine="480" w:firstLineChars="200"/>
        <w:contextualSpacing/>
        <w:jc w:val="left"/>
        <w:rPr>
          <w:rFonts w:ascii="宋体" w:hAnsi="宋体" w:cs="宋体"/>
          <w:sz w:val="24"/>
        </w:rPr>
      </w:pPr>
    </w:p>
    <w:p w14:paraId="66D12337">
      <w:pPr>
        <w:snapToGrid w:val="0"/>
        <w:spacing w:line="360" w:lineRule="auto"/>
        <w:ind w:firstLine="480" w:firstLineChars="200"/>
        <w:contextualSpacing/>
        <w:jc w:val="left"/>
        <w:rPr>
          <w:rFonts w:ascii="宋体" w:hAnsi="宋体" w:cs="宋体"/>
          <w:sz w:val="24"/>
        </w:rPr>
      </w:pPr>
    </w:p>
    <w:p w14:paraId="351AC2CD">
      <w:pPr>
        <w:snapToGrid w:val="0"/>
        <w:spacing w:line="360" w:lineRule="auto"/>
        <w:ind w:firstLine="480" w:firstLineChars="200"/>
        <w:contextualSpacing/>
        <w:jc w:val="left"/>
        <w:rPr>
          <w:rFonts w:ascii="宋体" w:hAnsi="宋体" w:cs="宋体"/>
          <w:sz w:val="24"/>
        </w:rPr>
      </w:pPr>
    </w:p>
    <w:p w14:paraId="6539586F">
      <w:pPr>
        <w:snapToGrid w:val="0"/>
        <w:spacing w:line="360" w:lineRule="auto"/>
        <w:ind w:firstLine="480" w:firstLineChars="200"/>
        <w:contextualSpacing/>
        <w:jc w:val="left"/>
        <w:rPr>
          <w:rFonts w:ascii="宋体" w:hAnsi="宋体" w:cs="宋体"/>
          <w:sz w:val="24"/>
        </w:rPr>
      </w:pPr>
    </w:p>
    <w:p w14:paraId="494B97E5">
      <w:pPr>
        <w:snapToGrid w:val="0"/>
        <w:spacing w:line="360" w:lineRule="auto"/>
        <w:ind w:firstLine="480" w:firstLineChars="200"/>
        <w:contextualSpacing/>
        <w:jc w:val="left"/>
        <w:rPr>
          <w:rFonts w:ascii="宋体" w:hAnsi="宋体" w:cs="宋体"/>
          <w:sz w:val="24"/>
        </w:rPr>
      </w:pPr>
    </w:p>
    <w:p w14:paraId="5C782600">
      <w:pPr>
        <w:spacing w:line="360" w:lineRule="auto"/>
        <w:rPr>
          <w:rFonts w:ascii="宋体" w:hAnsi="宋体" w:cs="宋体"/>
          <w:bCs/>
          <w:sz w:val="24"/>
        </w:rPr>
      </w:pPr>
      <w:r>
        <w:rPr>
          <w:rFonts w:hint="eastAsia" w:ascii="宋体" w:hAnsi="宋体" w:cs="宋体"/>
          <w:bCs/>
          <w:sz w:val="24"/>
        </w:rPr>
        <w:t>供应商（盖单位公章）：</w:t>
      </w:r>
    </w:p>
    <w:p w14:paraId="1BCA22A0">
      <w:pPr>
        <w:spacing w:line="360" w:lineRule="auto"/>
        <w:rPr>
          <w:rFonts w:ascii="宋体" w:hAnsi="宋体" w:cs="宋体"/>
          <w:bCs/>
          <w:sz w:val="24"/>
          <w:u w:val="single"/>
        </w:rPr>
      </w:pPr>
      <w:r>
        <w:rPr>
          <w:rFonts w:hint="eastAsia" w:ascii="宋体" w:hAnsi="宋体" w:cs="宋体"/>
          <w:bCs/>
          <w:sz w:val="24"/>
        </w:rPr>
        <w:t>法定代表人（或其委托代理人）（签名或盖章）：</w:t>
      </w:r>
    </w:p>
    <w:p w14:paraId="7AC215DF">
      <w:pPr>
        <w:spacing w:line="360" w:lineRule="auto"/>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0CB3BF91">
      <w:pPr>
        <w:rPr>
          <w:rFonts w:ascii="宋体" w:hAnsi="宋体" w:cs="宋体"/>
          <w:sz w:val="24"/>
        </w:rPr>
      </w:pPr>
      <w:r>
        <w:rPr>
          <w:rFonts w:hint="eastAsia" w:ascii="宋体" w:hAnsi="宋体" w:cs="宋体"/>
          <w:sz w:val="24"/>
        </w:rPr>
        <w:br w:type="page"/>
      </w:r>
    </w:p>
    <w:p w14:paraId="6EE662ED">
      <w:pPr>
        <w:spacing w:line="360" w:lineRule="auto"/>
        <w:rPr>
          <w:rFonts w:ascii="宋体" w:hAnsi="宋体" w:cs="宋体"/>
          <w:sz w:val="24"/>
        </w:rPr>
      </w:pPr>
      <w:r>
        <w:rPr>
          <w:rFonts w:hint="eastAsia" w:ascii="宋体" w:hAnsi="宋体" w:cs="宋体"/>
          <w:sz w:val="24"/>
        </w:rPr>
        <w:t>附件三：</w:t>
      </w:r>
    </w:p>
    <w:p w14:paraId="4867CE8A">
      <w:pPr>
        <w:spacing w:line="360" w:lineRule="auto"/>
        <w:jc w:val="center"/>
        <w:rPr>
          <w:rFonts w:ascii="宋体" w:hAnsi="宋体"/>
          <w:b/>
          <w:bCs/>
          <w:sz w:val="36"/>
          <w:szCs w:val="36"/>
        </w:rPr>
      </w:pPr>
      <w:r>
        <w:rPr>
          <w:rFonts w:hint="eastAsia" w:ascii="宋体" w:hAnsi="宋体"/>
          <w:b/>
          <w:sz w:val="28"/>
        </w:rPr>
        <w:t>施工现场踏勘确认函</w:t>
      </w:r>
    </w:p>
    <w:p w14:paraId="524A3384">
      <w:pPr>
        <w:spacing w:line="360" w:lineRule="auto"/>
        <w:rPr>
          <w:sz w:val="24"/>
          <w:szCs w:val="32"/>
          <w:u w:val="single"/>
        </w:rPr>
      </w:pPr>
      <w:r>
        <w:rPr>
          <w:rFonts w:hint="eastAsia"/>
          <w:sz w:val="24"/>
          <w:szCs w:val="32"/>
        </w:rPr>
        <w:t>致：</w:t>
      </w:r>
      <w:r>
        <w:rPr>
          <w:rFonts w:hint="eastAsia"/>
          <w:sz w:val="24"/>
          <w:szCs w:val="32"/>
          <w:u w:val="single"/>
        </w:rPr>
        <w:t xml:space="preserve">  （采购人）          </w:t>
      </w:r>
    </w:p>
    <w:p w14:paraId="30A49025">
      <w:pPr>
        <w:spacing w:line="360" w:lineRule="auto"/>
        <w:ind w:firstLine="480" w:firstLineChars="200"/>
        <w:rPr>
          <w:sz w:val="24"/>
          <w:szCs w:val="32"/>
        </w:rPr>
      </w:pPr>
      <w:r>
        <w:rPr>
          <w:rFonts w:hint="eastAsia"/>
          <w:sz w:val="24"/>
          <w:szCs w:val="32"/>
        </w:rPr>
        <w:t>我单位已按谈判文件要求踏勘了贵单位的</w:t>
      </w:r>
      <w:r>
        <w:rPr>
          <w:rFonts w:hint="eastAsia" w:ascii="宋体" w:hAnsi="宋体" w:cs="宋体"/>
          <w:b/>
          <w:bCs/>
          <w:sz w:val="24"/>
          <w:u w:val="single"/>
        </w:rPr>
        <w:t xml:space="preserve">    （项目名称）   </w:t>
      </w:r>
      <w:r>
        <w:rPr>
          <w:rFonts w:hint="eastAsia"/>
          <w:sz w:val="24"/>
          <w:szCs w:val="32"/>
        </w:rPr>
        <w:t>施工现场，获取了所有与本项目有关的数据及信息，并充分了解项目所在地的位置、周边设施、水电、道路、管网布置、场地布置、物料搬（转）运等足以影响谈判报价的相关情况，由此可能发生的所有费用我单位均在报价中予以综合考虑。</w:t>
      </w:r>
    </w:p>
    <w:p w14:paraId="1DBE125E">
      <w:pPr>
        <w:spacing w:line="360" w:lineRule="auto"/>
        <w:ind w:firstLine="480" w:firstLineChars="200"/>
        <w:rPr>
          <w:sz w:val="24"/>
          <w:szCs w:val="32"/>
        </w:rPr>
      </w:pPr>
      <w:r>
        <w:rPr>
          <w:rFonts w:hint="eastAsia"/>
          <w:sz w:val="24"/>
          <w:szCs w:val="32"/>
        </w:rPr>
        <w:t>我公单位郑重承诺，如中标后，不会以不了解现场为由，提出报价以外的任何费用要求。</w:t>
      </w:r>
    </w:p>
    <w:p w14:paraId="3243EF77">
      <w:pPr>
        <w:spacing w:line="360" w:lineRule="auto"/>
        <w:rPr>
          <w:sz w:val="24"/>
          <w:szCs w:val="32"/>
        </w:rPr>
      </w:pPr>
    </w:p>
    <w:p w14:paraId="725C5EB3">
      <w:pPr>
        <w:tabs>
          <w:tab w:val="left" w:pos="2410"/>
        </w:tabs>
        <w:adjustRightInd w:val="0"/>
        <w:snapToGrid w:val="0"/>
        <w:spacing w:line="360" w:lineRule="auto"/>
        <w:textAlignment w:val="baseline"/>
        <w:rPr>
          <w:rFonts w:ascii="宋体" w:hAnsi="宋体" w:cs="宋体"/>
          <w:sz w:val="24"/>
        </w:rPr>
      </w:pPr>
      <w:r>
        <w:rPr>
          <w:rFonts w:hint="eastAsia" w:ascii="宋体" w:hAnsi="宋体" w:cs="宋体"/>
          <w:sz w:val="24"/>
        </w:rPr>
        <w:t>供应商(盖单位章)：</w:t>
      </w:r>
      <w:r>
        <w:rPr>
          <w:rFonts w:hint="eastAsia" w:ascii="宋体" w:hAnsi="宋体" w:cs="宋体"/>
          <w:sz w:val="24"/>
          <w:u w:val="single"/>
        </w:rPr>
        <w:t xml:space="preserve">                </w:t>
      </w:r>
    </w:p>
    <w:p w14:paraId="1881115A">
      <w:pPr>
        <w:tabs>
          <w:tab w:val="left" w:pos="2410"/>
        </w:tabs>
        <w:adjustRightInd w:val="0"/>
        <w:snapToGrid w:val="0"/>
        <w:spacing w:line="360" w:lineRule="auto"/>
        <w:textAlignment w:val="baseline"/>
        <w:rPr>
          <w:rFonts w:ascii="宋体" w:hAnsi="宋体" w:cs="宋体"/>
          <w:sz w:val="24"/>
          <w:u w:val="single"/>
        </w:rPr>
      </w:pPr>
      <w:r>
        <w:rPr>
          <w:rFonts w:hint="eastAsia" w:ascii="宋体" w:hAnsi="宋体" w:cs="宋体"/>
          <w:sz w:val="24"/>
        </w:rPr>
        <w:t>法定代表人或其委托代理人(签字或印章)：</w:t>
      </w:r>
      <w:r>
        <w:rPr>
          <w:rFonts w:hint="eastAsia" w:ascii="宋体" w:hAnsi="宋体" w:cs="宋体"/>
          <w:sz w:val="24"/>
          <w:u w:val="single"/>
        </w:rPr>
        <w:t xml:space="preserve">            </w:t>
      </w:r>
    </w:p>
    <w:p w14:paraId="68EDE136">
      <w:pPr>
        <w:tabs>
          <w:tab w:val="left" w:pos="2410"/>
        </w:tabs>
        <w:adjustRightInd w:val="0"/>
        <w:snapToGrid w:val="0"/>
        <w:spacing w:line="360" w:lineRule="auto"/>
        <w:ind w:right="500"/>
        <w:textAlignment w:val="baseline"/>
        <w:rPr>
          <w:rFonts w:ascii="宋体" w:hAnsi="宋体" w:cs="宋体"/>
          <w:sz w:val="24"/>
          <w:u w:val="single"/>
        </w:rPr>
      </w:pPr>
      <w:r>
        <w:rPr>
          <w:rFonts w:hint="eastAsia" w:ascii="宋体" w:hAnsi="宋体" w:cs="宋体"/>
          <w:sz w:val="24"/>
        </w:rPr>
        <w:t xml:space="preserve">日期： </w:t>
      </w:r>
      <w:r>
        <w:rPr>
          <w:rFonts w:hint="eastAsia" w:ascii="宋体" w:hAnsi="宋体" w:cs="宋体"/>
          <w:sz w:val="24"/>
          <w:u w:val="single"/>
        </w:rPr>
        <w:t xml:space="preserve">                 </w:t>
      </w:r>
    </w:p>
    <w:p w14:paraId="2D6A9E95">
      <w:pPr>
        <w:spacing w:line="360" w:lineRule="auto"/>
        <w:ind w:left="480"/>
        <w:jc w:val="center"/>
        <w:rPr>
          <w:rFonts w:ascii="宋体" w:hAnsi="宋体"/>
          <w:b/>
          <w:bCs/>
          <w:sz w:val="24"/>
        </w:rPr>
      </w:pPr>
    </w:p>
    <w:p w14:paraId="293EAFBD">
      <w:pPr>
        <w:tabs>
          <w:tab w:val="left" w:pos="2410"/>
        </w:tabs>
        <w:adjustRightInd w:val="0"/>
        <w:snapToGrid w:val="0"/>
        <w:spacing w:line="360" w:lineRule="auto"/>
        <w:textAlignment w:val="baseline"/>
        <w:rPr>
          <w:rFonts w:ascii="宋体" w:hAnsi="宋体" w:cs="宋体"/>
          <w:sz w:val="24"/>
        </w:rPr>
      </w:pPr>
      <w:r>
        <w:rPr>
          <w:rFonts w:hint="eastAsia" w:ascii="宋体" w:hAnsi="宋体" w:cs="宋体"/>
          <w:sz w:val="24"/>
        </w:rPr>
        <w:t>采购人踏勘联系人（签字）：</w:t>
      </w:r>
    </w:p>
    <w:sectPr>
      <w:footerReference r:id="rId3"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E738">
    <w:pPr>
      <w:pStyle w:val="16"/>
      <w:jc w:val="center"/>
    </w:pPr>
    <w:r>
      <w:fldChar w:fldCharType="begin"/>
    </w:r>
    <w:r>
      <w:instrText xml:space="preserve"> PAGE   \* MERGEFORMAT </w:instrText>
    </w:r>
    <w:r>
      <w:fldChar w:fldCharType="separate"/>
    </w:r>
    <w:r>
      <w:rPr>
        <w:lang w:val="zh-CN"/>
      </w:rPr>
      <w:t>59</w:t>
    </w:r>
    <w:r>
      <w:rPr>
        <w:lang w:val="zh-CN"/>
      </w:rPr>
      <w:fldChar w:fldCharType="end"/>
    </w:r>
  </w:p>
  <w:p w14:paraId="56AEFD54">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92B33"/>
    <w:multiLevelType w:val="singleLevel"/>
    <w:tmpl w:val="81D92B33"/>
    <w:lvl w:ilvl="0" w:tentative="0">
      <w:start w:val="1"/>
      <w:numFmt w:val="chineseCounting"/>
      <w:suff w:val="nothing"/>
      <w:lvlText w:val="（%1）"/>
      <w:lvlJc w:val="left"/>
      <w:rPr>
        <w:rFonts w:hint="eastAsia"/>
      </w:rPr>
    </w:lvl>
  </w:abstractNum>
  <w:abstractNum w:abstractNumId="1">
    <w:nsid w:val="B555E66B"/>
    <w:multiLevelType w:val="singleLevel"/>
    <w:tmpl w:val="B555E66B"/>
    <w:lvl w:ilvl="0" w:tentative="0">
      <w:start w:val="3"/>
      <w:numFmt w:val="decimal"/>
      <w:suff w:val="nothing"/>
      <w:lvlText w:val="（%1）"/>
      <w:lvlJc w:val="left"/>
    </w:lvl>
  </w:abstractNum>
  <w:abstractNum w:abstractNumId="2">
    <w:nsid w:val="0572B42B"/>
    <w:multiLevelType w:val="singleLevel"/>
    <w:tmpl w:val="0572B42B"/>
    <w:lvl w:ilvl="0" w:tentative="0">
      <w:start w:val="8"/>
      <w:numFmt w:val="chineseCounting"/>
      <w:suff w:val="nothing"/>
      <w:lvlText w:val="%1、"/>
      <w:lvlJc w:val="left"/>
      <w:rPr>
        <w:rFonts w:hint="eastAsia"/>
      </w:rPr>
    </w:lvl>
  </w:abstractNum>
  <w:abstractNum w:abstractNumId="3">
    <w:nsid w:val="2472CD72"/>
    <w:multiLevelType w:val="singleLevel"/>
    <w:tmpl w:val="2472CD72"/>
    <w:lvl w:ilvl="0" w:tentative="0">
      <w:start w:val="1"/>
      <w:numFmt w:val="decimal"/>
      <w:lvlText w:val="%1."/>
      <w:lvlJc w:val="left"/>
      <w:pPr>
        <w:ind w:left="851" w:hanging="425"/>
      </w:pPr>
      <w:rPr>
        <w:rFonts w:hint="default"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5M2YyZDMyNGE0NzM0ODZiOTFiNjEzNzgyZTQyMjMifQ=="/>
    <w:docVar w:name="KSO_WPS_MARK_KEY" w:val="92b974a8-c95e-4120-ba3f-c3915b2be919"/>
  </w:docVars>
  <w:rsids>
    <w:rsidRoot w:val="004E6A01"/>
    <w:rsid w:val="00004F3A"/>
    <w:rsid w:val="0002042E"/>
    <w:rsid w:val="000251AD"/>
    <w:rsid w:val="000251B3"/>
    <w:rsid w:val="000275F4"/>
    <w:rsid w:val="00042FB7"/>
    <w:rsid w:val="00045C4B"/>
    <w:rsid w:val="00057671"/>
    <w:rsid w:val="0006779E"/>
    <w:rsid w:val="000713C9"/>
    <w:rsid w:val="00075515"/>
    <w:rsid w:val="00081D7A"/>
    <w:rsid w:val="00083434"/>
    <w:rsid w:val="00085DCC"/>
    <w:rsid w:val="00086F5E"/>
    <w:rsid w:val="0008732D"/>
    <w:rsid w:val="00091AD9"/>
    <w:rsid w:val="000B7929"/>
    <w:rsid w:val="000D7998"/>
    <w:rsid w:val="000E05F2"/>
    <w:rsid w:val="000F1D62"/>
    <w:rsid w:val="000F3FC3"/>
    <w:rsid w:val="000F4F2C"/>
    <w:rsid w:val="000F7399"/>
    <w:rsid w:val="001116CB"/>
    <w:rsid w:val="001137DC"/>
    <w:rsid w:val="00115F3B"/>
    <w:rsid w:val="00127BAE"/>
    <w:rsid w:val="00130D3A"/>
    <w:rsid w:val="00131C02"/>
    <w:rsid w:val="00147540"/>
    <w:rsid w:val="0016523B"/>
    <w:rsid w:val="0016650C"/>
    <w:rsid w:val="001770FD"/>
    <w:rsid w:val="00182098"/>
    <w:rsid w:val="001842F7"/>
    <w:rsid w:val="0018438D"/>
    <w:rsid w:val="001A6770"/>
    <w:rsid w:val="001B5DC9"/>
    <w:rsid w:val="001C4492"/>
    <w:rsid w:val="001D5D25"/>
    <w:rsid w:val="001E071B"/>
    <w:rsid w:val="00201938"/>
    <w:rsid w:val="00213A61"/>
    <w:rsid w:val="00230629"/>
    <w:rsid w:val="00232282"/>
    <w:rsid w:val="00236D08"/>
    <w:rsid w:val="002401BF"/>
    <w:rsid w:val="0024382A"/>
    <w:rsid w:val="00256063"/>
    <w:rsid w:val="00257BE2"/>
    <w:rsid w:val="00264234"/>
    <w:rsid w:val="00266C43"/>
    <w:rsid w:val="002749CA"/>
    <w:rsid w:val="002759BB"/>
    <w:rsid w:val="00286488"/>
    <w:rsid w:val="00292F49"/>
    <w:rsid w:val="00295D41"/>
    <w:rsid w:val="002A1EF6"/>
    <w:rsid w:val="002A2058"/>
    <w:rsid w:val="002A2D50"/>
    <w:rsid w:val="002C7C03"/>
    <w:rsid w:val="002D0784"/>
    <w:rsid w:val="002D1B82"/>
    <w:rsid w:val="002D3954"/>
    <w:rsid w:val="002F07A0"/>
    <w:rsid w:val="002F3F3E"/>
    <w:rsid w:val="00307F9B"/>
    <w:rsid w:val="00323129"/>
    <w:rsid w:val="00340ED2"/>
    <w:rsid w:val="003568B4"/>
    <w:rsid w:val="003628A6"/>
    <w:rsid w:val="00367DEF"/>
    <w:rsid w:val="003737A4"/>
    <w:rsid w:val="00377E58"/>
    <w:rsid w:val="00384813"/>
    <w:rsid w:val="003869DB"/>
    <w:rsid w:val="00392F74"/>
    <w:rsid w:val="00393094"/>
    <w:rsid w:val="00395368"/>
    <w:rsid w:val="003B60A0"/>
    <w:rsid w:val="003D2526"/>
    <w:rsid w:val="003E5033"/>
    <w:rsid w:val="00400A6D"/>
    <w:rsid w:val="004020C3"/>
    <w:rsid w:val="0041349D"/>
    <w:rsid w:val="004212D6"/>
    <w:rsid w:val="00423603"/>
    <w:rsid w:val="004275E8"/>
    <w:rsid w:val="00433583"/>
    <w:rsid w:val="00433757"/>
    <w:rsid w:val="004633D9"/>
    <w:rsid w:val="004854B7"/>
    <w:rsid w:val="004A2FCB"/>
    <w:rsid w:val="004B2F8E"/>
    <w:rsid w:val="004C1C13"/>
    <w:rsid w:val="004C2519"/>
    <w:rsid w:val="004C4040"/>
    <w:rsid w:val="004C5425"/>
    <w:rsid w:val="004D2DE0"/>
    <w:rsid w:val="004D6CF7"/>
    <w:rsid w:val="004E1835"/>
    <w:rsid w:val="004E1FBD"/>
    <w:rsid w:val="004E589E"/>
    <w:rsid w:val="004E66CD"/>
    <w:rsid w:val="004E6A01"/>
    <w:rsid w:val="004F4D44"/>
    <w:rsid w:val="0050218A"/>
    <w:rsid w:val="00505E24"/>
    <w:rsid w:val="00506000"/>
    <w:rsid w:val="00506326"/>
    <w:rsid w:val="00507573"/>
    <w:rsid w:val="00507A5F"/>
    <w:rsid w:val="00512B27"/>
    <w:rsid w:val="005305DD"/>
    <w:rsid w:val="00534926"/>
    <w:rsid w:val="00542063"/>
    <w:rsid w:val="00543BF8"/>
    <w:rsid w:val="0056330A"/>
    <w:rsid w:val="00583FBC"/>
    <w:rsid w:val="00597572"/>
    <w:rsid w:val="005B6827"/>
    <w:rsid w:val="005C303E"/>
    <w:rsid w:val="005C4729"/>
    <w:rsid w:val="005C63ED"/>
    <w:rsid w:val="005D0729"/>
    <w:rsid w:val="005E6254"/>
    <w:rsid w:val="006010BE"/>
    <w:rsid w:val="00601AF2"/>
    <w:rsid w:val="006038D8"/>
    <w:rsid w:val="00604959"/>
    <w:rsid w:val="006057AD"/>
    <w:rsid w:val="006078DA"/>
    <w:rsid w:val="00607E8B"/>
    <w:rsid w:val="00617200"/>
    <w:rsid w:val="00620788"/>
    <w:rsid w:val="00622F81"/>
    <w:rsid w:val="006259E2"/>
    <w:rsid w:val="0062661C"/>
    <w:rsid w:val="00634758"/>
    <w:rsid w:val="00635C44"/>
    <w:rsid w:val="0067146F"/>
    <w:rsid w:val="00672395"/>
    <w:rsid w:val="00676F9B"/>
    <w:rsid w:val="0068582A"/>
    <w:rsid w:val="00686279"/>
    <w:rsid w:val="006B3A9D"/>
    <w:rsid w:val="006C344A"/>
    <w:rsid w:val="006D3752"/>
    <w:rsid w:val="006E1FF7"/>
    <w:rsid w:val="006E6582"/>
    <w:rsid w:val="006E6F24"/>
    <w:rsid w:val="006F1AFD"/>
    <w:rsid w:val="006F7925"/>
    <w:rsid w:val="0070645D"/>
    <w:rsid w:val="00713FCC"/>
    <w:rsid w:val="00720EE5"/>
    <w:rsid w:val="00750DE2"/>
    <w:rsid w:val="00760F2B"/>
    <w:rsid w:val="00771021"/>
    <w:rsid w:val="007715CC"/>
    <w:rsid w:val="007923FE"/>
    <w:rsid w:val="00793B48"/>
    <w:rsid w:val="007A140C"/>
    <w:rsid w:val="007A264D"/>
    <w:rsid w:val="007B3699"/>
    <w:rsid w:val="007D34CA"/>
    <w:rsid w:val="007E06DE"/>
    <w:rsid w:val="007E700E"/>
    <w:rsid w:val="007F06AA"/>
    <w:rsid w:val="007F1D1B"/>
    <w:rsid w:val="007F406D"/>
    <w:rsid w:val="007F7FF6"/>
    <w:rsid w:val="00803B60"/>
    <w:rsid w:val="008165D1"/>
    <w:rsid w:val="008228A1"/>
    <w:rsid w:val="00827675"/>
    <w:rsid w:val="00835C5D"/>
    <w:rsid w:val="00864CF4"/>
    <w:rsid w:val="00880ABF"/>
    <w:rsid w:val="008851FB"/>
    <w:rsid w:val="008A0B38"/>
    <w:rsid w:val="008A164E"/>
    <w:rsid w:val="008A4C76"/>
    <w:rsid w:val="008B52F2"/>
    <w:rsid w:val="008C2935"/>
    <w:rsid w:val="008C73F9"/>
    <w:rsid w:val="008D609E"/>
    <w:rsid w:val="008E152E"/>
    <w:rsid w:val="008E303C"/>
    <w:rsid w:val="00916282"/>
    <w:rsid w:val="00916A6F"/>
    <w:rsid w:val="00924870"/>
    <w:rsid w:val="0093280D"/>
    <w:rsid w:val="009358CD"/>
    <w:rsid w:val="00956E3C"/>
    <w:rsid w:val="00974781"/>
    <w:rsid w:val="009A429D"/>
    <w:rsid w:val="009A5950"/>
    <w:rsid w:val="009B537B"/>
    <w:rsid w:val="009B7218"/>
    <w:rsid w:val="009C044F"/>
    <w:rsid w:val="009D069A"/>
    <w:rsid w:val="009F1422"/>
    <w:rsid w:val="00A001A2"/>
    <w:rsid w:val="00A20419"/>
    <w:rsid w:val="00A25890"/>
    <w:rsid w:val="00A40B79"/>
    <w:rsid w:val="00A53576"/>
    <w:rsid w:val="00A53B00"/>
    <w:rsid w:val="00A55F45"/>
    <w:rsid w:val="00A56DDD"/>
    <w:rsid w:val="00A60AC1"/>
    <w:rsid w:val="00A6528F"/>
    <w:rsid w:val="00A656FE"/>
    <w:rsid w:val="00A7620F"/>
    <w:rsid w:val="00A76A64"/>
    <w:rsid w:val="00A772A9"/>
    <w:rsid w:val="00A8084B"/>
    <w:rsid w:val="00A9061C"/>
    <w:rsid w:val="00A90756"/>
    <w:rsid w:val="00A92BAC"/>
    <w:rsid w:val="00A93AD2"/>
    <w:rsid w:val="00A95735"/>
    <w:rsid w:val="00AA1048"/>
    <w:rsid w:val="00AA6F7C"/>
    <w:rsid w:val="00AB4D2B"/>
    <w:rsid w:val="00AB6A73"/>
    <w:rsid w:val="00AC0D86"/>
    <w:rsid w:val="00AD2158"/>
    <w:rsid w:val="00AE0EFC"/>
    <w:rsid w:val="00AE775C"/>
    <w:rsid w:val="00AF682B"/>
    <w:rsid w:val="00AF6E03"/>
    <w:rsid w:val="00B06300"/>
    <w:rsid w:val="00B1021A"/>
    <w:rsid w:val="00B40AFC"/>
    <w:rsid w:val="00B41417"/>
    <w:rsid w:val="00B61AFD"/>
    <w:rsid w:val="00B64175"/>
    <w:rsid w:val="00B65D51"/>
    <w:rsid w:val="00B71D6D"/>
    <w:rsid w:val="00B746AF"/>
    <w:rsid w:val="00B76409"/>
    <w:rsid w:val="00B76A32"/>
    <w:rsid w:val="00B84A3A"/>
    <w:rsid w:val="00B86772"/>
    <w:rsid w:val="00BA2BE4"/>
    <w:rsid w:val="00BA416B"/>
    <w:rsid w:val="00BB0E4E"/>
    <w:rsid w:val="00BB3093"/>
    <w:rsid w:val="00BC3F76"/>
    <w:rsid w:val="00BD0FC5"/>
    <w:rsid w:val="00BD68EA"/>
    <w:rsid w:val="00BE0A7F"/>
    <w:rsid w:val="00BE2864"/>
    <w:rsid w:val="00BE6DC9"/>
    <w:rsid w:val="00BF1195"/>
    <w:rsid w:val="00C01910"/>
    <w:rsid w:val="00C228EB"/>
    <w:rsid w:val="00C312B4"/>
    <w:rsid w:val="00C43777"/>
    <w:rsid w:val="00C541F8"/>
    <w:rsid w:val="00C56D1C"/>
    <w:rsid w:val="00C61138"/>
    <w:rsid w:val="00C6220A"/>
    <w:rsid w:val="00C62972"/>
    <w:rsid w:val="00C74B22"/>
    <w:rsid w:val="00C929CF"/>
    <w:rsid w:val="00C9548B"/>
    <w:rsid w:val="00CA3341"/>
    <w:rsid w:val="00CC03F9"/>
    <w:rsid w:val="00CC3DAD"/>
    <w:rsid w:val="00CD071E"/>
    <w:rsid w:val="00CD47DF"/>
    <w:rsid w:val="00CF3F31"/>
    <w:rsid w:val="00D126A1"/>
    <w:rsid w:val="00D13471"/>
    <w:rsid w:val="00D135E9"/>
    <w:rsid w:val="00D146BE"/>
    <w:rsid w:val="00D22E94"/>
    <w:rsid w:val="00D261A2"/>
    <w:rsid w:val="00D26B1A"/>
    <w:rsid w:val="00D53D23"/>
    <w:rsid w:val="00D5594D"/>
    <w:rsid w:val="00D624E5"/>
    <w:rsid w:val="00D771CB"/>
    <w:rsid w:val="00D84BAB"/>
    <w:rsid w:val="00D85E26"/>
    <w:rsid w:val="00D930DE"/>
    <w:rsid w:val="00D93671"/>
    <w:rsid w:val="00D95214"/>
    <w:rsid w:val="00D9581B"/>
    <w:rsid w:val="00DA63E5"/>
    <w:rsid w:val="00DB642F"/>
    <w:rsid w:val="00DF21CE"/>
    <w:rsid w:val="00DF57EB"/>
    <w:rsid w:val="00DF76CA"/>
    <w:rsid w:val="00DF7BB8"/>
    <w:rsid w:val="00E065BC"/>
    <w:rsid w:val="00E177D1"/>
    <w:rsid w:val="00E233DD"/>
    <w:rsid w:val="00E24069"/>
    <w:rsid w:val="00E310E6"/>
    <w:rsid w:val="00E4427F"/>
    <w:rsid w:val="00E71640"/>
    <w:rsid w:val="00E72D4F"/>
    <w:rsid w:val="00E80077"/>
    <w:rsid w:val="00E86056"/>
    <w:rsid w:val="00E87250"/>
    <w:rsid w:val="00E93F70"/>
    <w:rsid w:val="00E9633A"/>
    <w:rsid w:val="00EA3EEB"/>
    <w:rsid w:val="00EB0A1D"/>
    <w:rsid w:val="00EB578E"/>
    <w:rsid w:val="00EC243E"/>
    <w:rsid w:val="00EC3373"/>
    <w:rsid w:val="00EC797C"/>
    <w:rsid w:val="00ED26AE"/>
    <w:rsid w:val="00F2328A"/>
    <w:rsid w:val="00F32BA9"/>
    <w:rsid w:val="00F335E9"/>
    <w:rsid w:val="00F34928"/>
    <w:rsid w:val="00F34FA8"/>
    <w:rsid w:val="00F511D3"/>
    <w:rsid w:val="00F52E82"/>
    <w:rsid w:val="00F55EEF"/>
    <w:rsid w:val="00F608C4"/>
    <w:rsid w:val="00F6696F"/>
    <w:rsid w:val="00F71569"/>
    <w:rsid w:val="00F71642"/>
    <w:rsid w:val="00F80A25"/>
    <w:rsid w:val="00F8180C"/>
    <w:rsid w:val="00F8483F"/>
    <w:rsid w:val="00FA6E97"/>
    <w:rsid w:val="00FB2D0C"/>
    <w:rsid w:val="00FB61AB"/>
    <w:rsid w:val="00FC019B"/>
    <w:rsid w:val="00FD49BD"/>
    <w:rsid w:val="00FE043A"/>
    <w:rsid w:val="00FE1FB6"/>
    <w:rsid w:val="016154EC"/>
    <w:rsid w:val="01673DEF"/>
    <w:rsid w:val="01747E56"/>
    <w:rsid w:val="01877B89"/>
    <w:rsid w:val="02274AC6"/>
    <w:rsid w:val="025E247B"/>
    <w:rsid w:val="0272202F"/>
    <w:rsid w:val="02C10E79"/>
    <w:rsid w:val="02C46BBB"/>
    <w:rsid w:val="02FA3FCE"/>
    <w:rsid w:val="030A0A72"/>
    <w:rsid w:val="03912F41"/>
    <w:rsid w:val="03D86675"/>
    <w:rsid w:val="03F139E0"/>
    <w:rsid w:val="040E4083"/>
    <w:rsid w:val="040E685B"/>
    <w:rsid w:val="040F012A"/>
    <w:rsid w:val="040F3E66"/>
    <w:rsid w:val="0429473C"/>
    <w:rsid w:val="04473600"/>
    <w:rsid w:val="045A3333"/>
    <w:rsid w:val="05177476"/>
    <w:rsid w:val="0525322D"/>
    <w:rsid w:val="054933A7"/>
    <w:rsid w:val="05B9052D"/>
    <w:rsid w:val="066B48EA"/>
    <w:rsid w:val="066B7744"/>
    <w:rsid w:val="067B57E2"/>
    <w:rsid w:val="069847C0"/>
    <w:rsid w:val="069D11A2"/>
    <w:rsid w:val="06E23AB3"/>
    <w:rsid w:val="070F4351"/>
    <w:rsid w:val="07117EF5"/>
    <w:rsid w:val="071C0D73"/>
    <w:rsid w:val="071F2B16"/>
    <w:rsid w:val="07534719"/>
    <w:rsid w:val="07630750"/>
    <w:rsid w:val="07CD3E87"/>
    <w:rsid w:val="08000695"/>
    <w:rsid w:val="080F7306"/>
    <w:rsid w:val="0818226E"/>
    <w:rsid w:val="081A5BC8"/>
    <w:rsid w:val="0849203C"/>
    <w:rsid w:val="08FE7A55"/>
    <w:rsid w:val="091F2D9D"/>
    <w:rsid w:val="094445B2"/>
    <w:rsid w:val="09CD3B5E"/>
    <w:rsid w:val="0A20501F"/>
    <w:rsid w:val="0A9469B8"/>
    <w:rsid w:val="0ADB0F46"/>
    <w:rsid w:val="0AEA2F37"/>
    <w:rsid w:val="0B291CB1"/>
    <w:rsid w:val="0B2C354F"/>
    <w:rsid w:val="0B882E7B"/>
    <w:rsid w:val="0B8909A2"/>
    <w:rsid w:val="0BA26B08"/>
    <w:rsid w:val="0BD75FB3"/>
    <w:rsid w:val="0BD80EA7"/>
    <w:rsid w:val="0C5C7E64"/>
    <w:rsid w:val="0C6311F3"/>
    <w:rsid w:val="0C9B4A10"/>
    <w:rsid w:val="0CE87367"/>
    <w:rsid w:val="0CF06F2A"/>
    <w:rsid w:val="0D15073F"/>
    <w:rsid w:val="0D58687D"/>
    <w:rsid w:val="0D676AC1"/>
    <w:rsid w:val="0DA0452F"/>
    <w:rsid w:val="0DB316AF"/>
    <w:rsid w:val="0DBA3094"/>
    <w:rsid w:val="0DCE08EE"/>
    <w:rsid w:val="0DED6FC6"/>
    <w:rsid w:val="0E1D7203"/>
    <w:rsid w:val="0E3E7669"/>
    <w:rsid w:val="0EF01DD1"/>
    <w:rsid w:val="0EF46C87"/>
    <w:rsid w:val="0F413B6E"/>
    <w:rsid w:val="0F7554C5"/>
    <w:rsid w:val="0F7D3354"/>
    <w:rsid w:val="0FB35FED"/>
    <w:rsid w:val="0FE1041F"/>
    <w:rsid w:val="101E5733"/>
    <w:rsid w:val="103263BC"/>
    <w:rsid w:val="10394744"/>
    <w:rsid w:val="10853E2D"/>
    <w:rsid w:val="10B262A5"/>
    <w:rsid w:val="10F9386F"/>
    <w:rsid w:val="113A4C18"/>
    <w:rsid w:val="114C66F9"/>
    <w:rsid w:val="115F3764"/>
    <w:rsid w:val="11625F1D"/>
    <w:rsid w:val="11BC59E1"/>
    <w:rsid w:val="11E903EC"/>
    <w:rsid w:val="11E905CC"/>
    <w:rsid w:val="1216361C"/>
    <w:rsid w:val="12575356"/>
    <w:rsid w:val="127F48AC"/>
    <w:rsid w:val="129A3494"/>
    <w:rsid w:val="12D9083F"/>
    <w:rsid w:val="1304176A"/>
    <w:rsid w:val="1379754E"/>
    <w:rsid w:val="138C54D3"/>
    <w:rsid w:val="13C33956"/>
    <w:rsid w:val="13F24A1E"/>
    <w:rsid w:val="14092AD7"/>
    <w:rsid w:val="14151024"/>
    <w:rsid w:val="14356E6D"/>
    <w:rsid w:val="14467430"/>
    <w:rsid w:val="144C52E3"/>
    <w:rsid w:val="147D1716"/>
    <w:rsid w:val="148364F3"/>
    <w:rsid w:val="149F5FD8"/>
    <w:rsid w:val="14A01236"/>
    <w:rsid w:val="14C447F8"/>
    <w:rsid w:val="14EC07A3"/>
    <w:rsid w:val="14FE4CE0"/>
    <w:rsid w:val="155D11DB"/>
    <w:rsid w:val="1574347F"/>
    <w:rsid w:val="15A703A2"/>
    <w:rsid w:val="1606331B"/>
    <w:rsid w:val="16227A29"/>
    <w:rsid w:val="1629525B"/>
    <w:rsid w:val="165A5414"/>
    <w:rsid w:val="16663DD9"/>
    <w:rsid w:val="16691AFB"/>
    <w:rsid w:val="16A768D1"/>
    <w:rsid w:val="16A91EF8"/>
    <w:rsid w:val="16B155A9"/>
    <w:rsid w:val="16B25AF3"/>
    <w:rsid w:val="16BF171B"/>
    <w:rsid w:val="16FE0496"/>
    <w:rsid w:val="17132F80"/>
    <w:rsid w:val="17260A03"/>
    <w:rsid w:val="17AE1EE6"/>
    <w:rsid w:val="17BB43A9"/>
    <w:rsid w:val="180C273E"/>
    <w:rsid w:val="183D3240"/>
    <w:rsid w:val="1843207A"/>
    <w:rsid w:val="18455C50"/>
    <w:rsid w:val="18786026"/>
    <w:rsid w:val="188034A7"/>
    <w:rsid w:val="18846779"/>
    <w:rsid w:val="18FC0A05"/>
    <w:rsid w:val="19017DC9"/>
    <w:rsid w:val="19110F6E"/>
    <w:rsid w:val="19393A07"/>
    <w:rsid w:val="196071E6"/>
    <w:rsid w:val="1984049F"/>
    <w:rsid w:val="19C21C4E"/>
    <w:rsid w:val="1A1A55E6"/>
    <w:rsid w:val="1A2A36F0"/>
    <w:rsid w:val="1A2E6111"/>
    <w:rsid w:val="1A332423"/>
    <w:rsid w:val="1A827354"/>
    <w:rsid w:val="1AA72777"/>
    <w:rsid w:val="1AA93651"/>
    <w:rsid w:val="1ABE47DE"/>
    <w:rsid w:val="1AF20311"/>
    <w:rsid w:val="1B22107E"/>
    <w:rsid w:val="1B6F1962"/>
    <w:rsid w:val="1B6F2CBA"/>
    <w:rsid w:val="1BB13D28"/>
    <w:rsid w:val="1BBB6955"/>
    <w:rsid w:val="1BE10978"/>
    <w:rsid w:val="1C2F10F1"/>
    <w:rsid w:val="1C425DBD"/>
    <w:rsid w:val="1CA00480"/>
    <w:rsid w:val="1CBC2A99"/>
    <w:rsid w:val="1CD37CCF"/>
    <w:rsid w:val="1D047E88"/>
    <w:rsid w:val="1D8316F5"/>
    <w:rsid w:val="1DA619A9"/>
    <w:rsid w:val="1DD106B2"/>
    <w:rsid w:val="1DEB1048"/>
    <w:rsid w:val="1DF60118"/>
    <w:rsid w:val="1DFE521F"/>
    <w:rsid w:val="1E081BFA"/>
    <w:rsid w:val="1E237B35"/>
    <w:rsid w:val="1E2E014C"/>
    <w:rsid w:val="1E56295B"/>
    <w:rsid w:val="1E6E4153"/>
    <w:rsid w:val="1E796654"/>
    <w:rsid w:val="1E9909A5"/>
    <w:rsid w:val="1EA668DC"/>
    <w:rsid w:val="1EC81FB4"/>
    <w:rsid w:val="1F3E1D77"/>
    <w:rsid w:val="1FE8583F"/>
    <w:rsid w:val="20672C08"/>
    <w:rsid w:val="207277FE"/>
    <w:rsid w:val="20A80CB5"/>
    <w:rsid w:val="20B740F8"/>
    <w:rsid w:val="20F656B2"/>
    <w:rsid w:val="212136FE"/>
    <w:rsid w:val="2128321D"/>
    <w:rsid w:val="213F1567"/>
    <w:rsid w:val="214C3ECC"/>
    <w:rsid w:val="21617D96"/>
    <w:rsid w:val="2180471A"/>
    <w:rsid w:val="21A32365"/>
    <w:rsid w:val="21B20622"/>
    <w:rsid w:val="21D60754"/>
    <w:rsid w:val="21DA6EE2"/>
    <w:rsid w:val="21E464DA"/>
    <w:rsid w:val="21E72831"/>
    <w:rsid w:val="220D5A31"/>
    <w:rsid w:val="222A470B"/>
    <w:rsid w:val="2261534B"/>
    <w:rsid w:val="228869B8"/>
    <w:rsid w:val="228D7391"/>
    <w:rsid w:val="22A72184"/>
    <w:rsid w:val="22D37257"/>
    <w:rsid w:val="233E3539"/>
    <w:rsid w:val="237646A6"/>
    <w:rsid w:val="23AE38CE"/>
    <w:rsid w:val="23DC390D"/>
    <w:rsid w:val="24262DDA"/>
    <w:rsid w:val="242B219E"/>
    <w:rsid w:val="244F0582"/>
    <w:rsid w:val="24A65CC9"/>
    <w:rsid w:val="24B14D99"/>
    <w:rsid w:val="24E24F53"/>
    <w:rsid w:val="250E3F9A"/>
    <w:rsid w:val="252A4525"/>
    <w:rsid w:val="253F5855"/>
    <w:rsid w:val="258A313E"/>
    <w:rsid w:val="25DD396C"/>
    <w:rsid w:val="25E95111"/>
    <w:rsid w:val="25F27417"/>
    <w:rsid w:val="26061115"/>
    <w:rsid w:val="26062EC3"/>
    <w:rsid w:val="260C1BFF"/>
    <w:rsid w:val="26154EB4"/>
    <w:rsid w:val="2665112C"/>
    <w:rsid w:val="26914E82"/>
    <w:rsid w:val="26995AE5"/>
    <w:rsid w:val="269E1F49"/>
    <w:rsid w:val="26D66D39"/>
    <w:rsid w:val="26DE083F"/>
    <w:rsid w:val="26F4486F"/>
    <w:rsid w:val="26FD2D09"/>
    <w:rsid w:val="275B0FEC"/>
    <w:rsid w:val="277F4CDB"/>
    <w:rsid w:val="27EC60E8"/>
    <w:rsid w:val="28054DDB"/>
    <w:rsid w:val="286A291A"/>
    <w:rsid w:val="28A22899"/>
    <w:rsid w:val="28D472A8"/>
    <w:rsid w:val="28FB2A87"/>
    <w:rsid w:val="29E32845"/>
    <w:rsid w:val="29F17728"/>
    <w:rsid w:val="29FB2613"/>
    <w:rsid w:val="2A44220C"/>
    <w:rsid w:val="2AC60E73"/>
    <w:rsid w:val="2AE31A25"/>
    <w:rsid w:val="2B050629"/>
    <w:rsid w:val="2B1A7D4E"/>
    <w:rsid w:val="2B2E2FF3"/>
    <w:rsid w:val="2B400C25"/>
    <w:rsid w:val="2B4931BD"/>
    <w:rsid w:val="2B565E8C"/>
    <w:rsid w:val="2BB24484"/>
    <w:rsid w:val="2BBB1C53"/>
    <w:rsid w:val="2BBF5FEE"/>
    <w:rsid w:val="2BD66E93"/>
    <w:rsid w:val="2C22657D"/>
    <w:rsid w:val="2C744C76"/>
    <w:rsid w:val="2C8D7E9A"/>
    <w:rsid w:val="2CFC0B7C"/>
    <w:rsid w:val="2CFF6B54"/>
    <w:rsid w:val="2D241E80"/>
    <w:rsid w:val="2D382760"/>
    <w:rsid w:val="2D413F36"/>
    <w:rsid w:val="2D4B0502"/>
    <w:rsid w:val="2D510EC7"/>
    <w:rsid w:val="2D5B7F98"/>
    <w:rsid w:val="2D6F75A0"/>
    <w:rsid w:val="2D71488D"/>
    <w:rsid w:val="2E37108C"/>
    <w:rsid w:val="2E8A6BB4"/>
    <w:rsid w:val="2EA846EB"/>
    <w:rsid w:val="2EB22526"/>
    <w:rsid w:val="2EB76512"/>
    <w:rsid w:val="2EE3543B"/>
    <w:rsid w:val="2EE35D70"/>
    <w:rsid w:val="2EF35FAE"/>
    <w:rsid w:val="2F034443"/>
    <w:rsid w:val="2F4744A7"/>
    <w:rsid w:val="2F4D56BE"/>
    <w:rsid w:val="2F9E50C8"/>
    <w:rsid w:val="2FA06136"/>
    <w:rsid w:val="2FAA0D63"/>
    <w:rsid w:val="301937F3"/>
    <w:rsid w:val="308A02D6"/>
    <w:rsid w:val="30CD4226"/>
    <w:rsid w:val="31457DBA"/>
    <w:rsid w:val="317C228B"/>
    <w:rsid w:val="318203D5"/>
    <w:rsid w:val="31A55C86"/>
    <w:rsid w:val="322D4571"/>
    <w:rsid w:val="32803AA8"/>
    <w:rsid w:val="32D103B5"/>
    <w:rsid w:val="331C1F78"/>
    <w:rsid w:val="336E0E26"/>
    <w:rsid w:val="337755AE"/>
    <w:rsid w:val="3440373A"/>
    <w:rsid w:val="347D07F4"/>
    <w:rsid w:val="348222AE"/>
    <w:rsid w:val="34A55D05"/>
    <w:rsid w:val="34E16FD5"/>
    <w:rsid w:val="35246EC1"/>
    <w:rsid w:val="352549E8"/>
    <w:rsid w:val="35310242"/>
    <w:rsid w:val="35790469"/>
    <w:rsid w:val="35BA560E"/>
    <w:rsid w:val="35FE7713"/>
    <w:rsid w:val="362F1FC2"/>
    <w:rsid w:val="36323860"/>
    <w:rsid w:val="366A4DA8"/>
    <w:rsid w:val="36A52928"/>
    <w:rsid w:val="36DA1FCE"/>
    <w:rsid w:val="37390C70"/>
    <w:rsid w:val="37412866"/>
    <w:rsid w:val="37461371"/>
    <w:rsid w:val="3771039F"/>
    <w:rsid w:val="377C48B6"/>
    <w:rsid w:val="37A60062"/>
    <w:rsid w:val="37BC7885"/>
    <w:rsid w:val="383E473E"/>
    <w:rsid w:val="38481C7E"/>
    <w:rsid w:val="384B0C09"/>
    <w:rsid w:val="38593C76"/>
    <w:rsid w:val="386046B4"/>
    <w:rsid w:val="386C7E6A"/>
    <w:rsid w:val="388F0AF6"/>
    <w:rsid w:val="38DB7C21"/>
    <w:rsid w:val="38EA6F99"/>
    <w:rsid w:val="39253947"/>
    <w:rsid w:val="39293AA4"/>
    <w:rsid w:val="39A33FBE"/>
    <w:rsid w:val="3A361B71"/>
    <w:rsid w:val="3A7601BF"/>
    <w:rsid w:val="3A7D3987"/>
    <w:rsid w:val="3A8D2BD0"/>
    <w:rsid w:val="3B5D687E"/>
    <w:rsid w:val="3B6C3370"/>
    <w:rsid w:val="3C095E44"/>
    <w:rsid w:val="3C326368"/>
    <w:rsid w:val="3C4B11D8"/>
    <w:rsid w:val="3C805A5B"/>
    <w:rsid w:val="3C857888"/>
    <w:rsid w:val="3CD067BD"/>
    <w:rsid w:val="3D05582A"/>
    <w:rsid w:val="3D5D337B"/>
    <w:rsid w:val="3D6D517E"/>
    <w:rsid w:val="3DE95A11"/>
    <w:rsid w:val="3DEC0D61"/>
    <w:rsid w:val="3E130148"/>
    <w:rsid w:val="3E1F291C"/>
    <w:rsid w:val="3E287A22"/>
    <w:rsid w:val="3E4747AC"/>
    <w:rsid w:val="3E530817"/>
    <w:rsid w:val="3E841E5A"/>
    <w:rsid w:val="3EB44F93"/>
    <w:rsid w:val="3EBD5D47"/>
    <w:rsid w:val="3EF913BF"/>
    <w:rsid w:val="3F1735F3"/>
    <w:rsid w:val="3F220916"/>
    <w:rsid w:val="3F624794"/>
    <w:rsid w:val="3F9B5FD2"/>
    <w:rsid w:val="3FA4757D"/>
    <w:rsid w:val="3FAE21A9"/>
    <w:rsid w:val="3FC64E9F"/>
    <w:rsid w:val="3FCE45FA"/>
    <w:rsid w:val="402266F3"/>
    <w:rsid w:val="409867F9"/>
    <w:rsid w:val="40A351EE"/>
    <w:rsid w:val="40B958E6"/>
    <w:rsid w:val="41287D39"/>
    <w:rsid w:val="41407380"/>
    <w:rsid w:val="414D59F2"/>
    <w:rsid w:val="420B38E3"/>
    <w:rsid w:val="42116A20"/>
    <w:rsid w:val="425F0A93"/>
    <w:rsid w:val="42F76BBC"/>
    <w:rsid w:val="42FC322C"/>
    <w:rsid w:val="43171E14"/>
    <w:rsid w:val="43340C18"/>
    <w:rsid w:val="433B01F8"/>
    <w:rsid w:val="4355293C"/>
    <w:rsid w:val="4366313D"/>
    <w:rsid w:val="438065B1"/>
    <w:rsid w:val="4396707C"/>
    <w:rsid w:val="439E1AC6"/>
    <w:rsid w:val="43E20674"/>
    <w:rsid w:val="43F16B09"/>
    <w:rsid w:val="441B1DD7"/>
    <w:rsid w:val="4446233C"/>
    <w:rsid w:val="4456696C"/>
    <w:rsid w:val="44604B4B"/>
    <w:rsid w:val="448B0D0B"/>
    <w:rsid w:val="449A7EB1"/>
    <w:rsid w:val="4554492E"/>
    <w:rsid w:val="456A6B72"/>
    <w:rsid w:val="45B61DB8"/>
    <w:rsid w:val="45DB35CC"/>
    <w:rsid w:val="45E06E35"/>
    <w:rsid w:val="45E5269D"/>
    <w:rsid w:val="461B536E"/>
    <w:rsid w:val="46B64A65"/>
    <w:rsid w:val="46C41658"/>
    <w:rsid w:val="46D17D48"/>
    <w:rsid w:val="46DF28B7"/>
    <w:rsid w:val="46E97F6B"/>
    <w:rsid w:val="47021090"/>
    <w:rsid w:val="470F3BA4"/>
    <w:rsid w:val="475C1A77"/>
    <w:rsid w:val="47653A95"/>
    <w:rsid w:val="47BE4F54"/>
    <w:rsid w:val="47C54534"/>
    <w:rsid w:val="47CD5197"/>
    <w:rsid w:val="482A0249"/>
    <w:rsid w:val="484C40C2"/>
    <w:rsid w:val="48580F04"/>
    <w:rsid w:val="48A979B2"/>
    <w:rsid w:val="49180694"/>
    <w:rsid w:val="492B6619"/>
    <w:rsid w:val="497D7EEC"/>
    <w:rsid w:val="49D94D55"/>
    <w:rsid w:val="49FC1D63"/>
    <w:rsid w:val="4A4C4A99"/>
    <w:rsid w:val="4AA541A9"/>
    <w:rsid w:val="4B296B88"/>
    <w:rsid w:val="4B810772"/>
    <w:rsid w:val="4B840B27"/>
    <w:rsid w:val="4BCD7E5B"/>
    <w:rsid w:val="4BEB6533"/>
    <w:rsid w:val="4BFF2E0D"/>
    <w:rsid w:val="4C926DBD"/>
    <w:rsid w:val="4C942727"/>
    <w:rsid w:val="4CA437F8"/>
    <w:rsid w:val="4CAF7AAD"/>
    <w:rsid w:val="4CBB4158"/>
    <w:rsid w:val="4CC74E8B"/>
    <w:rsid w:val="4D116C72"/>
    <w:rsid w:val="4D16138E"/>
    <w:rsid w:val="4D7367E0"/>
    <w:rsid w:val="4DC332C4"/>
    <w:rsid w:val="4DC64B62"/>
    <w:rsid w:val="4DF01BDF"/>
    <w:rsid w:val="4E4F2DA9"/>
    <w:rsid w:val="4E5B174E"/>
    <w:rsid w:val="4E926892"/>
    <w:rsid w:val="4ED84B4D"/>
    <w:rsid w:val="4F7D74A2"/>
    <w:rsid w:val="4F804F1C"/>
    <w:rsid w:val="4F9071D6"/>
    <w:rsid w:val="4FE94B38"/>
    <w:rsid w:val="4FF43C08"/>
    <w:rsid w:val="4FF9121F"/>
    <w:rsid w:val="4FFC337E"/>
    <w:rsid w:val="50047BC4"/>
    <w:rsid w:val="5027323D"/>
    <w:rsid w:val="50324731"/>
    <w:rsid w:val="5078378F"/>
    <w:rsid w:val="508C75B9"/>
    <w:rsid w:val="50B53F70"/>
    <w:rsid w:val="50DD1EDA"/>
    <w:rsid w:val="50E40072"/>
    <w:rsid w:val="50ED2406"/>
    <w:rsid w:val="5100368A"/>
    <w:rsid w:val="510734C7"/>
    <w:rsid w:val="51BE755F"/>
    <w:rsid w:val="51E06F31"/>
    <w:rsid w:val="51EE412D"/>
    <w:rsid w:val="522C627B"/>
    <w:rsid w:val="528A4D50"/>
    <w:rsid w:val="52B458D1"/>
    <w:rsid w:val="52C66A71"/>
    <w:rsid w:val="52DC0677"/>
    <w:rsid w:val="538C5F06"/>
    <w:rsid w:val="53EB795E"/>
    <w:rsid w:val="540A26A9"/>
    <w:rsid w:val="54292322"/>
    <w:rsid w:val="543E2C5B"/>
    <w:rsid w:val="54D24E86"/>
    <w:rsid w:val="54FA08B4"/>
    <w:rsid w:val="556F3D31"/>
    <w:rsid w:val="55911EF9"/>
    <w:rsid w:val="55AA4D69"/>
    <w:rsid w:val="55AE65A1"/>
    <w:rsid w:val="55F20EB5"/>
    <w:rsid w:val="56032386"/>
    <w:rsid w:val="56087FDE"/>
    <w:rsid w:val="56167BEA"/>
    <w:rsid w:val="56847368"/>
    <w:rsid w:val="56EB388B"/>
    <w:rsid w:val="56F64708"/>
    <w:rsid w:val="56F970EF"/>
    <w:rsid w:val="571050A0"/>
    <w:rsid w:val="57193F30"/>
    <w:rsid w:val="57287F43"/>
    <w:rsid w:val="572920E9"/>
    <w:rsid w:val="57405985"/>
    <w:rsid w:val="574216FD"/>
    <w:rsid w:val="57607DD5"/>
    <w:rsid w:val="576A78C0"/>
    <w:rsid w:val="57966FF1"/>
    <w:rsid w:val="579E08FE"/>
    <w:rsid w:val="580C278E"/>
    <w:rsid w:val="580F0DED"/>
    <w:rsid w:val="585D4315"/>
    <w:rsid w:val="58607961"/>
    <w:rsid w:val="59112BBF"/>
    <w:rsid w:val="591B0458"/>
    <w:rsid w:val="598165C9"/>
    <w:rsid w:val="59B368E2"/>
    <w:rsid w:val="59B461B6"/>
    <w:rsid w:val="59CE33A8"/>
    <w:rsid w:val="5A0709DC"/>
    <w:rsid w:val="5A9F0C15"/>
    <w:rsid w:val="5AF2343A"/>
    <w:rsid w:val="5B2C5B4E"/>
    <w:rsid w:val="5B4F78F6"/>
    <w:rsid w:val="5BCF63A9"/>
    <w:rsid w:val="5C4001D5"/>
    <w:rsid w:val="5C553C81"/>
    <w:rsid w:val="5C8C6608"/>
    <w:rsid w:val="5C98591B"/>
    <w:rsid w:val="5CD64696"/>
    <w:rsid w:val="5D1839D2"/>
    <w:rsid w:val="5D5061F6"/>
    <w:rsid w:val="5D7531CA"/>
    <w:rsid w:val="5D777C27"/>
    <w:rsid w:val="5DAA7FFC"/>
    <w:rsid w:val="5DC90594"/>
    <w:rsid w:val="5DD706C5"/>
    <w:rsid w:val="5DDD4037"/>
    <w:rsid w:val="5DF43025"/>
    <w:rsid w:val="5DFD1653"/>
    <w:rsid w:val="5E2A0C6B"/>
    <w:rsid w:val="5E671A49"/>
    <w:rsid w:val="5E7B3747"/>
    <w:rsid w:val="5E954808"/>
    <w:rsid w:val="5E99633A"/>
    <w:rsid w:val="5EC24ED2"/>
    <w:rsid w:val="5EFD5F0A"/>
    <w:rsid w:val="5F37766E"/>
    <w:rsid w:val="5F5244A8"/>
    <w:rsid w:val="5F531FCE"/>
    <w:rsid w:val="5F6917F1"/>
    <w:rsid w:val="5F6F6D23"/>
    <w:rsid w:val="5FAB74A0"/>
    <w:rsid w:val="5FAC725B"/>
    <w:rsid w:val="5FE313B4"/>
    <w:rsid w:val="5FE84C67"/>
    <w:rsid w:val="600F2399"/>
    <w:rsid w:val="602C6806"/>
    <w:rsid w:val="608F34D9"/>
    <w:rsid w:val="60A429BF"/>
    <w:rsid w:val="61C251E9"/>
    <w:rsid w:val="61F554B8"/>
    <w:rsid w:val="62051CA5"/>
    <w:rsid w:val="622D6B06"/>
    <w:rsid w:val="62396E9D"/>
    <w:rsid w:val="623A6EC9"/>
    <w:rsid w:val="624D3C53"/>
    <w:rsid w:val="628E741B"/>
    <w:rsid w:val="62A50D92"/>
    <w:rsid w:val="62EC6671"/>
    <w:rsid w:val="62FC3808"/>
    <w:rsid w:val="630E17D1"/>
    <w:rsid w:val="632779F9"/>
    <w:rsid w:val="632C670F"/>
    <w:rsid w:val="63365E8E"/>
    <w:rsid w:val="633B34A5"/>
    <w:rsid w:val="6340727D"/>
    <w:rsid w:val="63417131"/>
    <w:rsid w:val="634C56B2"/>
    <w:rsid w:val="6353259C"/>
    <w:rsid w:val="6361115D"/>
    <w:rsid w:val="63D731CD"/>
    <w:rsid w:val="63E44A84"/>
    <w:rsid w:val="642B3519"/>
    <w:rsid w:val="6433216B"/>
    <w:rsid w:val="64611EBE"/>
    <w:rsid w:val="6468651B"/>
    <w:rsid w:val="646F3406"/>
    <w:rsid w:val="64847A17"/>
    <w:rsid w:val="64874BF3"/>
    <w:rsid w:val="64C72B5A"/>
    <w:rsid w:val="64FE011C"/>
    <w:rsid w:val="6511270F"/>
    <w:rsid w:val="651741B5"/>
    <w:rsid w:val="65473D33"/>
    <w:rsid w:val="65726518"/>
    <w:rsid w:val="658D448B"/>
    <w:rsid w:val="66560D21"/>
    <w:rsid w:val="66646E77"/>
    <w:rsid w:val="66C7202E"/>
    <w:rsid w:val="67A737C4"/>
    <w:rsid w:val="67D8186C"/>
    <w:rsid w:val="67DB0DB2"/>
    <w:rsid w:val="68B00491"/>
    <w:rsid w:val="68D54BA1"/>
    <w:rsid w:val="68E16822"/>
    <w:rsid w:val="68FA4718"/>
    <w:rsid w:val="68FC5D58"/>
    <w:rsid w:val="690D021B"/>
    <w:rsid w:val="696C6F3F"/>
    <w:rsid w:val="697414BE"/>
    <w:rsid w:val="699E7743"/>
    <w:rsid w:val="69A9560C"/>
    <w:rsid w:val="69D361E5"/>
    <w:rsid w:val="69D40B5D"/>
    <w:rsid w:val="69EE3DC3"/>
    <w:rsid w:val="6A9F256B"/>
    <w:rsid w:val="6AD06BC8"/>
    <w:rsid w:val="6AFB3CEC"/>
    <w:rsid w:val="6B05442D"/>
    <w:rsid w:val="6B2E439E"/>
    <w:rsid w:val="6B2E5A13"/>
    <w:rsid w:val="6B477DA3"/>
    <w:rsid w:val="6B9419A4"/>
    <w:rsid w:val="6B9750D6"/>
    <w:rsid w:val="6BD83FB6"/>
    <w:rsid w:val="6BE26BB3"/>
    <w:rsid w:val="6BF6440D"/>
    <w:rsid w:val="6C112375"/>
    <w:rsid w:val="6C197442"/>
    <w:rsid w:val="6CB9496E"/>
    <w:rsid w:val="6CC4789B"/>
    <w:rsid w:val="6CD01102"/>
    <w:rsid w:val="6D01750D"/>
    <w:rsid w:val="6D141A36"/>
    <w:rsid w:val="6D2A25C0"/>
    <w:rsid w:val="6D4F2026"/>
    <w:rsid w:val="6D4F5228"/>
    <w:rsid w:val="6D5910F7"/>
    <w:rsid w:val="6D6B4986"/>
    <w:rsid w:val="6DC042A1"/>
    <w:rsid w:val="6DD80F51"/>
    <w:rsid w:val="6E6B7334"/>
    <w:rsid w:val="6F0B4673"/>
    <w:rsid w:val="6F1F3C7A"/>
    <w:rsid w:val="6F211D90"/>
    <w:rsid w:val="6F3516FC"/>
    <w:rsid w:val="6F3F60CB"/>
    <w:rsid w:val="7022383D"/>
    <w:rsid w:val="703D18FA"/>
    <w:rsid w:val="70910BA8"/>
    <w:rsid w:val="70D36A14"/>
    <w:rsid w:val="710A7803"/>
    <w:rsid w:val="71461992"/>
    <w:rsid w:val="71585C74"/>
    <w:rsid w:val="71D64C8D"/>
    <w:rsid w:val="726454F7"/>
    <w:rsid w:val="72A20E4A"/>
    <w:rsid w:val="72A23BA5"/>
    <w:rsid w:val="72EC0317"/>
    <w:rsid w:val="7306587D"/>
    <w:rsid w:val="73247AB1"/>
    <w:rsid w:val="739C3532"/>
    <w:rsid w:val="73C96FD0"/>
    <w:rsid w:val="73E62FB9"/>
    <w:rsid w:val="747E4C88"/>
    <w:rsid w:val="74806F69"/>
    <w:rsid w:val="74DE3297"/>
    <w:rsid w:val="74F667BF"/>
    <w:rsid w:val="755A3C5E"/>
    <w:rsid w:val="755A7887"/>
    <w:rsid w:val="75660855"/>
    <w:rsid w:val="757557F6"/>
    <w:rsid w:val="757A7E5C"/>
    <w:rsid w:val="75F419BD"/>
    <w:rsid w:val="761D53B8"/>
    <w:rsid w:val="761E164E"/>
    <w:rsid w:val="763044F2"/>
    <w:rsid w:val="763B583E"/>
    <w:rsid w:val="7656290B"/>
    <w:rsid w:val="76676633"/>
    <w:rsid w:val="768D3BBF"/>
    <w:rsid w:val="76A41635"/>
    <w:rsid w:val="76DB492B"/>
    <w:rsid w:val="76E652B4"/>
    <w:rsid w:val="76EC6B38"/>
    <w:rsid w:val="76F123A0"/>
    <w:rsid w:val="77642B72"/>
    <w:rsid w:val="779C055E"/>
    <w:rsid w:val="77D2116F"/>
    <w:rsid w:val="781B7179"/>
    <w:rsid w:val="78287713"/>
    <w:rsid w:val="78A20DA4"/>
    <w:rsid w:val="78FA19E0"/>
    <w:rsid w:val="790E7239"/>
    <w:rsid w:val="792175AB"/>
    <w:rsid w:val="794D2D3E"/>
    <w:rsid w:val="7A171C9B"/>
    <w:rsid w:val="7A490C0F"/>
    <w:rsid w:val="7A9E1627"/>
    <w:rsid w:val="7AA3455F"/>
    <w:rsid w:val="7AA54D02"/>
    <w:rsid w:val="7B407452"/>
    <w:rsid w:val="7BD32074"/>
    <w:rsid w:val="7C1F31A8"/>
    <w:rsid w:val="7C3C56D6"/>
    <w:rsid w:val="7C4B2AA9"/>
    <w:rsid w:val="7CC75D21"/>
    <w:rsid w:val="7D480840"/>
    <w:rsid w:val="7D5D253D"/>
    <w:rsid w:val="7D6B2118"/>
    <w:rsid w:val="7DE94195"/>
    <w:rsid w:val="7DFE5426"/>
    <w:rsid w:val="7E0230E5"/>
    <w:rsid w:val="7E3849C1"/>
    <w:rsid w:val="7E4C1C86"/>
    <w:rsid w:val="7E573431"/>
    <w:rsid w:val="7E5F04E9"/>
    <w:rsid w:val="7E622D3D"/>
    <w:rsid w:val="7E68412B"/>
    <w:rsid w:val="7EAB1E75"/>
    <w:rsid w:val="7EFE565A"/>
    <w:rsid w:val="7F052E8D"/>
    <w:rsid w:val="7F264BB1"/>
    <w:rsid w:val="7F3C1105"/>
    <w:rsid w:val="7F8B2FA2"/>
    <w:rsid w:val="7FC22B2C"/>
    <w:rsid w:val="7FE30531"/>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spacing w:line="360" w:lineRule="auto"/>
      <w:outlineLvl w:val="2"/>
    </w:pPr>
    <w:rPr>
      <w:rFonts w:eastAsia="黑体"/>
      <w:b/>
      <w:bCs/>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1"/>
    <w:qFormat/>
    <w:uiPriority w:val="0"/>
    <w:pPr>
      <w:ind w:firstLine="420"/>
    </w:pPr>
    <w:rPr>
      <w:szCs w:val="20"/>
    </w:rPr>
  </w:style>
  <w:style w:type="paragraph" w:styleId="7">
    <w:name w:val="index 5"/>
    <w:basedOn w:val="1"/>
    <w:next w:val="1"/>
    <w:unhideWhenUsed/>
    <w:qFormat/>
    <w:uiPriority w:val="99"/>
    <w:pPr>
      <w:ind w:left="1050" w:hanging="210" w:firstLineChars="200"/>
      <w:jc w:val="left"/>
    </w:pPr>
    <w:rPr>
      <w:sz w:val="18"/>
      <w:szCs w:val="18"/>
      <w:lang w:eastAsia="zh-TW"/>
    </w:rPr>
  </w:style>
  <w:style w:type="paragraph" w:styleId="8">
    <w:name w:val="annotation text"/>
    <w:basedOn w:val="1"/>
    <w:link w:val="46"/>
    <w:unhideWhenUsed/>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link w:val="28"/>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lock Text"/>
    <w:basedOn w:val="1"/>
    <w:semiHidden/>
    <w:unhideWhenUsed/>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alloon Text"/>
    <w:basedOn w:val="1"/>
    <w:link w:val="32"/>
    <w:qFormat/>
    <w:uiPriority w:val="0"/>
    <w:rPr>
      <w:sz w:val="18"/>
      <w:szCs w:val="18"/>
    </w:rPr>
  </w:style>
  <w:style w:type="paragraph" w:styleId="16">
    <w:name w:val="footer"/>
    <w:basedOn w:val="1"/>
    <w:link w:val="33"/>
    <w:qFormat/>
    <w:uiPriority w:val="99"/>
    <w:pPr>
      <w:tabs>
        <w:tab w:val="center" w:pos="4153"/>
        <w:tab w:val="right" w:pos="8306"/>
      </w:tabs>
      <w:snapToGrid w:val="0"/>
      <w:jc w:val="left"/>
    </w:pPr>
    <w:rPr>
      <w:sz w:val="18"/>
      <w:szCs w:val="18"/>
    </w:rPr>
  </w:style>
  <w:style w:type="paragraph" w:styleId="17">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footnote text"/>
    <w:basedOn w:val="1"/>
    <w:next w:val="7"/>
    <w:qFormat/>
    <w:uiPriority w:val="0"/>
    <w:pPr>
      <w:adjustRightInd w:val="0"/>
      <w:spacing w:line="312" w:lineRule="atLeast"/>
      <w:jc w:val="left"/>
      <w:textAlignment w:val="baseline"/>
    </w:pPr>
    <w:rPr>
      <w:kern w:val="0"/>
      <w:sz w:val="18"/>
      <w:szCs w:val="20"/>
    </w:rPr>
  </w:style>
  <w:style w:type="paragraph" w:styleId="19">
    <w:name w:val="Normal (Web)"/>
    <w:basedOn w:val="1"/>
    <w:qFormat/>
    <w:uiPriority w:val="0"/>
    <w:pPr>
      <w:widowControl/>
      <w:spacing w:beforeAutospacing="1" w:afterAutospacing="1"/>
      <w:jc w:val="left"/>
    </w:pPr>
    <w:rPr>
      <w:rFonts w:ascii="宋体" w:hAnsi="宋体"/>
      <w:kern w:val="0"/>
      <w:sz w:val="24"/>
    </w:rPr>
  </w:style>
  <w:style w:type="paragraph" w:styleId="20">
    <w:name w:val="annotation subject"/>
    <w:basedOn w:val="8"/>
    <w:next w:val="8"/>
    <w:link w:val="47"/>
    <w:semiHidden/>
    <w:unhideWhenUsed/>
    <w:qFormat/>
    <w:uiPriority w:val="99"/>
    <w:rPr>
      <w:b/>
      <w:bCs/>
    </w:rPr>
  </w:style>
  <w:style w:type="paragraph" w:styleId="21">
    <w:name w:val="Body Text First Indent 2"/>
    <w:basedOn w:val="10"/>
    <w:link w:val="29"/>
    <w:unhideWhenUsed/>
    <w:qFormat/>
    <w:uiPriority w:val="99"/>
    <w:pPr>
      <w:ind w:firstLine="420" w:firstLineChars="200"/>
    </w:p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semiHidden/>
    <w:unhideWhenUsed/>
    <w:qFormat/>
    <w:uiPriority w:val="99"/>
    <w:rPr>
      <w:color w:val="0000FF"/>
      <w:u w:val="single"/>
    </w:rPr>
  </w:style>
  <w:style w:type="character" w:styleId="26">
    <w:name w:val="annotation reference"/>
    <w:unhideWhenUsed/>
    <w:qFormat/>
    <w:uiPriority w:val="0"/>
    <w:rPr>
      <w:sz w:val="21"/>
      <w:szCs w:val="21"/>
    </w:rPr>
  </w:style>
  <w:style w:type="paragraph" w:customStyle="1" w:styleId="27">
    <w:name w:val="Default"/>
    <w:next w:val="1"/>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28">
    <w:name w:val="正文文本缩进 Char"/>
    <w:basedOn w:val="24"/>
    <w:link w:val="10"/>
    <w:semiHidden/>
    <w:qFormat/>
    <w:uiPriority w:val="99"/>
    <w:rPr>
      <w:rFonts w:ascii="Times New Roman" w:hAnsi="Times New Roman" w:eastAsia="宋体" w:cs="Times New Roman"/>
      <w:szCs w:val="24"/>
    </w:rPr>
  </w:style>
  <w:style w:type="character" w:customStyle="1" w:styleId="29">
    <w:name w:val="正文首行缩进 2 Char"/>
    <w:basedOn w:val="28"/>
    <w:link w:val="21"/>
    <w:qFormat/>
    <w:uiPriority w:val="99"/>
    <w:rPr>
      <w:rFonts w:ascii="Times New Roman" w:hAnsi="Times New Roman" w:eastAsia="宋体" w:cs="Times New Roman"/>
      <w:szCs w:val="24"/>
    </w:rPr>
  </w:style>
  <w:style w:type="character" w:customStyle="1" w:styleId="30">
    <w:name w:val="正文文本缩进 Char1"/>
    <w:qFormat/>
    <w:uiPriority w:val="0"/>
    <w:rPr>
      <w:kern w:val="2"/>
      <w:sz w:val="21"/>
      <w:szCs w:val="24"/>
    </w:rPr>
  </w:style>
  <w:style w:type="character" w:customStyle="1" w:styleId="31">
    <w:name w:val="正文缩进 Char"/>
    <w:link w:val="6"/>
    <w:qFormat/>
    <w:uiPriority w:val="0"/>
    <w:rPr>
      <w:rFonts w:ascii="Times New Roman" w:hAnsi="Times New Roman" w:eastAsia="宋体" w:cs="Times New Roman"/>
      <w:szCs w:val="20"/>
    </w:rPr>
  </w:style>
  <w:style w:type="character" w:customStyle="1" w:styleId="32">
    <w:name w:val="批注框文本 Char"/>
    <w:basedOn w:val="24"/>
    <w:link w:val="15"/>
    <w:qFormat/>
    <w:uiPriority w:val="0"/>
    <w:rPr>
      <w:rFonts w:ascii="Times New Roman" w:hAnsi="Times New Roman" w:eastAsia="宋体" w:cs="Times New Roman"/>
      <w:sz w:val="18"/>
      <w:szCs w:val="18"/>
    </w:rPr>
  </w:style>
  <w:style w:type="character" w:customStyle="1" w:styleId="33">
    <w:name w:val="页脚 Char"/>
    <w:basedOn w:val="24"/>
    <w:link w:val="16"/>
    <w:qFormat/>
    <w:uiPriority w:val="99"/>
    <w:rPr>
      <w:rFonts w:ascii="Times New Roman" w:hAnsi="Times New Roman" w:eastAsia="宋体" w:cs="Times New Roman"/>
      <w:sz w:val="18"/>
      <w:szCs w:val="18"/>
    </w:rPr>
  </w:style>
  <w:style w:type="character" w:customStyle="1" w:styleId="34">
    <w:name w:val="正文缩进2格 Char"/>
    <w:link w:val="35"/>
    <w:qFormat/>
    <w:locked/>
    <w:uiPriority w:val="0"/>
    <w:rPr>
      <w:rFonts w:ascii="仿宋_GB2312" w:hAnsi="宋体" w:eastAsia="仿宋_GB2312"/>
      <w:sz w:val="31"/>
      <w:szCs w:val="28"/>
    </w:rPr>
  </w:style>
  <w:style w:type="paragraph" w:customStyle="1" w:styleId="35">
    <w:name w:val="正文缩进2格"/>
    <w:basedOn w:val="1"/>
    <w:link w:val="34"/>
    <w:qFormat/>
    <w:uiPriority w:val="0"/>
    <w:pPr>
      <w:spacing w:line="600" w:lineRule="exact"/>
      <w:ind w:firstLine="639" w:firstLineChars="206"/>
    </w:pPr>
    <w:rPr>
      <w:rFonts w:ascii="仿宋_GB2312" w:hAnsi="宋体" w:eastAsia="仿宋_GB2312" w:cstheme="minorBidi"/>
      <w:sz w:val="31"/>
      <w:szCs w:val="28"/>
    </w:rPr>
  </w:style>
  <w:style w:type="paragraph" w:customStyle="1" w:styleId="36">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7">
    <w:name w:val="我的正文 Char"/>
    <w:link w:val="38"/>
    <w:qFormat/>
    <w:locked/>
    <w:uiPriority w:val="0"/>
    <w:rPr>
      <w:rFonts w:ascii="宋体" w:hAnsi="宋体"/>
      <w:sz w:val="24"/>
      <w:szCs w:val="24"/>
    </w:rPr>
  </w:style>
  <w:style w:type="paragraph" w:customStyle="1" w:styleId="38">
    <w:name w:val="我的正文"/>
    <w:basedOn w:val="1"/>
    <w:link w:val="37"/>
    <w:qFormat/>
    <w:uiPriority w:val="0"/>
    <w:pPr>
      <w:snapToGrid w:val="0"/>
      <w:spacing w:line="300" w:lineRule="auto"/>
      <w:ind w:firstLine="150" w:firstLineChars="150"/>
    </w:pPr>
    <w:rPr>
      <w:rFonts w:ascii="宋体" w:hAnsi="宋体" w:eastAsiaTheme="minorEastAsia" w:cstheme="minorBidi"/>
      <w:sz w:val="24"/>
    </w:rPr>
  </w:style>
  <w:style w:type="paragraph" w:customStyle="1" w:styleId="39">
    <w:name w:val="列出段落1"/>
    <w:basedOn w:val="1"/>
    <w:qFormat/>
    <w:uiPriority w:val="34"/>
    <w:pPr>
      <w:ind w:firstLine="420" w:firstLineChars="200"/>
    </w:pPr>
  </w:style>
  <w:style w:type="character" w:customStyle="1" w:styleId="40">
    <w:name w:val="fontstyle01"/>
    <w:qFormat/>
    <w:uiPriority w:val="0"/>
    <w:rPr>
      <w:rFonts w:hint="eastAsia" w:ascii="宋体" w:hAnsi="宋体" w:eastAsia="宋体"/>
      <w:color w:val="000000"/>
      <w:sz w:val="24"/>
      <w:szCs w:val="24"/>
    </w:rPr>
  </w:style>
  <w:style w:type="paragraph" w:styleId="41">
    <w:name w:val="List Paragraph"/>
    <w:basedOn w:val="1"/>
    <w:qFormat/>
    <w:uiPriority w:val="34"/>
    <w:pPr>
      <w:ind w:firstLine="420" w:firstLineChars="200"/>
    </w:pPr>
  </w:style>
  <w:style w:type="paragraph" w:customStyle="1" w:styleId="42">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43">
    <w:name w:val="页眉 Char"/>
    <w:basedOn w:val="24"/>
    <w:link w:val="17"/>
    <w:qFormat/>
    <w:uiPriority w:val="99"/>
    <w:rPr>
      <w:rFonts w:ascii="Times New Roman" w:hAnsi="Times New Roman" w:eastAsia="宋体" w:cs="Times New Roman"/>
      <w:sz w:val="18"/>
      <w:szCs w:val="18"/>
    </w:rPr>
  </w:style>
  <w:style w:type="character" w:customStyle="1" w:styleId="44">
    <w:name w:val="font61"/>
    <w:basedOn w:val="24"/>
    <w:qFormat/>
    <w:uiPriority w:val="0"/>
    <w:rPr>
      <w:rFonts w:hint="eastAsia" w:ascii="宋体" w:hAnsi="宋体" w:eastAsia="宋体" w:cs="宋体"/>
      <w:color w:val="FF0000"/>
      <w:sz w:val="20"/>
      <w:szCs w:val="20"/>
      <w:u w:val="none"/>
    </w:rPr>
  </w:style>
  <w:style w:type="character" w:customStyle="1" w:styleId="45">
    <w:name w:val="font31"/>
    <w:basedOn w:val="24"/>
    <w:qFormat/>
    <w:uiPriority w:val="0"/>
    <w:rPr>
      <w:rFonts w:hint="eastAsia" w:ascii="宋体" w:hAnsi="宋体" w:eastAsia="宋体" w:cs="宋体"/>
      <w:color w:val="000000"/>
      <w:sz w:val="20"/>
      <w:szCs w:val="20"/>
      <w:u w:val="none"/>
    </w:rPr>
  </w:style>
  <w:style w:type="character" w:customStyle="1" w:styleId="46">
    <w:name w:val="批注文字 Char"/>
    <w:basedOn w:val="24"/>
    <w:link w:val="8"/>
    <w:qFormat/>
    <w:uiPriority w:val="0"/>
    <w:rPr>
      <w:kern w:val="2"/>
      <w:sz w:val="21"/>
      <w:szCs w:val="24"/>
    </w:rPr>
  </w:style>
  <w:style w:type="character" w:customStyle="1" w:styleId="47">
    <w:name w:val="批注主题 Char"/>
    <w:basedOn w:val="46"/>
    <w:link w:val="20"/>
    <w:qFormat/>
    <w:uiPriority w:val="0"/>
    <w:rPr>
      <w:kern w:val="2"/>
      <w:sz w:val="21"/>
      <w:szCs w:val="24"/>
    </w:rPr>
  </w:style>
  <w:style w:type="paragraph" w:customStyle="1" w:styleId="48">
    <w:name w:val="p0"/>
    <w:basedOn w:val="1"/>
    <w:qFormat/>
    <w:uiPriority w:val="0"/>
    <w:pPr>
      <w:widowControl/>
    </w:pPr>
    <w:rPr>
      <w:rFonts w:ascii="Calibri" w:hAnsi="Calibri" w:cs="宋体"/>
      <w:kern w:val="0"/>
      <w:szCs w:val="21"/>
    </w:rPr>
  </w:style>
  <w:style w:type="paragraph" w:customStyle="1" w:styleId="49">
    <w:name w:val="样式 标题 3 + (中文) 黑体 小四 非加粗 段前: 7.8 磅 段后: 0 磅 行距: 固定值 20 磅"/>
    <w:basedOn w:val="4"/>
    <w:qFormat/>
    <w:uiPriority w:val="0"/>
    <w:pPr>
      <w:spacing w:line="400" w:lineRule="exact"/>
    </w:pPr>
    <w:rPr>
      <w:rFonts w:cs="宋体"/>
      <w:b w:val="0"/>
      <w:bCs w:val="0"/>
      <w:sz w:val="24"/>
      <w:szCs w:val="20"/>
    </w:rPr>
  </w:style>
  <w:style w:type="paragraph" w:customStyle="1" w:styleId="50">
    <w:name w:val="目录 82"/>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19D75-B9FC-4E29-828B-ED93E5D9F3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23849</Words>
  <Characters>24556</Characters>
  <Lines>202</Lines>
  <Paragraphs>56</Paragraphs>
  <TotalTime>1</TotalTime>
  <ScaleCrop>false</ScaleCrop>
  <LinksUpToDate>false</LinksUpToDate>
  <CharactersWithSpaces>25927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吉加兵</dc:creator>
  <cp:lastModifiedBy>周纪贤</cp:lastModifiedBy>
  <cp:lastPrinted>2022-03-01T06:57:00Z</cp:lastPrinted>
  <dcterms:modified xsi:type="dcterms:W3CDTF">2025-09-03T03:09:53Z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E90B11D699FE4C1DAFEB61BD6949BF02</vt:lpwstr>
  </property>
  <property fmtid="{D5CDD505-2E9C-101B-9397-08002B2CF9AE}" pid="4" name="KSOTemplateDocerSaveRecord">
    <vt:lpwstr>eyJoZGlkIjoiM2VhNDJlMjJlMTRiNWQ3MDI3OWNlZDIxZWY2ODNlYjUiLCJ1c2VySWQiOiIxNTQ3Nzk5MDMxIn0=</vt:lpwstr>
  </property>
</Properties>
</file>