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F73918">
      <w:pPr>
        <w:pStyle w:val="7"/>
        <w:spacing w:before="120" w:beforeLines="50" w:after="0" w:line="360" w:lineRule="auto"/>
        <w:rPr>
          <w:rFonts w:hint="eastAsia" w:ascii="宋体" w:hAnsi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bookmarkStart w:id="0" w:name="_Toc24988"/>
      <w:r>
        <w:rPr>
          <w:rFonts w:hint="eastAsia" w:ascii="宋体" w:hAnsi="宋体" w:cs="宋体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通扬线南通市区段（通栟线~幸福竖河）航道整治工程竣工验收技术服务项目TYXNT-JGFW标段</w:t>
      </w:r>
      <w:r>
        <w:rPr>
          <w:rFonts w:hint="eastAsia" w:ascii="宋体" w:hAnsi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招标公告</w:t>
      </w:r>
      <w:bookmarkEnd w:id="0"/>
    </w:p>
    <w:p w14:paraId="20E391AF">
      <w:pPr>
        <w:wordWrap w:val="0"/>
        <w:adjustRightInd w:val="0"/>
        <w:snapToGrid w:val="0"/>
        <w:spacing w:line="360" w:lineRule="auto"/>
        <w:ind w:firstLine="442" w:firstLineChars="200"/>
        <w:rPr>
          <w:rFonts w:hint="eastAsia" w:ascii="宋体" w:hAnsi="宋体" w:cs="宋体"/>
          <w:b/>
          <w:bCs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1、招标条件</w:t>
      </w:r>
      <w:bookmarkStart w:id="1" w:name="_GoBack"/>
      <w:bookmarkEnd w:id="1"/>
    </w:p>
    <w:p w14:paraId="6B99EF6A">
      <w:pPr>
        <w:pStyle w:val="4"/>
        <w:adjustRightInd w:val="0"/>
        <w:snapToGrid w:val="0"/>
        <w:spacing w:line="390" w:lineRule="exact"/>
        <w:ind w:firstLine="420" w:firstLineChars="200"/>
        <w:rPr>
          <w:rFonts w:hint="eastAsia" w:hAnsi="宋体" w:cs="宋体"/>
          <w:color w:val="000000" w:themeColor="text1"/>
          <w:sz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1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通扬线南通市区段（通栟线~幸福竖河）航道整治工程</w:t>
      </w:r>
      <w:r>
        <w:rPr>
          <w:rFonts w:hint="eastAsia" w:hAnsi="宋体" w:cs="宋体"/>
          <w:color w:val="000000" w:themeColor="text1"/>
          <w:sz w:val="21"/>
          <w:highlight w:val="none"/>
          <w14:textFill>
            <w14:solidFill>
              <w14:schemeClr w14:val="tx1"/>
            </w14:solidFill>
          </w14:textFill>
        </w:rPr>
        <w:t>资金已落实，招标人为</w:t>
      </w:r>
      <w:r>
        <w:rPr>
          <w:rFonts w:hint="eastAsia" w:hAnsi="宋体" w:cs="宋体"/>
          <w:color w:val="000000" w:themeColor="text1"/>
          <w:sz w:val="21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南通市江海河联运项目建设指挥部</w:t>
      </w:r>
      <w:r>
        <w:rPr>
          <w:rFonts w:hint="eastAsia" w:hAnsi="宋体" w:cs="宋体"/>
          <w:color w:val="000000" w:themeColor="text1"/>
          <w:sz w:val="21"/>
          <w:highlight w:val="none"/>
          <w14:textFill>
            <w14:solidFill>
              <w14:schemeClr w14:val="tx1"/>
            </w14:solidFill>
          </w14:textFill>
        </w:rPr>
        <w:t>。现招标人委托招标代理</w:t>
      </w:r>
      <w:r>
        <w:rPr>
          <w:rFonts w:hint="eastAsia" w:hAnsi="宋体" w:cs="宋体"/>
          <w:color w:val="000000" w:themeColor="text1"/>
          <w:sz w:val="21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国信国际工程咨询集团股份有限公司</w:t>
      </w:r>
      <w:r>
        <w:rPr>
          <w:rFonts w:hint="eastAsia" w:hAnsi="宋体" w:cs="宋体"/>
          <w:color w:val="000000" w:themeColor="text1"/>
          <w:sz w:val="21"/>
          <w:highlight w:val="none"/>
          <w14:textFill>
            <w14:solidFill>
              <w14:schemeClr w14:val="tx1"/>
            </w14:solidFill>
          </w14:textFill>
        </w:rPr>
        <w:t>对</w:t>
      </w:r>
      <w:r>
        <w:rPr>
          <w:rFonts w:hint="eastAsia" w:hAnsi="宋体" w:cs="宋体"/>
          <w:color w:val="000000" w:themeColor="text1"/>
          <w:sz w:val="21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TYXNT-JGFW标段</w:t>
      </w:r>
      <w:r>
        <w:rPr>
          <w:rFonts w:hint="eastAsia" w:hAnsi="宋体" w:cs="宋体"/>
          <w:color w:val="000000" w:themeColor="text1"/>
          <w:sz w:val="21"/>
          <w:highlight w:val="none"/>
          <w14:textFill>
            <w14:solidFill>
              <w14:schemeClr w14:val="tx1"/>
            </w14:solidFill>
          </w14:textFill>
        </w:rPr>
        <w:t>进行国内公开招标，欢迎符合本项目资格要求的单位按招标文件规定的内容和时间要求，参加本项目的投标。</w:t>
      </w:r>
    </w:p>
    <w:p w14:paraId="0BB8B345">
      <w:pPr>
        <w:wordWrap w:val="0"/>
        <w:adjustRightInd w:val="0"/>
        <w:snapToGrid w:val="0"/>
        <w:spacing w:before="120" w:beforeLines="50" w:line="360" w:lineRule="auto"/>
        <w:ind w:firstLine="422" w:firstLineChars="200"/>
        <w:rPr>
          <w:rFonts w:hint="eastAsia" w:ascii="宋体" w:hAnsi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2、项目概况与招标范围</w:t>
      </w:r>
    </w:p>
    <w:p w14:paraId="49B72E84">
      <w:pPr>
        <w:wordWrap w:val="0"/>
        <w:adjustRightInd w:val="0"/>
        <w:snapToGrid w:val="0"/>
        <w:spacing w:line="360" w:lineRule="auto"/>
        <w:ind w:firstLine="422" w:firstLineChars="200"/>
        <w:rPr>
          <w:rFonts w:hint="eastAsia" w:ascii="宋体" w:hAnsi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2.1项目概况</w:t>
      </w:r>
    </w:p>
    <w:p w14:paraId="386A7668">
      <w:pPr>
        <w:wordWrap w:val="0"/>
        <w:adjustRightInd w:val="0"/>
        <w:snapToGrid w:val="0"/>
        <w:spacing w:line="360" w:lineRule="auto"/>
        <w:ind w:firstLine="420" w:firstLineChars="200"/>
        <w:rPr>
          <w:rFonts w:hint="eastAsia" w:cs="宋体"/>
          <w:bCs/>
          <w:color w:val="000000" w:themeColor="text1"/>
          <w:kern w:val="2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Cs/>
          <w:color w:val="000000" w:themeColor="text1"/>
          <w:kern w:val="2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本工程按三级航道标准整治，设计最大船舶等级为1000吨级；航道底宽不小于45米，最小水深3.2米。本工程整治航道里程7.931公里。新建树北中心路桥、亭平路桥2座桥梁，并布设航道标志标牌、建设环保绿化等配套工程</w:t>
      </w:r>
    </w:p>
    <w:p w14:paraId="1B5E2E99">
      <w:pPr>
        <w:wordWrap w:val="0"/>
        <w:adjustRightInd w:val="0"/>
        <w:snapToGrid w:val="0"/>
        <w:spacing w:line="360" w:lineRule="auto"/>
        <w:ind w:firstLine="422" w:firstLineChars="200"/>
        <w:rPr>
          <w:rFonts w:hint="eastAsia" w:ascii="宋体" w:hAnsi="宋体" w:eastAsia="宋体" w:cs="宋体"/>
          <w:b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2.2招标范围</w:t>
      </w:r>
      <w:r>
        <w:rPr>
          <w:rFonts w:hint="eastAsia" w:ascii="宋体" w:hAnsi="宋体" w:cs="宋体"/>
          <w:b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1599EC16">
      <w:pPr>
        <w:wordWrap w:val="0"/>
        <w:adjustRightInd w:val="0"/>
        <w:snapToGrid w:val="0"/>
        <w:spacing w:line="360" w:lineRule="auto"/>
        <w:ind w:firstLine="420" w:firstLineChars="200"/>
        <w:rPr>
          <w:rFonts w:hint="eastAsia" w:ascii="宋体" w:hAnsi="宋体" w:cs="宋体"/>
          <w:b w:val="0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本次招标分为一个标段，即</w:t>
      </w:r>
      <w:r>
        <w:rPr>
          <w:rFonts w:hint="eastAsia" w:ascii="宋体" w:hAnsi="宋体" w:cs="宋体"/>
          <w:b w:val="0"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TYXNT-JGFW标段</w:t>
      </w:r>
      <w:r>
        <w:rPr>
          <w:rFonts w:hint="eastAsia" w:ascii="宋体" w:hAnsi="宋体" w:cs="宋体"/>
          <w:b w:val="0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，主要工作内容（包括但不限于）：</w:t>
      </w:r>
    </w:p>
    <w:p w14:paraId="0D3AD53F">
      <w:pPr>
        <w:wordWrap w:val="0"/>
        <w:adjustRightInd w:val="0"/>
        <w:snapToGrid w:val="0"/>
        <w:spacing w:line="360" w:lineRule="auto"/>
        <w:ind w:firstLine="420" w:firstLineChars="200"/>
        <w:rPr>
          <w:rFonts w:hint="eastAsia" w:ascii="宋体" w:hAnsi="宋体" w:cs="宋体"/>
          <w:b w:val="0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（1）配合通扬线南通市区段（通栟线~幸福竖河）航道整治工程竣工质量鉴定会议、竣工验收会议具体会务；</w:t>
      </w:r>
    </w:p>
    <w:p w14:paraId="28E7074B">
      <w:pPr>
        <w:wordWrap w:val="0"/>
        <w:adjustRightInd w:val="0"/>
        <w:snapToGrid w:val="0"/>
        <w:spacing w:line="360" w:lineRule="auto"/>
        <w:ind w:firstLine="420" w:firstLineChars="200"/>
        <w:rPr>
          <w:rFonts w:hint="eastAsia" w:ascii="宋体" w:hAnsi="宋体" w:cs="宋体"/>
          <w:b w:val="0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宋体" w:hAnsi="宋体" w:cs="宋体"/>
          <w:b w:val="0"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协助建设单位编制工作报告</w:t>
      </w:r>
      <w:r>
        <w:rPr>
          <w:rFonts w:hint="eastAsia" w:ascii="宋体" w:hAnsi="宋体" w:cs="宋体"/>
          <w:b w:val="0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，收集、审核、修改项目参建单位的工作报告，汇编形成通扬线南通市区段（通栟线~幸福竖河）航道整治工程竣工质量鉴定工作报告、竣工验收工作报告，并协助建设单位编写相关汇报材料制作报告PPT，根据实际需求递交质量鉴定及竣工验收工作报告汇编纸质版，并提供相应电子版1份，竣工报告PPT电子版及存储介质1份；调查工程试运行情况并草拟工程试运行报告。</w:t>
      </w:r>
    </w:p>
    <w:p w14:paraId="05F560EA">
      <w:pPr>
        <w:wordWrap w:val="0"/>
        <w:adjustRightInd w:val="0"/>
        <w:snapToGrid w:val="0"/>
        <w:spacing w:line="360" w:lineRule="auto"/>
        <w:ind w:firstLine="420" w:firstLineChars="200"/>
        <w:rPr>
          <w:rFonts w:hint="eastAsia" w:ascii="宋体" w:hAnsi="宋体" w:cs="宋体"/>
          <w:b w:val="0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（3）梳理、汇总项目前期行政审批文件、开工审批文件、专项验收意见，形成项目行政审批文件和专项验收意见汇编，提供汇编纸质版满足会议需要，并提供相应电子版1份；</w:t>
      </w:r>
    </w:p>
    <w:p w14:paraId="2E033683">
      <w:pPr>
        <w:wordWrap w:val="0"/>
        <w:adjustRightInd w:val="0"/>
        <w:snapToGrid w:val="0"/>
        <w:spacing w:line="360" w:lineRule="auto"/>
        <w:ind w:firstLine="420" w:firstLineChars="200"/>
        <w:rPr>
          <w:rFonts w:hint="eastAsia" w:ascii="宋体" w:hAnsi="宋体" w:cs="宋体"/>
          <w:b w:val="0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（4）在专题会议召开前，制作通扬线南通市区段（通栟线~幸福竖河）航道整治工程</w:t>
      </w:r>
      <w:r>
        <w:rPr>
          <w:rFonts w:hint="eastAsia" w:ascii="宋体" w:hAnsi="宋体" w:cs="宋体"/>
          <w:b w:val="0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资料</w:t>
      </w:r>
      <w:r>
        <w:rPr>
          <w:rFonts w:hint="eastAsia" w:ascii="宋体" w:hAnsi="宋体" w:cs="宋体"/>
          <w:b w:val="0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片（含竣工质量鉴定会、竣工验收会两次会议，每次会议播放7分钟左右），提交电子版及存储介质1份；</w:t>
      </w:r>
    </w:p>
    <w:p w14:paraId="5C3D28EB">
      <w:pPr>
        <w:wordWrap w:val="0"/>
        <w:adjustRightInd w:val="0"/>
        <w:snapToGrid w:val="0"/>
        <w:spacing w:line="360" w:lineRule="auto"/>
        <w:ind w:firstLine="420" w:firstLineChars="200"/>
        <w:rPr>
          <w:rFonts w:hint="eastAsia" w:ascii="宋体" w:hAnsi="宋体" w:cs="宋体"/>
          <w:b w:val="0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（5）竣工验收会议中其他材料（竣工验收现场核查报告、工程交接手续等）的准备；</w:t>
      </w:r>
    </w:p>
    <w:p w14:paraId="68D2D175">
      <w:pPr>
        <w:wordWrap w:val="0"/>
        <w:adjustRightInd w:val="0"/>
        <w:snapToGrid w:val="0"/>
        <w:spacing w:line="360" w:lineRule="auto"/>
        <w:ind w:firstLine="420" w:firstLineChars="200"/>
        <w:rPr>
          <w:rFonts w:hint="eastAsia" w:ascii="宋体" w:hAnsi="宋体" w:cs="宋体"/>
          <w:b w:val="0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（6）配合做好项目交工后的档案资料整理归档工作，做好竣工质量鉴定会议中的其他材料的准备；</w:t>
      </w:r>
    </w:p>
    <w:p w14:paraId="1BED41CF">
      <w:pPr>
        <w:wordWrap w:val="0"/>
        <w:adjustRightInd w:val="0"/>
        <w:snapToGrid w:val="0"/>
        <w:spacing w:line="360" w:lineRule="auto"/>
        <w:ind w:firstLine="420" w:firstLineChars="200"/>
        <w:rPr>
          <w:rFonts w:hint="eastAsia" w:ascii="宋体" w:hAnsi="宋体" w:cs="宋体"/>
          <w:b w:val="0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（7）形成竣工质量鉴定会议和竣工验收会议档案材料（原件1份、复印件3份）；</w:t>
      </w:r>
    </w:p>
    <w:p w14:paraId="0A47655C">
      <w:pPr>
        <w:wordWrap w:val="0"/>
        <w:adjustRightInd w:val="0"/>
        <w:snapToGrid w:val="0"/>
        <w:spacing w:line="360" w:lineRule="auto"/>
        <w:ind w:firstLine="420" w:firstLineChars="200"/>
        <w:rPr>
          <w:rFonts w:hint="eastAsia" w:ascii="宋体" w:hAnsi="宋体" w:cs="宋体"/>
          <w:b w:val="0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（8）竣工质量鉴定及验收咨询等其他准备工作。</w:t>
      </w:r>
    </w:p>
    <w:p w14:paraId="431CDD2B">
      <w:pPr>
        <w:wordWrap w:val="0"/>
        <w:adjustRightInd w:val="0"/>
        <w:snapToGrid w:val="0"/>
        <w:spacing w:line="360" w:lineRule="auto"/>
        <w:ind w:firstLine="422" w:firstLineChars="200"/>
        <w:rPr>
          <w:rFonts w:hint="eastAsia" w:ascii="宋体" w:hAnsi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2.3 服务周期：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从本项目签订合同至竣工验收结束为止。</w:t>
      </w:r>
    </w:p>
    <w:p w14:paraId="53AB8CF0">
      <w:pPr>
        <w:wordWrap w:val="0"/>
        <w:adjustRightInd w:val="0"/>
        <w:snapToGrid w:val="0"/>
        <w:spacing w:line="360" w:lineRule="auto"/>
        <w:ind w:firstLine="442" w:firstLineChars="200"/>
        <w:rPr>
          <w:rFonts w:hint="eastAsia" w:ascii="宋体" w:hAnsi="宋体" w:cs="宋体"/>
          <w:b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3、投标人资格要求</w:t>
      </w:r>
    </w:p>
    <w:p w14:paraId="4D974014">
      <w:pPr>
        <w:adjustRightInd w:val="0"/>
        <w:snapToGrid w:val="0"/>
        <w:spacing w:line="360" w:lineRule="auto"/>
        <w:ind w:firstLine="436" w:firstLineChars="207"/>
        <w:rPr>
          <w:rFonts w:hint="eastAsia" w:ascii="宋体" w:hAnsi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（1）资质条件：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投标人为中国大陆境内独立企业法人或事业法人，具有有效的企业法人营业执照或事业法人证书； </w:t>
      </w:r>
    </w:p>
    <w:p w14:paraId="429E6FCF">
      <w:pPr>
        <w:adjustRightInd w:val="0"/>
        <w:snapToGrid w:val="0"/>
        <w:spacing w:line="360" w:lineRule="auto"/>
        <w:ind w:firstLine="436" w:firstLineChars="207"/>
        <w:rPr>
          <w:rFonts w:hint="eastAsia" w:ascii="宋体" w:hAnsi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（2）业绩条件：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投标人完成过水运工程咨询服务的项目；</w:t>
      </w:r>
    </w:p>
    <w:p w14:paraId="34ED08BA">
      <w:pPr>
        <w:adjustRightInd w:val="0"/>
        <w:snapToGrid w:val="0"/>
        <w:spacing w:line="360" w:lineRule="auto"/>
        <w:ind w:firstLine="436" w:firstLineChars="207"/>
        <w:rPr>
          <w:rFonts w:hint="eastAsia" w:ascii="宋体" w:hAnsi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（3）项目负责人条件：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拟投入的项目负责人具备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中级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或其以上技术职称，应担任过水运工程咨询服务项目的项目负责人。</w:t>
      </w:r>
    </w:p>
    <w:p w14:paraId="4BCC386A">
      <w:pPr>
        <w:adjustRightInd w:val="0"/>
        <w:snapToGrid w:val="0"/>
        <w:spacing w:line="360" w:lineRule="auto"/>
        <w:ind w:firstLine="436" w:firstLineChars="207"/>
        <w:rPr>
          <w:rFonts w:hint="eastAsia" w:ascii="宋体" w:hAnsi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注：须提供业绩合同扫描件、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职称证书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扫描件等相关证明材料(需体现拟投入本项目的项目负责人在某项目中所担任“项目负责人”的职务)并加盖公章。</w:t>
      </w:r>
    </w:p>
    <w:p w14:paraId="5D9234B3">
      <w:pPr>
        <w:adjustRightInd w:val="0"/>
        <w:snapToGrid w:val="0"/>
        <w:spacing w:line="360" w:lineRule="auto"/>
        <w:ind w:firstLine="436" w:firstLineChars="207"/>
        <w:rPr>
          <w:rFonts w:hint="eastAsia" w:ascii="宋体" w:hAnsi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（4）信誉条件：</w:t>
      </w:r>
    </w:p>
    <w:p w14:paraId="5267CDA2">
      <w:pPr>
        <w:adjustRightInd w:val="0"/>
        <w:snapToGrid w:val="0"/>
        <w:spacing w:line="360" w:lineRule="auto"/>
        <w:ind w:firstLine="434" w:firstLineChars="207"/>
        <w:rPr>
          <w:rFonts w:hint="eastAsia" w:ascii="宋体" w:hAnsi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）截止递交投标文件当日，未在“信用中国”网站（http://www.creditchina.gov.cn/）中被列为失信被执行人；</w:t>
      </w:r>
    </w:p>
    <w:p w14:paraId="3CA8569D">
      <w:pPr>
        <w:adjustRightInd w:val="0"/>
        <w:snapToGrid w:val="0"/>
        <w:spacing w:line="360" w:lineRule="auto"/>
        <w:ind w:firstLine="434" w:firstLineChars="207"/>
        <w:rPr>
          <w:rFonts w:hint="eastAsia" w:ascii="宋体" w:hAnsi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）截止递交投标文件当日，未在国家企业信用信息公示系统（http://www.gsxt.gov.cn/）中被列入严重违法失信企业名单；</w:t>
      </w:r>
    </w:p>
    <w:p w14:paraId="3978C08A">
      <w:pPr>
        <w:adjustRightInd w:val="0"/>
        <w:snapToGrid w:val="0"/>
        <w:spacing w:line="360" w:lineRule="auto"/>
        <w:ind w:firstLine="436" w:firstLineChars="207"/>
        <w:rPr>
          <w:rFonts w:hint="eastAsia" w:ascii="宋体" w:hAnsi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（5）其他要求：</w:t>
      </w:r>
    </w:p>
    <w:p w14:paraId="3ACF8F32">
      <w:pPr>
        <w:adjustRightInd w:val="0"/>
        <w:snapToGrid w:val="0"/>
        <w:spacing w:line="360" w:lineRule="auto"/>
        <w:ind w:firstLine="434" w:firstLineChars="207"/>
        <w:rPr>
          <w:rFonts w:hint="eastAsia" w:ascii="宋体" w:hAnsi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（a）本项目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>不接受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联合体投标。</w:t>
      </w:r>
    </w:p>
    <w:p w14:paraId="594C81CA">
      <w:pPr>
        <w:adjustRightInd w:val="0"/>
        <w:snapToGrid w:val="0"/>
        <w:spacing w:line="360" w:lineRule="auto"/>
        <w:ind w:firstLine="434" w:firstLineChars="207"/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（b）与招标人存在利害关系可能影响招标公正性的法人、其他组织或者个人，不得参加投标。单位负责人为同一人或者存在控股、管理关系的不同单位，不得参加同一标段投标或者未划分标段的同一招标项目投标。</w:t>
      </w:r>
    </w:p>
    <w:p w14:paraId="3282337B">
      <w:pPr>
        <w:spacing w:line="360" w:lineRule="auto"/>
        <w:ind w:firstLine="482" w:firstLineChars="200"/>
        <w:rPr>
          <w:rFonts w:hint="eastAsia" w:ascii="宋体" w:hAnsi="宋体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4、招标文件的获取</w:t>
      </w:r>
    </w:p>
    <w:p w14:paraId="203733E7">
      <w:pPr>
        <w:pStyle w:val="6"/>
        <w:spacing w:before="0" w:beforeAutospacing="0" w:after="0" w:afterAutospacing="0" w:line="360" w:lineRule="auto"/>
        <w:ind w:firstLine="420" w:firstLineChars="200"/>
        <w:jc w:val="both"/>
        <w:rPr>
          <w:rFonts w:hint="eastAsia"/>
          <w:color w:val="000000" w:themeColor="text1"/>
          <w:kern w:val="2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kern w:val="2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（1）获取时间：2025年</w:t>
      </w:r>
      <w:r>
        <w:rPr>
          <w:rFonts w:hint="eastAsia"/>
          <w:color w:val="000000" w:themeColor="text1"/>
          <w:kern w:val="2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/>
          <w:color w:val="000000" w:themeColor="text1"/>
          <w:kern w:val="2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/>
          <w:color w:val="000000" w:themeColor="text1"/>
          <w:kern w:val="2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eastAsia"/>
          <w:color w:val="000000" w:themeColor="text1"/>
          <w:kern w:val="2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日17时30分-2025年</w:t>
      </w:r>
      <w:r>
        <w:rPr>
          <w:rFonts w:hint="eastAsia"/>
          <w:color w:val="000000" w:themeColor="text1"/>
          <w:kern w:val="2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6 </w:t>
      </w:r>
      <w:r>
        <w:rPr>
          <w:rFonts w:hint="eastAsia"/>
          <w:color w:val="000000" w:themeColor="text1"/>
          <w:kern w:val="2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/>
          <w:color w:val="000000" w:themeColor="text1"/>
          <w:kern w:val="2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/>
          <w:color w:val="000000" w:themeColor="text1"/>
          <w:kern w:val="2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日17时30分。（法定节假日除外）。</w:t>
      </w:r>
    </w:p>
    <w:p w14:paraId="29F9BB54">
      <w:pPr>
        <w:pStyle w:val="6"/>
        <w:spacing w:before="0" w:beforeAutospacing="0" w:after="0" w:afterAutospacing="0" w:line="360" w:lineRule="auto"/>
        <w:ind w:firstLine="420" w:firstLineChars="200"/>
        <w:jc w:val="both"/>
        <w:rPr>
          <w:rFonts w:hint="eastAsia"/>
          <w:color w:val="000000" w:themeColor="text1"/>
          <w:kern w:val="2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kern w:val="2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（2）凡有意参加者，添加代理的工作QQ：3682434945，请自行将以下相关资料：单位介绍信或授权书（加盖公章）、经办人身份证扫描件（加盖公章）、申请函（加盖公章）发送至代理的工作QQ，经代理机构确认后获取谈判招标文件。</w:t>
      </w:r>
    </w:p>
    <w:p w14:paraId="227EEF7B">
      <w:pPr>
        <w:spacing w:line="360" w:lineRule="auto"/>
        <w:ind w:firstLine="420" w:firstLineChars="200"/>
        <w:rPr>
          <w:rFonts w:hint="eastAsia" w:ascii="宋体" w:hAnsi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5. 投标文件的递交及相关事宜</w:t>
      </w:r>
    </w:p>
    <w:p w14:paraId="7B9AD3C3"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5.1招标人不统一组织进行工程现场踏勘及召开投标预备会。</w:t>
      </w:r>
    </w:p>
    <w:p w14:paraId="584EC08D"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5.2投标人的投标文件将统一在投标会上送交。</w:t>
      </w:r>
    </w:p>
    <w:p w14:paraId="414D356D"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送交投标文件的开始时间为：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时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00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送交投标文件的截止时间为：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时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。</w:t>
      </w:r>
    </w:p>
    <w:p w14:paraId="2840144C"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投标文件必须在上述时间段内送交到投标会现场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递交地点为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南通市崇川区鸿运城市花苑18栋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。投标截止的同一时间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同一地点举行开标会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投标人如对开标过程有异议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应在现场提出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未提出的视为默认开标结果。</w:t>
      </w:r>
    </w:p>
    <w:p w14:paraId="58C6A679">
      <w:pPr>
        <w:spacing w:line="360" w:lineRule="auto"/>
        <w:ind w:firstLine="420" w:firstLineChars="200"/>
        <w:rPr>
          <w:rFonts w:hint="eastAsia" w:ascii="宋体" w:hAnsi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5.3逾期送达的或者未送达指定地点的投标文件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招标人不予受理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u w:val="none" w:color="000000"/>
          <w14:textFill>
            <w14:solidFill>
              <w14:schemeClr w14:val="tx1"/>
            </w14:solidFill>
          </w14:textFill>
        </w:rPr>
        <w:t>。</w:t>
      </w:r>
    </w:p>
    <w:p w14:paraId="3AE2BFC9">
      <w:pPr>
        <w:spacing w:line="360" w:lineRule="auto"/>
        <w:ind w:firstLine="422" w:firstLineChars="200"/>
        <w:rPr>
          <w:rFonts w:hint="eastAsia" w:ascii="宋体" w:hAnsi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本项目实行资格后审，评标办法采用综合评估法（双信封）。</w:t>
      </w:r>
    </w:p>
    <w:p w14:paraId="14391FEA">
      <w:pPr>
        <w:spacing w:line="360" w:lineRule="auto"/>
        <w:ind w:firstLine="420" w:firstLineChars="200"/>
        <w:rPr>
          <w:rFonts w:hint="eastAsia" w:ascii="宋体" w:hAnsi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发布公告的媒介</w:t>
      </w:r>
    </w:p>
    <w:p w14:paraId="0A53120A">
      <w:pPr>
        <w:pStyle w:val="6"/>
        <w:spacing w:before="0" w:beforeAutospacing="0" w:after="0" w:afterAutospacing="0" w:line="360" w:lineRule="auto"/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本次招标公告在</w:t>
      </w:r>
      <w:r>
        <w:rPr>
          <w:rFonts w:hint="eastAsia" w:ascii="宋体" w:hAnsi="宋体" w:eastAsia="宋体" w:cs="宋体"/>
          <w:b/>
          <w:bCs/>
          <w:color w:val="000000" w:themeColor="text1"/>
          <w:kern w:val="2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>南通市交通运输局网站、江苏省招标投标公共服务平台</w:t>
      </w: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上发布。</w:t>
      </w:r>
    </w:p>
    <w:p w14:paraId="6BD91737">
      <w:pPr>
        <w:spacing w:line="360" w:lineRule="auto"/>
        <w:ind w:firstLine="420" w:firstLineChars="200"/>
        <w:rPr>
          <w:rFonts w:hint="eastAsia" w:ascii="宋体" w:hAnsi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、联系方式</w:t>
      </w:r>
    </w:p>
    <w:p w14:paraId="2D5BC812">
      <w:pPr>
        <w:spacing w:line="360" w:lineRule="auto"/>
        <w:ind w:firstLine="420" w:firstLineChars="200"/>
        <w:rPr>
          <w:rFonts w:hint="eastAsia" w:ascii="宋体" w:hAnsi="宋体" w:eastAsia="宋体" w:cs="Times New Roman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招 标 人：</w:t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南通市江海河联运项目建设指挥部</w:t>
      </w:r>
    </w:p>
    <w:p w14:paraId="1AFA8F54">
      <w:pPr>
        <w:spacing w:line="360" w:lineRule="auto"/>
        <w:ind w:firstLine="420" w:firstLineChars="200"/>
        <w:rPr>
          <w:rFonts w:hint="eastAsia" w:ascii="宋体" w:hAnsi="宋体" w:eastAsia="宋体" w:cs="Times New Roman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地</w:t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址：</w:t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南通市外环西路99号</w:t>
      </w:r>
    </w:p>
    <w:p w14:paraId="382C5D5E">
      <w:pPr>
        <w:spacing w:line="360" w:lineRule="auto"/>
        <w:ind w:firstLine="420" w:firstLineChars="200"/>
        <w:rPr>
          <w:rFonts w:hint="eastAsia" w:ascii="宋体" w:hAnsi="宋体" w:eastAsia="宋体" w:cs="Times New Roman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联 系</w:t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人：</w:t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缪铧葳</w:t>
      </w:r>
    </w:p>
    <w:p w14:paraId="1E81C4A1">
      <w:pPr>
        <w:spacing w:line="360" w:lineRule="auto"/>
        <w:ind w:firstLine="420" w:firstLineChars="200"/>
        <w:rPr>
          <w:rFonts w:hint="eastAsia" w:ascii="宋体" w:hAnsi="宋体" w:eastAsia="宋体" w:cs="Times New Roman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电    话：</w:t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0513-83549373</w:t>
      </w:r>
    </w:p>
    <w:p w14:paraId="0AD1A54F">
      <w:pPr>
        <w:spacing w:line="360" w:lineRule="auto"/>
        <w:ind w:firstLine="420" w:firstLineChars="200"/>
        <w:rPr>
          <w:rFonts w:hint="default" w:ascii="宋体" w:hAnsi="宋体" w:eastAsia="宋体" w:cs="Times New Roman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1E92AB5A">
      <w:pPr>
        <w:spacing w:line="360" w:lineRule="auto"/>
        <w:ind w:firstLine="420" w:firstLineChars="200"/>
        <w:rPr>
          <w:rFonts w:hint="eastAsia" w:ascii="宋体" w:hAnsi="宋体" w:eastAsia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招标代理：</w:t>
      </w:r>
      <w:r>
        <w:rPr>
          <w:rFonts w:hint="eastAsia" w:ascii="宋体" w:hAnsi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国信国际工程咨询集团股份有限公司</w:t>
      </w:r>
    </w:p>
    <w:p w14:paraId="3CFEEAEC">
      <w:pPr>
        <w:spacing w:line="360" w:lineRule="auto"/>
        <w:ind w:firstLine="420" w:firstLineChars="200"/>
        <w:rPr>
          <w:rFonts w:hint="eastAsia" w:ascii="宋体" w:hAnsi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地    址：南京市建邺区奥体大街68号新城科技园国际研发总部园02幢7层</w:t>
      </w:r>
    </w:p>
    <w:p w14:paraId="488E6075">
      <w:pPr>
        <w:spacing w:line="360" w:lineRule="auto"/>
        <w:ind w:firstLine="420" w:firstLineChars="200"/>
        <w:rPr>
          <w:rFonts w:hint="default" w:ascii="宋体" w:hAnsi="宋体" w:eastAsia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联 系 人：</w:t>
      </w:r>
      <w:r>
        <w:rPr>
          <w:rFonts w:hint="eastAsia" w:ascii="宋体" w:hAnsi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陈立鹏、李学山</w:t>
      </w:r>
    </w:p>
    <w:p w14:paraId="7C41E2F7">
      <w:pPr>
        <w:spacing w:line="360" w:lineRule="auto"/>
        <w:ind w:firstLine="420" w:firstLineChars="200"/>
        <w:rPr>
          <w:rFonts w:ascii="宋体" w:hAnsi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电    话：025-86602545（转8011）</w:t>
      </w:r>
    </w:p>
    <w:p w14:paraId="0F0D60CB">
      <w:pPr>
        <w:spacing w:line="360" w:lineRule="auto"/>
        <w:ind w:firstLine="420" w:firstLineChars="200"/>
        <w:rPr>
          <w:rFonts w:hint="eastAsia" w:ascii="宋体" w:hAnsi="宋体" w:eastAsia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工 作QQ ：3682434945</w:t>
      </w:r>
    </w:p>
    <w:p w14:paraId="61F43541">
      <w:pPr>
        <w:tabs>
          <w:tab w:val="left" w:pos="5180"/>
          <w:tab w:val="left" w:pos="6140"/>
          <w:tab w:val="left" w:pos="6980"/>
        </w:tabs>
        <w:wordWrap/>
        <w:spacing w:line="360" w:lineRule="auto"/>
        <w:ind w:right="-20" w:firstLine="422" w:firstLineChars="200"/>
        <w:jc w:val="left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本项目接收异议的联系人和联系方式：缪铧葳、陈立鹏/0513-83549373、025-86602545-8012（分机号）</w:t>
      </w:r>
    </w:p>
    <w:p w14:paraId="497FC64E">
      <w:pPr>
        <w:tabs>
          <w:tab w:val="left" w:pos="5180"/>
          <w:tab w:val="left" w:pos="6140"/>
          <w:tab w:val="left" w:pos="6980"/>
        </w:tabs>
        <w:wordWrap/>
        <w:spacing w:line="360" w:lineRule="auto"/>
        <w:ind w:right="-20" w:firstLine="422" w:firstLineChars="200"/>
        <w:jc w:val="left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（注：以上时间均为北京时间，具体事宜请与招标代理联系。）</w:t>
      </w:r>
    </w:p>
    <w:p w14:paraId="07DD83C0">
      <w:pPr>
        <w:spacing w:before="120" w:beforeLines="50" w:line="360" w:lineRule="auto"/>
        <w:jc w:val="right"/>
        <w:rPr>
          <w:rFonts w:ascii="Times New Roman" w:hAnsi="Times New Roman" w:eastAsia="宋体" w:cs="Times New Roman"/>
          <w:color w:val="auto"/>
          <w:highlight w:val="none"/>
        </w:rPr>
      </w:pPr>
      <w:r>
        <w:rPr>
          <w:rFonts w:hint="eastAsia" w:ascii="宋体" w:hAnsi="宋体" w:eastAsia="宋体" w:cs="宋体"/>
          <w:color w:val="000000" w:themeColor="text1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宋体" w:hAnsi="宋体" w:eastAsia="宋体" w:cs="宋体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1BB74943"/>
    <w:sectPr>
      <w:pgSz w:w="11906" w:h="16838"/>
      <w:pgMar w:top="1417" w:right="1247" w:bottom="141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035510"/>
    <w:rsid w:val="24035510"/>
    <w:rsid w:val="28A30654"/>
    <w:rsid w:val="382A4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260" w:after="260" w:line="416" w:lineRule="auto"/>
      <w:jc w:val="both"/>
      <w:outlineLvl w:val="1"/>
    </w:pPr>
    <w:rPr>
      <w:rFonts w:ascii="Arial" w:hAnsi="Arial" w:eastAsia="黑体" w:cs="Times New Roman"/>
      <w:b/>
      <w:bCs/>
      <w:kern w:val="2"/>
      <w:sz w:val="32"/>
      <w:szCs w:val="32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index 8"/>
    <w:next w:val="1"/>
    <w:qFormat/>
    <w:uiPriority w:val="0"/>
    <w:pPr>
      <w:widowControl w:val="0"/>
      <w:ind w:left="2940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Plain Text"/>
    <w:basedOn w:val="1"/>
    <w:qFormat/>
    <w:uiPriority w:val="0"/>
    <w:rPr>
      <w:rFonts w:ascii="宋体" w:hAnsi="Courier New"/>
      <w:kern w:val="0"/>
      <w:szCs w:val="21"/>
    </w:rPr>
  </w:style>
  <w:style w:type="paragraph" w:styleId="5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styleId="7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Arial" w:hAnsi="Arial"/>
      <w:b/>
      <w:bCs/>
      <w:kern w:val="0"/>
      <w:sz w:val="44"/>
      <w:szCs w:val="32"/>
    </w:rPr>
  </w:style>
  <w:style w:type="character" w:styleId="10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1687</Words>
  <Characters>2000</Characters>
  <Lines>0</Lines>
  <Paragraphs>0</Paragraphs>
  <TotalTime>0</TotalTime>
  <ScaleCrop>false</ScaleCrop>
  <LinksUpToDate>false</LinksUpToDate>
  <CharactersWithSpaces>2076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2025-05-30T05:06:00Z</dcterms:created>
  <dc:creator>小鹿</dc:creator>
  <cp:lastModifiedBy>小鹿</cp:lastModifiedBy>
  <dcterms:modified xsi:type="dcterms:W3CDTF">2025-05-30T05:28:26Z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81EA279EC73A4BB3BC53E18E376D9BF9_13</vt:lpwstr>
  </property>
  <property fmtid="{D5CDD505-2E9C-101B-9397-08002B2CF9AE}" pid="4" name="KSOTemplateDocerSaveRecord">
    <vt:lpwstr>eyJoZGlkIjoiYzgwMGVlNDBlMTBjOWQxZWVhMjdmMDczOGRlYjkwMTAiLCJ1c2VySWQiOiIzMTM3NDkyNzkifQ==</vt:lpwstr>
  </property>
</Properties>
</file>