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6750B">
      <w:pPr>
        <w:ind w:firstLine="2429" w:firstLineChars="550"/>
        <w:rPr>
          <w:rFonts w:hint="eastAsia" w:ascii="宋体" w:hAnsi="宋体" w:eastAsia="宋体" w:cs="宋体"/>
          <w:b/>
          <w:sz w:val="44"/>
          <w:szCs w:val="24"/>
        </w:rPr>
      </w:pPr>
    </w:p>
    <w:p w14:paraId="1D9523E8">
      <w:pPr>
        <w:rPr>
          <w:rFonts w:hint="eastAsia" w:ascii="宋体" w:hAnsi="宋体" w:eastAsia="宋体" w:cs="宋体"/>
          <w:b/>
          <w:sz w:val="36"/>
          <w:szCs w:val="36"/>
        </w:rPr>
      </w:pPr>
    </w:p>
    <w:p w14:paraId="48BC1CDC">
      <w:pPr>
        <w:autoSpaceDE w:val="0"/>
        <w:autoSpaceDN w:val="0"/>
        <w:adjustRightInd w:val="0"/>
        <w:spacing w:line="360" w:lineRule="auto"/>
        <w:jc w:val="center"/>
        <w:rPr>
          <w:rFonts w:hint="eastAsia" w:ascii="宋体" w:hAnsi="宋体" w:eastAsia="宋体" w:cs="宋体"/>
          <w:sz w:val="36"/>
          <w:szCs w:val="36"/>
        </w:rPr>
      </w:pPr>
      <w:r>
        <w:rPr>
          <w:rFonts w:hint="eastAsia" w:ascii="宋体" w:hAnsi="宋体" w:eastAsia="宋体" w:cs="宋体"/>
          <w:b/>
          <w:sz w:val="36"/>
          <w:szCs w:val="36"/>
        </w:rPr>
        <w:t>《通扬线如皋段航道整治工程、东灶港船闸工程招标代理服务项目》代理服务项目</w:t>
      </w:r>
    </w:p>
    <w:p w14:paraId="32862316">
      <w:pPr>
        <w:tabs>
          <w:tab w:val="left" w:pos="5250"/>
        </w:tabs>
        <w:autoSpaceDE w:val="0"/>
        <w:autoSpaceDN w:val="0"/>
        <w:adjustRightInd w:val="0"/>
        <w:spacing w:line="1000" w:lineRule="exact"/>
        <w:jc w:val="left"/>
        <w:rPr>
          <w:rFonts w:hint="eastAsia" w:ascii="宋体" w:hAnsi="宋体" w:eastAsia="宋体" w:cs="宋体"/>
          <w:b/>
          <w:bCs/>
          <w:sz w:val="52"/>
          <w:szCs w:val="52"/>
          <w:lang w:val="zh-CN"/>
        </w:rPr>
      </w:pPr>
    </w:p>
    <w:p w14:paraId="477179C2">
      <w:pPr>
        <w:autoSpaceDE w:val="0"/>
        <w:autoSpaceDN w:val="0"/>
        <w:adjustRightInd w:val="0"/>
        <w:spacing w:line="1000" w:lineRule="exact"/>
        <w:jc w:val="center"/>
        <w:rPr>
          <w:rFonts w:hint="eastAsia" w:ascii="宋体" w:hAnsi="宋体" w:eastAsia="宋体" w:cs="宋体"/>
          <w:b/>
          <w:bCs/>
          <w:sz w:val="52"/>
          <w:szCs w:val="52"/>
          <w:lang w:val="zh-CN"/>
        </w:rPr>
      </w:pPr>
    </w:p>
    <w:p w14:paraId="04DB4BEE">
      <w:pPr>
        <w:pStyle w:val="2"/>
        <w:rPr>
          <w:rFonts w:hint="eastAsia" w:ascii="宋体" w:hAnsi="宋体" w:cs="宋体"/>
          <w:b/>
          <w:bCs/>
          <w:sz w:val="52"/>
          <w:szCs w:val="52"/>
          <w:lang w:val="zh-CN"/>
        </w:rPr>
      </w:pPr>
    </w:p>
    <w:p w14:paraId="5A991EAD">
      <w:pPr>
        <w:rPr>
          <w:lang w:val="zh-CN"/>
        </w:rPr>
      </w:pPr>
    </w:p>
    <w:p w14:paraId="0CCE7BCF">
      <w:pPr>
        <w:tabs>
          <w:tab w:val="left" w:pos="6300"/>
        </w:tabs>
        <w:snapToGrid w:val="0"/>
        <w:spacing w:line="300" w:lineRule="auto"/>
        <w:jc w:val="center"/>
        <w:rPr>
          <w:rFonts w:hint="eastAsia" w:ascii="宋体" w:hAnsi="宋体" w:eastAsia="宋体" w:cs="宋体"/>
          <w:b/>
          <w:w w:val="80"/>
          <w:sz w:val="96"/>
          <w:szCs w:val="96"/>
        </w:rPr>
      </w:pPr>
      <w:r>
        <w:rPr>
          <w:rFonts w:hint="eastAsia" w:ascii="宋体" w:hAnsi="宋体" w:eastAsia="宋体" w:cs="宋体"/>
          <w:b/>
          <w:w w:val="80"/>
          <w:sz w:val="96"/>
          <w:szCs w:val="96"/>
        </w:rPr>
        <w:t>竞争性谈判文件</w:t>
      </w:r>
    </w:p>
    <w:p w14:paraId="563C03F2">
      <w:pPr>
        <w:autoSpaceDE w:val="0"/>
        <w:autoSpaceDN w:val="0"/>
        <w:adjustRightInd w:val="0"/>
        <w:spacing w:line="360" w:lineRule="auto"/>
        <w:ind w:firstLine="420"/>
        <w:jc w:val="center"/>
        <w:rPr>
          <w:rFonts w:hint="eastAsia" w:ascii="宋体" w:hAnsi="宋体" w:eastAsia="宋体" w:cs="宋体"/>
          <w:szCs w:val="21"/>
        </w:rPr>
      </w:pPr>
    </w:p>
    <w:p w14:paraId="57702D8F">
      <w:pPr>
        <w:autoSpaceDE w:val="0"/>
        <w:autoSpaceDN w:val="0"/>
        <w:adjustRightInd w:val="0"/>
        <w:spacing w:line="360" w:lineRule="auto"/>
        <w:ind w:firstLine="420"/>
        <w:jc w:val="center"/>
        <w:rPr>
          <w:rFonts w:hint="eastAsia" w:ascii="宋体" w:hAnsi="宋体" w:eastAsia="宋体" w:cs="宋体"/>
          <w:szCs w:val="21"/>
        </w:rPr>
      </w:pPr>
    </w:p>
    <w:p w14:paraId="0590AE34">
      <w:pPr>
        <w:autoSpaceDE w:val="0"/>
        <w:autoSpaceDN w:val="0"/>
        <w:adjustRightInd w:val="0"/>
        <w:spacing w:line="360" w:lineRule="auto"/>
        <w:ind w:firstLine="420"/>
        <w:jc w:val="center"/>
        <w:rPr>
          <w:rFonts w:hint="eastAsia" w:ascii="宋体" w:hAnsi="宋体" w:eastAsia="宋体" w:cs="宋体"/>
          <w:szCs w:val="21"/>
        </w:rPr>
      </w:pPr>
    </w:p>
    <w:p w14:paraId="1A77BFE8">
      <w:pPr>
        <w:autoSpaceDE w:val="0"/>
        <w:autoSpaceDN w:val="0"/>
        <w:adjustRightInd w:val="0"/>
        <w:spacing w:line="360" w:lineRule="auto"/>
        <w:ind w:firstLine="420"/>
        <w:jc w:val="center"/>
        <w:rPr>
          <w:rFonts w:hint="eastAsia" w:ascii="宋体" w:hAnsi="宋体" w:eastAsia="宋体" w:cs="宋体"/>
          <w:szCs w:val="21"/>
        </w:rPr>
      </w:pPr>
    </w:p>
    <w:p w14:paraId="7F09F7E7">
      <w:pPr>
        <w:autoSpaceDE w:val="0"/>
        <w:autoSpaceDN w:val="0"/>
        <w:adjustRightInd w:val="0"/>
        <w:spacing w:line="360" w:lineRule="auto"/>
        <w:ind w:firstLine="420"/>
        <w:jc w:val="center"/>
        <w:rPr>
          <w:rFonts w:hint="eastAsia" w:ascii="宋体" w:hAnsi="宋体" w:eastAsia="宋体" w:cs="宋体"/>
          <w:szCs w:val="21"/>
        </w:rPr>
      </w:pPr>
    </w:p>
    <w:p w14:paraId="3C7843D7">
      <w:pPr>
        <w:autoSpaceDE w:val="0"/>
        <w:autoSpaceDN w:val="0"/>
        <w:adjustRightInd w:val="0"/>
        <w:spacing w:line="360" w:lineRule="auto"/>
        <w:ind w:firstLine="420"/>
        <w:jc w:val="center"/>
        <w:rPr>
          <w:rFonts w:hint="eastAsia" w:ascii="宋体" w:hAnsi="宋体" w:eastAsia="宋体" w:cs="宋体"/>
          <w:szCs w:val="21"/>
        </w:rPr>
      </w:pPr>
    </w:p>
    <w:p w14:paraId="6CCF70BC">
      <w:pPr>
        <w:autoSpaceDE w:val="0"/>
        <w:autoSpaceDN w:val="0"/>
        <w:adjustRightInd w:val="0"/>
        <w:spacing w:line="360" w:lineRule="auto"/>
        <w:ind w:firstLine="420"/>
        <w:jc w:val="center"/>
        <w:rPr>
          <w:rFonts w:hint="eastAsia" w:ascii="宋体" w:hAnsi="宋体" w:eastAsia="宋体" w:cs="宋体"/>
          <w:szCs w:val="21"/>
        </w:rPr>
      </w:pPr>
    </w:p>
    <w:p w14:paraId="6D24D022">
      <w:pPr>
        <w:autoSpaceDE w:val="0"/>
        <w:autoSpaceDN w:val="0"/>
        <w:adjustRightInd w:val="0"/>
        <w:jc w:val="center"/>
        <w:rPr>
          <w:rFonts w:hint="eastAsia" w:ascii="宋体" w:hAnsi="宋体" w:eastAsia="宋体" w:cs="宋体"/>
          <w:szCs w:val="21"/>
        </w:rPr>
      </w:pPr>
    </w:p>
    <w:p w14:paraId="3851A1A9">
      <w:pPr>
        <w:autoSpaceDE w:val="0"/>
        <w:autoSpaceDN w:val="0"/>
        <w:adjustRightInd w:val="0"/>
        <w:spacing w:line="360" w:lineRule="auto"/>
        <w:ind w:firstLine="420"/>
        <w:jc w:val="center"/>
        <w:rPr>
          <w:rFonts w:hint="eastAsia" w:ascii="宋体" w:hAnsi="宋体" w:eastAsia="宋体" w:cs="宋体"/>
          <w:szCs w:val="21"/>
        </w:rPr>
      </w:pPr>
    </w:p>
    <w:p w14:paraId="2EB3AD3B">
      <w:pPr>
        <w:pStyle w:val="2"/>
      </w:pPr>
    </w:p>
    <w:p w14:paraId="3E098C4C">
      <w:pPr>
        <w:autoSpaceDE w:val="0"/>
        <w:autoSpaceDN w:val="0"/>
        <w:adjustRightInd w:val="0"/>
        <w:spacing w:line="360" w:lineRule="auto"/>
        <w:ind w:firstLine="420"/>
        <w:jc w:val="center"/>
        <w:rPr>
          <w:rFonts w:hint="eastAsia" w:ascii="宋体" w:hAnsi="宋体" w:eastAsia="宋体" w:cs="宋体"/>
          <w:szCs w:val="21"/>
        </w:rPr>
      </w:pPr>
    </w:p>
    <w:p w14:paraId="19221472">
      <w:pPr>
        <w:adjustRightInd w:val="0"/>
        <w:snapToGrid w:val="0"/>
        <w:spacing w:line="360" w:lineRule="auto"/>
        <w:jc w:val="center"/>
        <w:rPr>
          <w:rFonts w:hint="eastAsia" w:ascii="宋体" w:hAnsi="宋体" w:eastAsia="宋体" w:cs="宋体"/>
          <w:b/>
          <w:kern w:val="0"/>
          <w:sz w:val="30"/>
          <w:szCs w:val="30"/>
        </w:rPr>
      </w:pPr>
      <w:r>
        <w:rPr>
          <w:rFonts w:hint="eastAsia" w:ascii="宋体" w:hAnsi="宋体" w:eastAsia="宋体" w:cs="宋体"/>
          <w:b/>
          <w:spacing w:val="108"/>
          <w:kern w:val="0"/>
          <w:sz w:val="30"/>
          <w:szCs w:val="30"/>
          <w:fitText w:val="7530" w:id="612248606"/>
        </w:rPr>
        <w:t>采购人：南通市港航事业发展中</w:t>
      </w:r>
      <w:r>
        <w:rPr>
          <w:rFonts w:hint="eastAsia" w:ascii="宋体" w:hAnsi="宋体" w:eastAsia="宋体" w:cs="宋体"/>
          <w:b/>
          <w:spacing w:val="3"/>
          <w:kern w:val="0"/>
          <w:sz w:val="30"/>
          <w:szCs w:val="30"/>
          <w:fitText w:val="7530" w:id="612248606"/>
        </w:rPr>
        <w:t>心</w:t>
      </w:r>
    </w:p>
    <w:p w14:paraId="32196E49">
      <w:pPr>
        <w:adjustRightInd w:val="0"/>
        <w:snapToGrid w:val="0"/>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2026年5月1</w:t>
      </w:r>
      <w:del w:id="0" w:author="wei" w:date="2026-05-14T13:34:20Z">
        <w:r>
          <w:rPr>
            <w:rFonts w:hint="default" w:ascii="宋体" w:hAnsi="宋体" w:eastAsia="宋体" w:cs="宋体"/>
            <w:b/>
            <w:bCs/>
            <w:sz w:val="30"/>
            <w:szCs w:val="30"/>
            <w:lang w:val="en-US"/>
          </w:rPr>
          <w:delText>0</w:delText>
        </w:r>
      </w:del>
      <w:ins w:id="1" w:author="wei" w:date="2026-05-14T13:34:20Z">
        <w:r>
          <w:rPr>
            <w:rFonts w:hint="eastAsia" w:ascii="宋体" w:hAnsi="宋体" w:eastAsia="宋体" w:cs="宋体"/>
            <w:b/>
            <w:bCs/>
            <w:sz w:val="30"/>
            <w:szCs w:val="30"/>
            <w:lang w:val="en-US" w:eastAsia="zh-CN"/>
          </w:rPr>
          <w:t>4</w:t>
        </w:r>
      </w:ins>
      <w:r>
        <w:rPr>
          <w:rFonts w:hint="eastAsia" w:ascii="宋体" w:hAnsi="宋体" w:eastAsia="宋体" w:cs="宋体"/>
          <w:b/>
          <w:bCs/>
          <w:sz w:val="30"/>
          <w:szCs w:val="30"/>
        </w:rPr>
        <w:t>日</w:t>
      </w:r>
    </w:p>
    <w:p w14:paraId="14A8AD41">
      <w:pPr>
        <w:autoSpaceDE w:val="0"/>
        <w:autoSpaceDN w:val="0"/>
        <w:adjustRightInd w:val="0"/>
        <w:spacing w:line="360" w:lineRule="auto"/>
        <w:jc w:val="center"/>
        <w:outlineLvl w:val="0"/>
        <w:rPr>
          <w:rFonts w:hint="eastAsia" w:ascii="宋体" w:hAnsi="宋体" w:eastAsia="宋体" w:cs="宋体"/>
          <w:b/>
          <w:bCs/>
          <w:sz w:val="44"/>
          <w:szCs w:val="44"/>
          <w:lang w:val="zh-CN"/>
        </w:rPr>
      </w:pPr>
      <w:r>
        <w:rPr>
          <w:rFonts w:hint="eastAsia" w:ascii="宋体" w:hAnsi="宋体" w:eastAsia="宋体" w:cs="宋体"/>
          <w:b/>
          <w:bCs/>
          <w:sz w:val="44"/>
          <w:szCs w:val="44"/>
        </w:rPr>
        <w:br w:type="page"/>
      </w:r>
      <w:r>
        <w:rPr>
          <w:rFonts w:hint="eastAsia" w:ascii="宋体" w:hAnsi="宋体" w:eastAsia="宋体" w:cs="宋体"/>
          <w:b/>
          <w:bCs/>
          <w:sz w:val="44"/>
          <w:szCs w:val="44"/>
          <w:lang w:val="zh-CN"/>
        </w:rPr>
        <w:t>目   录</w:t>
      </w:r>
    </w:p>
    <w:p w14:paraId="260B5C13">
      <w:pPr>
        <w:autoSpaceDE w:val="0"/>
        <w:autoSpaceDN w:val="0"/>
        <w:adjustRightInd w:val="0"/>
        <w:spacing w:line="480" w:lineRule="auto"/>
        <w:ind w:firstLine="556"/>
        <w:rPr>
          <w:rFonts w:hint="eastAsia" w:ascii="宋体" w:hAnsi="宋体" w:eastAsia="宋体" w:cs="宋体"/>
          <w:b/>
          <w:bCs/>
          <w:sz w:val="32"/>
          <w:szCs w:val="32"/>
        </w:rPr>
      </w:pPr>
    </w:p>
    <w:p w14:paraId="1CD806FE">
      <w:pPr>
        <w:autoSpaceDE w:val="0"/>
        <w:autoSpaceDN w:val="0"/>
        <w:adjustRightInd w:val="0"/>
        <w:spacing w:line="480" w:lineRule="auto"/>
        <w:ind w:firstLine="556"/>
        <w:rPr>
          <w:rFonts w:hint="eastAsia" w:ascii="宋体" w:hAnsi="宋体" w:eastAsia="宋体" w:cs="宋体"/>
          <w:b/>
          <w:bCs/>
          <w:sz w:val="32"/>
          <w:szCs w:val="32"/>
        </w:rPr>
      </w:pPr>
      <w:r>
        <w:rPr>
          <w:rFonts w:hint="eastAsia" w:ascii="宋体" w:hAnsi="宋体" w:eastAsia="宋体" w:cs="宋体"/>
          <w:b/>
          <w:bCs/>
          <w:sz w:val="32"/>
          <w:szCs w:val="32"/>
        </w:rPr>
        <w:t>第一部分  竞争性谈判公告</w:t>
      </w:r>
    </w:p>
    <w:p w14:paraId="2690F9B2">
      <w:pPr>
        <w:autoSpaceDE w:val="0"/>
        <w:autoSpaceDN w:val="0"/>
        <w:adjustRightInd w:val="0"/>
        <w:spacing w:line="480" w:lineRule="auto"/>
        <w:ind w:firstLine="556"/>
        <w:rPr>
          <w:rFonts w:hint="eastAsia" w:ascii="宋体" w:hAnsi="宋体" w:eastAsia="宋体" w:cs="宋体"/>
          <w:b/>
          <w:bCs/>
          <w:sz w:val="32"/>
          <w:szCs w:val="32"/>
        </w:rPr>
      </w:pPr>
      <w:r>
        <w:rPr>
          <w:rFonts w:hint="eastAsia" w:ascii="宋体" w:hAnsi="宋体" w:eastAsia="宋体" w:cs="宋体"/>
          <w:b/>
          <w:bCs/>
          <w:sz w:val="32"/>
          <w:szCs w:val="32"/>
        </w:rPr>
        <w:t>第二部分  谈判须知</w:t>
      </w:r>
    </w:p>
    <w:p w14:paraId="22C7D6B7">
      <w:pPr>
        <w:autoSpaceDE w:val="0"/>
        <w:autoSpaceDN w:val="0"/>
        <w:adjustRightInd w:val="0"/>
        <w:spacing w:line="480" w:lineRule="auto"/>
        <w:ind w:firstLine="556"/>
        <w:rPr>
          <w:rFonts w:hint="eastAsia" w:ascii="宋体" w:hAnsi="宋体" w:eastAsia="宋体" w:cs="宋体"/>
          <w:b/>
          <w:bCs/>
          <w:sz w:val="32"/>
          <w:szCs w:val="32"/>
        </w:rPr>
      </w:pPr>
      <w:r>
        <w:rPr>
          <w:rFonts w:hint="eastAsia" w:ascii="宋体" w:hAnsi="宋体" w:eastAsia="宋体" w:cs="宋体"/>
          <w:b/>
          <w:bCs/>
          <w:sz w:val="32"/>
          <w:szCs w:val="32"/>
        </w:rPr>
        <w:t>第三部分  项目需求</w:t>
      </w:r>
    </w:p>
    <w:p w14:paraId="6784F508">
      <w:pPr>
        <w:autoSpaceDE w:val="0"/>
        <w:autoSpaceDN w:val="0"/>
        <w:adjustRightInd w:val="0"/>
        <w:spacing w:line="480" w:lineRule="auto"/>
        <w:ind w:firstLine="556"/>
        <w:rPr>
          <w:rFonts w:hint="eastAsia" w:ascii="宋体" w:hAnsi="宋体" w:eastAsia="宋体" w:cs="宋体"/>
          <w:b/>
          <w:bCs/>
          <w:sz w:val="32"/>
          <w:szCs w:val="32"/>
        </w:rPr>
      </w:pPr>
      <w:r>
        <w:rPr>
          <w:rFonts w:hint="eastAsia" w:ascii="宋体" w:hAnsi="宋体" w:eastAsia="宋体" w:cs="宋体"/>
          <w:b/>
          <w:bCs/>
          <w:sz w:val="32"/>
          <w:szCs w:val="32"/>
        </w:rPr>
        <w:t>第四部分  谈判程序和内容</w:t>
      </w:r>
    </w:p>
    <w:p w14:paraId="72B929D7">
      <w:pPr>
        <w:autoSpaceDE w:val="0"/>
        <w:autoSpaceDN w:val="0"/>
        <w:adjustRightInd w:val="0"/>
        <w:spacing w:line="480" w:lineRule="auto"/>
        <w:ind w:firstLine="556"/>
        <w:rPr>
          <w:rFonts w:hint="eastAsia" w:ascii="宋体" w:hAnsi="宋体" w:eastAsia="宋体" w:cs="宋体"/>
          <w:b/>
          <w:bCs/>
          <w:sz w:val="32"/>
          <w:szCs w:val="32"/>
        </w:rPr>
      </w:pPr>
      <w:r>
        <w:rPr>
          <w:rFonts w:hint="eastAsia" w:ascii="宋体" w:hAnsi="宋体" w:eastAsia="宋体" w:cs="宋体"/>
          <w:b/>
          <w:bCs/>
          <w:sz w:val="32"/>
          <w:szCs w:val="32"/>
        </w:rPr>
        <w:t>第五部分  合同签订与验收付款</w:t>
      </w:r>
    </w:p>
    <w:p w14:paraId="44871990">
      <w:pPr>
        <w:autoSpaceDE w:val="0"/>
        <w:autoSpaceDN w:val="0"/>
        <w:adjustRightInd w:val="0"/>
        <w:spacing w:line="480" w:lineRule="auto"/>
        <w:ind w:firstLine="556"/>
        <w:rPr>
          <w:rFonts w:hint="eastAsia" w:ascii="宋体" w:hAnsi="宋体" w:eastAsia="宋体" w:cs="宋体"/>
          <w:b/>
          <w:bCs/>
          <w:sz w:val="32"/>
          <w:szCs w:val="32"/>
        </w:rPr>
      </w:pPr>
      <w:r>
        <w:rPr>
          <w:rFonts w:hint="eastAsia" w:ascii="宋体" w:hAnsi="宋体" w:eastAsia="宋体" w:cs="宋体"/>
          <w:b/>
          <w:bCs/>
          <w:sz w:val="32"/>
          <w:szCs w:val="32"/>
        </w:rPr>
        <w:t>第六部分  质疑提出和处理</w:t>
      </w:r>
    </w:p>
    <w:p w14:paraId="0DEC77EA">
      <w:pPr>
        <w:autoSpaceDE w:val="0"/>
        <w:autoSpaceDN w:val="0"/>
        <w:adjustRightInd w:val="0"/>
        <w:spacing w:line="480" w:lineRule="auto"/>
        <w:ind w:firstLine="556"/>
        <w:rPr>
          <w:rFonts w:hint="eastAsia" w:ascii="宋体" w:hAnsi="宋体" w:eastAsia="宋体" w:cs="宋体"/>
          <w:b/>
          <w:bCs/>
          <w:sz w:val="32"/>
          <w:szCs w:val="32"/>
        </w:rPr>
      </w:pPr>
      <w:r>
        <w:rPr>
          <w:rFonts w:hint="eastAsia" w:ascii="宋体" w:hAnsi="宋体" w:eastAsia="宋体" w:cs="宋体"/>
          <w:b/>
          <w:bCs/>
          <w:sz w:val="32"/>
          <w:szCs w:val="32"/>
        </w:rPr>
        <w:t>第七部分  响应文件组成</w:t>
      </w:r>
    </w:p>
    <w:p w14:paraId="43C1143D">
      <w:pPr>
        <w:tabs>
          <w:tab w:val="left" w:pos="7740"/>
        </w:tabs>
        <w:spacing w:line="500" w:lineRule="exact"/>
        <w:rPr>
          <w:rFonts w:hint="eastAsia" w:ascii="宋体" w:hAnsi="宋体" w:eastAsia="宋体" w:cs="宋体"/>
          <w:b/>
          <w:spacing w:val="2"/>
          <w:sz w:val="32"/>
          <w:szCs w:val="32"/>
        </w:rPr>
      </w:pPr>
    </w:p>
    <w:p w14:paraId="613245E5">
      <w:pPr>
        <w:autoSpaceDE w:val="0"/>
        <w:autoSpaceDN w:val="0"/>
        <w:adjustRightInd w:val="0"/>
        <w:spacing w:line="540" w:lineRule="exact"/>
        <w:jc w:val="center"/>
        <w:rPr>
          <w:rFonts w:hint="eastAsia" w:ascii="宋体" w:hAnsi="宋体" w:eastAsia="宋体" w:cs="宋体"/>
          <w:b/>
          <w:bCs/>
          <w:sz w:val="36"/>
          <w:szCs w:val="36"/>
          <w:lang w:val="zh-CN"/>
        </w:rPr>
      </w:pPr>
    </w:p>
    <w:p w14:paraId="60B044F2">
      <w:pPr>
        <w:autoSpaceDE w:val="0"/>
        <w:autoSpaceDN w:val="0"/>
        <w:adjustRightInd w:val="0"/>
        <w:spacing w:line="540" w:lineRule="exact"/>
        <w:rPr>
          <w:rFonts w:hint="eastAsia" w:ascii="宋体" w:hAnsi="宋体" w:eastAsia="宋体" w:cs="宋体"/>
          <w:b/>
          <w:bCs/>
          <w:sz w:val="36"/>
          <w:szCs w:val="36"/>
          <w:lang w:val="zh-CN"/>
        </w:rPr>
      </w:pPr>
    </w:p>
    <w:p w14:paraId="6551E130">
      <w:pPr>
        <w:autoSpaceDE w:val="0"/>
        <w:autoSpaceDN w:val="0"/>
        <w:adjustRightInd w:val="0"/>
        <w:spacing w:line="540" w:lineRule="exact"/>
        <w:jc w:val="center"/>
        <w:rPr>
          <w:rFonts w:hint="eastAsia" w:ascii="宋体" w:hAnsi="宋体" w:eastAsia="宋体" w:cs="宋体"/>
          <w:b/>
          <w:bCs/>
          <w:sz w:val="36"/>
          <w:szCs w:val="36"/>
          <w:lang w:val="zh-CN"/>
        </w:rPr>
      </w:pPr>
    </w:p>
    <w:p w14:paraId="1138D026">
      <w:pPr>
        <w:autoSpaceDE w:val="0"/>
        <w:autoSpaceDN w:val="0"/>
        <w:adjustRightInd w:val="0"/>
        <w:spacing w:line="540" w:lineRule="exact"/>
        <w:jc w:val="center"/>
        <w:rPr>
          <w:rFonts w:hint="eastAsia" w:ascii="宋体" w:hAnsi="宋体" w:eastAsia="宋体" w:cs="宋体"/>
          <w:b/>
          <w:bCs/>
          <w:sz w:val="36"/>
          <w:szCs w:val="36"/>
          <w:lang w:val="zh-CN"/>
        </w:rPr>
      </w:pPr>
    </w:p>
    <w:p w14:paraId="4B95EFE3">
      <w:pPr>
        <w:autoSpaceDE w:val="0"/>
        <w:autoSpaceDN w:val="0"/>
        <w:adjustRightInd w:val="0"/>
        <w:spacing w:line="540" w:lineRule="exact"/>
        <w:jc w:val="center"/>
        <w:rPr>
          <w:rFonts w:hint="eastAsia" w:ascii="宋体" w:hAnsi="宋体" w:eastAsia="宋体" w:cs="宋体"/>
          <w:b/>
          <w:bCs/>
          <w:sz w:val="36"/>
          <w:szCs w:val="36"/>
          <w:lang w:val="zh-CN"/>
        </w:rPr>
      </w:pPr>
    </w:p>
    <w:p w14:paraId="5220A624">
      <w:pPr>
        <w:autoSpaceDE w:val="0"/>
        <w:autoSpaceDN w:val="0"/>
        <w:adjustRightInd w:val="0"/>
        <w:spacing w:line="540" w:lineRule="exact"/>
        <w:jc w:val="center"/>
        <w:rPr>
          <w:rFonts w:hint="eastAsia" w:ascii="宋体" w:hAnsi="宋体" w:eastAsia="宋体" w:cs="宋体"/>
          <w:b/>
          <w:bCs/>
          <w:sz w:val="36"/>
          <w:szCs w:val="36"/>
          <w:lang w:val="zh-CN"/>
        </w:rPr>
      </w:pPr>
    </w:p>
    <w:p w14:paraId="49928247">
      <w:pPr>
        <w:autoSpaceDE w:val="0"/>
        <w:autoSpaceDN w:val="0"/>
        <w:adjustRightInd w:val="0"/>
        <w:spacing w:line="540" w:lineRule="exact"/>
        <w:rPr>
          <w:rFonts w:hint="eastAsia" w:ascii="宋体" w:hAnsi="宋体" w:eastAsia="宋体" w:cs="宋体"/>
          <w:b/>
          <w:bCs/>
          <w:sz w:val="36"/>
          <w:szCs w:val="36"/>
          <w:lang w:val="zh-CN"/>
        </w:rPr>
      </w:pPr>
    </w:p>
    <w:p w14:paraId="149CB769">
      <w:pPr>
        <w:autoSpaceDE w:val="0"/>
        <w:autoSpaceDN w:val="0"/>
        <w:adjustRightInd w:val="0"/>
        <w:snapToGrid w:val="0"/>
        <w:spacing w:line="300" w:lineRule="auto"/>
        <w:jc w:val="center"/>
        <w:outlineLvl w:val="0"/>
        <w:rPr>
          <w:rFonts w:hint="eastAsia" w:ascii="宋体" w:hAnsi="宋体" w:eastAsia="宋体" w:cs="宋体"/>
          <w:b/>
          <w:bCs/>
          <w:sz w:val="36"/>
          <w:szCs w:val="36"/>
          <w:lang w:val="zh-CN"/>
        </w:rPr>
      </w:pPr>
      <w:r>
        <w:rPr>
          <w:rFonts w:hint="eastAsia" w:ascii="宋体" w:hAnsi="宋体" w:eastAsia="宋体" w:cs="宋体"/>
          <w:b/>
          <w:bCs/>
          <w:sz w:val="36"/>
          <w:szCs w:val="36"/>
          <w:lang w:val="zh-CN"/>
        </w:rPr>
        <w:br w:type="page"/>
      </w:r>
      <w:r>
        <w:rPr>
          <w:rFonts w:hint="eastAsia" w:ascii="宋体" w:hAnsi="宋体" w:eastAsia="宋体" w:cs="宋体"/>
          <w:b/>
          <w:bCs/>
          <w:sz w:val="36"/>
          <w:szCs w:val="36"/>
          <w:lang w:val="zh-CN"/>
        </w:rPr>
        <w:t>第一部分  竞争性谈判公告</w:t>
      </w:r>
    </w:p>
    <w:p w14:paraId="5B34F3E9">
      <w:pPr>
        <w:adjustRightInd w:val="0"/>
        <w:snapToGrid w:val="0"/>
        <w:spacing w:line="360" w:lineRule="auto"/>
        <w:ind w:firstLine="482" w:firstLineChars="200"/>
        <w:rPr>
          <w:rFonts w:hint="eastAsia" w:ascii="宋体" w:hAnsi="宋体" w:eastAsia="宋体" w:cs="宋体"/>
          <w:b/>
          <w:bCs/>
          <w:sz w:val="24"/>
          <w:szCs w:val="24"/>
        </w:rPr>
      </w:pPr>
      <w:bookmarkStart w:id="13" w:name="_GoBack"/>
      <w:r>
        <w:rPr>
          <w:rFonts w:hint="eastAsia" w:ascii="宋体" w:hAnsi="宋体" w:eastAsia="宋体" w:cs="宋体"/>
          <w:b/>
          <w:bCs/>
          <w:sz w:val="24"/>
          <w:szCs w:val="24"/>
        </w:rPr>
        <w:t>项目概况</w:t>
      </w:r>
    </w:p>
    <w:p w14:paraId="197E1766">
      <w:pPr>
        <w:shd w:val="clear" w:color="auto" w:fill="FFFFFF"/>
        <w:adjustRightInd w:val="0"/>
        <w:snapToGrid w:val="0"/>
        <w:spacing w:line="360" w:lineRule="auto"/>
        <w:ind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《通扬线如皋段航道整治工程、东灶港船闸工程招标代理服务项目》代理服务项目的潜在供应商应在南通市交通运输局网站获取竞争性谈判文件，并于</w:t>
      </w:r>
      <w:r>
        <w:rPr>
          <w:rFonts w:hint="eastAsia" w:ascii="宋体" w:hAnsi="宋体" w:eastAsia="宋体" w:cs="宋体"/>
          <w:b/>
          <w:spacing w:val="7"/>
          <w:sz w:val="24"/>
          <w:szCs w:val="24"/>
        </w:rPr>
        <w:t>2026年5月</w:t>
      </w:r>
      <w:del w:id="2" w:author="wei" w:date="2026-05-14T13:34:35Z">
        <w:r>
          <w:rPr>
            <w:rFonts w:hint="default" w:ascii="宋体" w:hAnsi="宋体" w:eastAsia="宋体" w:cs="宋体"/>
            <w:b/>
            <w:spacing w:val="7"/>
            <w:sz w:val="24"/>
            <w:szCs w:val="24"/>
            <w:lang w:val="en-US"/>
          </w:rPr>
          <w:delText>18</w:delText>
        </w:r>
      </w:del>
      <w:ins w:id="3" w:author="wei" w:date="2026-05-14T13:34:35Z">
        <w:r>
          <w:rPr>
            <w:rFonts w:hint="eastAsia" w:ascii="宋体" w:hAnsi="宋体" w:eastAsia="宋体" w:cs="宋体"/>
            <w:b/>
            <w:spacing w:val="7"/>
            <w:sz w:val="24"/>
            <w:szCs w:val="24"/>
            <w:lang w:val="en-US" w:eastAsia="zh-CN"/>
          </w:rPr>
          <w:t>20</w:t>
        </w:r>
      </w:ins>
      <w:r>
        <w:rPr>
          <w:rFonts w:hint="eastAsia" w:ascii="宋体" w:hAnsi="宋体" w:eastAsia="宋体" w:cs="宋体"/>
          <w:b/>
          <w:spacing w:val="7"/>
          <w:sz w:val="24"/>
          <w:szCs w:val="24"/>
        </w:rPr>
        <w:t>日9时30分整</w:t>
      </w:r>
      <w:r>
        <w:rPr>
          <w:rFonts w:hint="eastAsia" w:ascii="宋体" w:hAnsi="宋体" w:eastAsia="宋体" w:cs="宋体"/>
          <w:spacing w:val="7"/>
          <w:sz w:val="24"/>
          <w:szCs w:val="24"/>
        </w:rPr>
        <w:t>（北京时间）前提交响应文件。</w:t>
      </w:r>
    </w:p>
    <w:p w14:paraId="15547129">
      <w:pPr>
        <w:shd w:val="clear" w:color="auto" w:fill="FFFFFF"/>
        <w:adjustRightInd w:val="0"/>
        <w:snapToGrid w:val="0"/>
        <w:spacing w:line="360" w:lineRule="auto"/>
        <w:ind w:firstLine="510" w:firstLineChars="200"/>
        <w:rPr>
          <w:rFonts w:hint="eastAsia" w:ascii="宋体" w:hAnsi="宋体" w:eastAsia="宋体" w:cs="宋体"/>
          <w:spacing w:val="7"/>
          <w:sz w:val="24"/>
          <w:szCs w:val="24"/>
        </w:rPr>
      </w:pPr>
      <w:r>
        <w:rPr>
          <w:rFonts w:hint="eastAsia" w:ascii="宋体" w:hAnsi="宋体" w:eastAsia="宋体" w:cs="宋体"/>
          <w:b/>
          <w:spacing w:val="7"/>
          <w:kern w:val="0"/>
          <w:sz w:val="24"/>
          <w:szCs w:val="24"/>
        </w:rPr>
        <w:t>一、项目基本情况</w:t>
      </w:r>
    </w:p>
    <w:p w14:paraId="6385E1D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spacing w:val="7"/>
          <w:sz w:val="24"/>
          <w:szCs w:val="24"/>
        </w:rPr>
        <w:t>《通扬线如皋段航道整治工程、东灶港船闸工程招标代理服务项目》代理服务项目。</w:t>
      </w:r>
    </w:p>
    <w:p w14:paraId="22362544">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b/>
          <w:bCs/>
          <w:spacing w:val="7"/>
          <w:kern w:val="0"/>
          <w:sz w:val="24"/>
          <w:szCs w:val="24"/>
        </w:rPr>
        <w:t>最高限价</w:t>
      </w:r>
      <w:r>
        <w:rPr>
          <w:rFonts w:hint="eastAsia" w:ascii="宋体" w:hAnsi="宋体" w:eastAsia="宋体" w:cs="宋体"/>
          <w:b/>
          <w:bCs/>
          <w:spacing w:val="7"/>
          <w:kern w:val="0"/>
          <w:sz w:val="24"/>
          <w:szCs w:val="24"/>
          <w:highlight w:val="yellow"/>
        </w:rPr>
        <w:t>：人民币捌仟圆整（¥8000元）</w:t>
      </w:r>
      <w:r>
        <w:rPr>
          <w:rFonts w:hint="eastAsia" w:ascii="宋体" w:hAnsi="宋体" w:eastAsia="宋体" w:cs="宋体"/>
          <w:b/>
          <w:bCs/>
          <w:spacing w:val="7"/>
          <w:kern w:val="0"/>
          <w:sz w:val="24"/>
          <w:szCs w:val="24"/>
        </w:rPr>
        <w:t>，谈判报价超过最高限价的为无效报价</w:t>
      </w:r>
      <w:r>
        <w:rPr>
          <w:rFonts w:hint="eastAsia" w:ascii="宋体" w:hAnsi="宋体" w:eastAsia="宋体" w:cs="宋体"/>
          <w:b/>
          <w:bCs/>
          <w:sz w:val="24"/>
          <w:szCs w:val="24"/>
        </w:rPr>
        <w:t>。</w:t>
      </w:r>
    </w:p>
    <w:p w14:paraId="1240569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3、采购需求：</w:t>
      </w:r>
      <w:r>
        <w:rPr>
          <w:rFonts w:hint="eastAsia" w:ascii="宋体" w:hAnsi="宋体" w:eastAsia="宋体" w:cs="宋体"/>
          <w:spacing w:val="7"/>
          <w:sz w:val="24"/>
          <w:szCs w:val="24"/>
        </w:rPr>
        <w:t>《通扬线如皋段航道整治工程、东灶港船闸工程招标代理服务项目》代理服务项目</w:t>
      </w:r>
      <w:r>
        <w:rPr>
          <w:rFonts w:hint="eastAsia" w:ascii="宋体" w:hAnsi="宋体" w:eastAsia="宋体" w:cs="宋体"/>
          <w:sz w:val="24"/>
          <w:szCs w:val="24"/>
        </w:rPr>
        <w:t>，具体详见《第三部分项目需求》，请仔细研究。</w:t>
      </w:r>
    </w:p>
    <w:p w14:paraId="494734E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4、服务周期：签订合同起至完成《</w:t>
      </w:r>
      <w:r>
        <w:rPr>
          <w:rFonts w:hint="eastAsia" w:ascii="宋体" w:hAnsi="宋体" w:eastAsia="宋体" w:cs="宋体"/>
          <w:spacing w:val="7"/>
          <w:sz w:val="24"/>
          <w:szCs w:val="24"/>
        </w:rPr>
        <w:t>通扬线如皋段航道整治工程、东灶港船闸工程招标代理服务项目》</w:t>
      </w:r>
      <w:r>
        <w:rPr>
          <w:rFonts w:hint="eastAsia" w:ascii="宋体" w:hAnsi="宋体" w:eastAsia="宋体" w:cs="宋体"/>
          <w:sz w:val="24"/>
          <w:szCs w:val="24"/>
        </w:rPr>
        <w:t>在江苏交通招标投标交易平台的代理服务工作止。</w:t>
      </w:r>
    </w:p>
    <w:p w14:paraId="4BC63FE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5、本项目不接受联合体参与谈判。</w:t>
      </w:r>
    </w:p>
    <w:p w14:paraId="0F8EC95B">
      <w:pPr>
        <w:widowControl/>
        <w:shd w:val="clear" w:color="auto" w:fill="FFFFFF"/>
        <w:adjustRightInd w:val="0"/>
        <w:snapToGrid w:val="0"/>
        <w:spacing w:line="360" w:lineRule="auto"/>
        <w:ind w:firstLine="510" w:firstLineChars="200"/>
        <w:rPr>
          <w:rFonts w:hint="eastAsia" w:ascii="宋体" w:hAnsi="宋体" w:eastAsia="宋体" w:cs="宋体"/>
          <w:b/>
          <w:spacing w:val="7"/>
          <w:kern w:val="0"/>
          <w:sz w:val="24"/>
          <w:szCs w:val="24"/>
        </w:rPr>
      </w:pPr>
      <w:r>
        <w:rPr>
          <w:rFonts w:hint="eastAsia" w:ascii="宋体" w:hAnsi="宋体" w:eastAsia="宋体" w:cs="宋体"/>
          <w:b/>
          <w:spacing w:val="7"/>
          <w:kern w:val="0"/>
          <w:sz w:val="24"/>
          <w:szCs w:val="24"/>
        </w:rPr>
        <w:t>二、供应商资格要求</w:t>
      </w:r>
    </w:p>
    <w:p w14:paraId="73CF574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具有良好的商业信誉和健全的财务会计制度；具有履行合同所必需的设备和专业技术能力；有依法缴纳税收和社会保障资金的良好记录；参加本项目采购活动前三年内，在经营活动中没有重大违法记录；满足法律、行政法规规定的其他条件。</w:t>
      </w:r>
    </w:p>
    <w:p w14:paraId="74538FC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2、供应商具有独立企业法人资格，具有有效的营业执照及税务登记证或者是三证合一的营业执照。</w:t>
      </w:r>
    </w:p>
    <w:p w14:paraId="44C0FCB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供应商须具备</w:t>
      </w:r>
      <w:r>
        <w:rPr>
          <w:rFonts w:hint="eastAsia" w:ascii="宋体" w:hAnsi="宋体" w:eastAsia="宋体" w:cs="宋体"/>
          <w:sz w:val="24"/>
          <w:szCs w:val="24"/>
        </w:rPr>
        <w:t>代理江苏交通招标投标交易平台招标业务能力，应在“江苏省公路水路建设市场信用信息服务系统”进行备案，提供在“江苏省公路水路建设市场信用信息服务系统”备案的网页截图。</w:t>
      </w:r>
    </w:p>
    <w:p w14:paraId="3AAD11A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4、供应商承担过通过江苏交通招标投标交易平台的交通行业类招标代理的项目，提供江苏交通招标投标交易平台内交通行业类招标代理业绩的页面截图。</w:t>
      </w:r>
    </w:p>
    <w:p w14:paraId="1C8B7E4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5、供应商须承诺中标后不参与</w:t>
      </w:r>
      <w:r>
        <w:rPr>
          <w:rFonts w:ascii="宋体" w:hAnsi="宋体" w:eastAsia="宋体" w:cs="宋体"/>
          <w:spacing w:val="7"/>
          <w:sz w:val="24"/>
          <w:szCs w:val="24"/>
        </w:rPr>
        <w:t>《通扬线如皋段航道整治工程、东灶港船闸工程招标代理服务项目》</w:t>
      </w:r>
      <w:r>
        <w:rPr>
          <w:rFonts w:hint="eastAsia" w:ascii="宋体" w:hAnsi="宋体" w:eastAsia="宋体" w:cs="宋体"/>
          <w:sz w:val="24"/>
          <w:szCs w:val="24"/>
        </w:rPr>
        <w:t>的投标响应活动，提供承诺函。</w:t>
      </w:r>
    </w:p>
    <w:p w14:paraId="2E78234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供应商在“信用中国”网站（http://www.creditchina.gov.cn/）中未被列入失信被执行人名单、重大税收违法案件当事人名单，在国家企业信用信息公示系（http://www.gsxt.gov.cn/）中未被列入严重违法失信企业名单，未被“中国政府采购网”（http://www.ccgp.gov.cn/）列入政府采购严重失信行为记录名单，查询结果以评审过程中现场网络截图为准。</w:t>
      </w:r>
    </w:p>
    <w:p w14:paraId="51EDA76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53B904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8、本项目不接受联合体投标。</w:t>
      </w:r>
    </w:p>
    <w:p w14:paraId="791BC62A">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三、获取谈判文件</w:t>
      </w:r>
    </w:p>
    <w:p w14:paraId="398E448D">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1、时间：自本公告上网发布之日起至</w:t>
      </w:r>
      <w:r>
        <w:rPr>
          <w:rFonts w:hint="eastAsia" w:ascii="宋体" w:hAnsi="宋体" w:eastAsia="宋体" w:cs="宋体"/>
          <w:b/>
          <w:bCs/>
          <w:sz w:val="24"/>
          <w:szCs w:val="24"/>
          <w:u w:val="single"/>
        </w:rPr>
        <w:t>2026</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5</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w:t>
      </w:r>
      <w:del w:id="4" w:author="wei" w:date="2026-05-14T13:34:44Z">
        <w:r>
          <w:rPr>
            <w:rFonts w:hint="default" w:ascii="宋体" w:hAnsi="宋体" w:eastAsia="宋体" w:cs="宋体"/>
            <w:b/>
            <w:bCs/>
            <w:sz w:val="24"/>
            <w:szCs w:val="24"/>
            <w:u w:val="single"/>
            <w:lang w:val="en-US"/>
          </w:rPr>
          <w:delText>18</w:delText>
        </w:r>
      </w:del>
      <w:ins w:id="5" w:author="wei" w:date="2026-05-14T13:34:44Z">
        <w:r>
          <w:rPr>
            <w:rFonts w:hint="eastAsia" w:ascii="宋体" w:hAnsi="宋体" w:eastAsia="宋体" w:cs="宋体"/>
            <w:b/>
            <w:bCs/>
            <w:sz w:val="24"/>
            <w:szCs w:val="24"/>
            <w:u w:val="single"/>
            <w:lang w:val="en-US" w:eastAsia="zh-CN"/>
          </w:rPr>
          <w:t>2</w:t>
        </w:r>
      </w:ins>
      <w:ins w:id="6" w:author="wei" w:date="2026-05-14T13:34:45Z">
        <w:r>
          <w:rPr>
            <w:rFonts w:hint="eastAsia" w:ascii="宋体" w:hAnsi="宋体" w:eastAsia="宋体" w:cs="宋体"/>
            <w:b/>
            <w:bCs/>
            <w:sz w:val="24"/>
            <w:szCs w:val="24"/>
            <w:u w:val="single"/>
            <w:lang w:val="en-US" w:eastAsia="zh-CN"/>
          </w:rPr>
          <w:t>0</w:t>
        </w:r>
      </w:ins>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日</w:t>
      </w:r>
      <w:r>
        <w:rPr>
          <w:rFonts w:hint="eastAsia" w:ascii="宋体" w:hAnsi="宋体" w:eastAsia="宋体" w:cs="宋体"/>
          <w:sz w:val="24"/>
          <w:szCs w:val="24"/>
        </w:rPr>
        <w:t>，每日工作时间：上午</w:t>
      </w:r>
      <w:r>
        <w:rPr>
          <w:rFonts w:hint="eastAsia" w:ascii="宋体" w:hAnsi="宋体" w:eastAsia="宋体" w:cs="宋体"/>
          <w:sz w:val="24"/>
          <w:szCs w:val="24"/>
          <w:u w:val="single"/>
        </w:rPr>
        <w:t>9:00</w:t>
      </w:r>
      <w:r>
        <w:rPr>
          <w:rFonts w:hint="eastAsia" w:ascii="宋体" w:hAnsi="宋体" w:eastAsia="宋体" w:cs="宋体"/>
          <w:sz w:val="24"/>
          <w:szCs w:val="24"/>
        </w:rPr>
        <w:t>至</w:t>
      </w:r>
      <w:r>
        <w:rPr>
          <w:rFonts w:hint="eastAsia" w:ascii="宋体" w:hAnsi="宋体" w:eastAsia="宋体" w:cs="宋体"/>
          <w:sz w:val="24"/>
          <w:szCs w:val="24"/>
          <w:u w:val="single"/>
        </w:rPr>
        <w:t>11:30</w:t>
      </w:r>
      <w:r>
        <w:rPr>
          <w:rFonts w:hint="eastAsia" w:ascii="宋体" w:hAnsi="宋体" w:eastAsia="宋体" w:cs="宋体"/>
          <w:sz w:val="24"/>
          <w:szCs w:val="24"/>
        </w:rPr>
        <w:t>整，下午</w:t>
      </w:r>
      <w:r>
        <w:rPr>
          <w:rFonts w:hint="eastAsia" w:ascii="宋体" w:hAnsi="宋体" w:eastAsia="宋体" w:cs="宋体"/>
          <w:sz w:val="24"/>
          <w:szCs w:val="24"/>
          <w:u w:val="single"/>
        </w:rPr>
        <w:t>13:30</w:t>
      </w:r>
      <w:r>
        <w:rPr>
          <w:rFonts w:hint="eastAsia" w:ascii="宋体" w:hAnsi="宋体" w:eastAsia="宋体" w:cs="宋体"/>
          <w:sz w:val="24"/>
          <w:szCs w:val="24"/>
        </w:rPr>
        <w:t>至</w:t>
      </w:r>
      <w:r>
        <w:rPr>
          <w:rFonts w:hint="eastAsia" w:ascii="宋体" w:hAnsi="宋体" w:eastAsia="宋体" w:cs="宋体"/>
          <w:sz w:val="24"/>
          <w:szCs w:val="24"/>
          <w:u w:val="single"/>
        </w:rPr>
        <w:t>17:30</w:t>
      </w:r>
      <w:r>
        <w:rPr>
          <w:rFonts w:hint="eastAsia" w:ascii="宋体" w:hAnsi="宋体" w:eastAsia="宋体" w:cs="宋体"/>
          <w:sz w:val="24"/>
          <w:szCs w:val="24"/>
        </w:rPr>
        <w:t>整（北京时间，双休、节假日除外）。</w:t>
      </w:r>
    </w:p>
    <w:p w14:paraId="21E8A27A">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2、地点：南通市交通运输局-公共资源交易栏目下载谈判文件</w:t>
      </w:r>
    </w:p>
    <w:p w14:paraId="74ADE035">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3、方式：自行下载谈判文件，凡符合资格要求并有意愿参加本项目的供应商，请如实填写《申请函》（格式见本项目公告附件），回函（加盖公章）发彩色扫描件至邮箱（</w:t>
      </w:r>
      <w:r>
        <w:rPr>
          <w:rFonts w:hint="eastAsia" w:ascii="宋体" w:hAnsi="宋体" w:eastAsia="宋体" w:cs="宋体"/>
          <w:sz w:val="24"/>
          <w:szCs w:val="24"/>
          <w:highlight w:val="yellow"/>
        </w:rPr>
        <w:t>1353331918</w:t>
      </w:r>
      <w:r>
        <w:rPr>
          <w:rFonts w:ascii="宋体" w:hAnsi="宋体" w:eastAsia="宋体" w:cs="宋体"/>
          <w:sz w:val="24"/>
          <w:szCs w:val="24"/>
          <w:highlight w:val="yellow"/>
        </w:rPr>
        <w:t>@qq.com</w:t>
      </w:r>
      <w:r>
        <w:rPr>
          <w:rFonts w:hint="eastAsia" w:ascii="宋体" w:hAnsi="宋体" w:eastAsia="宋体" w:cs="宋体"/>
          <w:sz w:val="24"/>
          <w:szCs w:val="24"/>
        </w:rPr>
        <w:t>）中，并致电采购人确认邮件送达，确认申请是否成功，并在开标现场将申请函原件同响应文件一并递交。</w:t>
      </w:r>
    </w:p>
    <w:p w14:paraId="4D7F52CE">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4、未按上述要求进行谈判文件获取的供应商，视为放弃本项目投标。</w:t>
      </w:r>
    </w:p>
    <w:p w14:paraId="289884ED">
      <w:pPr>
        <w:widowControl/>
        <w:shd w:val="clear" w:color="auto" w:fill="FFFFFF"/>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已获取谈判文件的供应商，不得擅自放弃，若因故确需放弃，则须在递交响应文件截止之日3天前书面告知采购人，如无故不参加谈判而造成参加谈判的供应商不足3家而重新采购的，若重新采购的采购范围、规模和资格要求等未发生改变，采购人可以拒绝其参加重新采购的投标。</w:t>
      </w:r>
    </w:p>
    <w:p w14:paraId="7E3034A3">
      <w:pPr>
        <w:adjustRightInd w:val="0"/>
        <w:snapToGrid w:val="0"/>
        <w:spacing w:line="360" w:lineRule="auto"/>
        <w:ind w:firstLine="482" w:firstLineChars="200"/>
        <w:rPr>
          <w:rFonts w:hint="eastAsia" w:ascii="宋体" w:hAnsi="宋体" w:eastAsia="宋体" w:cs="宋体"/>
          <w:b/>
          <w:bCs/>
          <w:sz w:val="24"/>
          <w:szCs w:val="24"/>
          <w:highlight w:val="yellow"/>
        </w:rPr>
      </w:pPr>
      <w:r>
        <w:rPr>
          <w:rFonts w:hint="eastAsia" w:ascii="宋体" w:hAnsi="宋体" w:eastAsia="宋体" w:cs="宋体"/>
          <w:b/>
          <w:bCs/>
          <w:sz w:val="24"/>
          <w:szCs w:val="24"/>
        </w:rPr>
        <w:t>四、响应文件提交</w:t>
      </w:r>
    </w:p>
    <w:p w14:paraId="1A60486E">
      <w:pPr>
        <w:tabs>
          <w:tab w:val="left" w:pos="3193"/>
        </w:tabs>
        <w:adjustRightInd w:val="0"/>
        <w:snapToGrid w:val="0"/>
        <w:spacing w:line="360" w:lineRule="auto"/>
        <w:ind w:firstLine="508" w:firstLineChars="200"/>
        <w:jc w:val="left"/>
        <w:rPr>
          <w:rFonts w:hint="eastAsia" w:ascii="宋体" w:hAnsi="宋体" w:eastAsia="宋体" w:cs="宋体"/>
          <w:spacing w:val="7"/>
          <w:kern w:val="0"/>
          <w:sz w:val="24"/>
          <w:highlight w:val="yellow"/>
        </w:rPr>
      </w:pPr>
      <w:r>
        <w:rPr>
          <w:rFonts w:hint="eastAsia" w:ascii="宋体" w:hAnsi="宋体" w:eastAsia="宋体" w:cs="宋体"/>
          <w:spacing w:val="7"/>
          <w:kern w:val="0"/>
          <w:sz w:val="24"/>
          <w:highlight w:val="yellow"/>
        </w:rPr>
        <w:t>1、响应文件递交时间：</w:t>
      </w:r>
      <w:r>
        <w:rPr>
          <w:rFonts w:hint="eastAsia" w:ascii="宋体" w:hAnsi="宋体" w:eastAsia="宋体" w:cs="宋体"/>
          <w:b/>
          <w:spacing w:val="7"/>
          <w:kern w:val="0"/>
          <w:sz w:val="24"/>
          <w:highlight w:val="yellow"/>
          <w:u w:val="single"/>
        </w:rPr>
        <w:t xml:space="preserve">2026年 </w:t>
      </w:r>
      <w:del w:id="7" w:author="wei" w:date="2026-05-14T13:34:51Z">
        <w:r>
          <w:rPr>
            <w:rFonts w:hint="default" w:ascii="宋体" w:hAnsi="宋体" w:eastAsia="宋体" w:cs="宋体"/>
            <w:b/>
            <w:spacing w:val="7"/>
            <w:kern w:val="0"/>
            <w:sz w:val="24"/>
            <w:highlight w:val="yellow"/>
            <w:u w:val="single"/>
            <w:lang w:val="en-US"/>
          </w:rPr>
          <w:delText>2</w:delText>
        </w:r>
      </w:del>
      <w:ins w:id="8" w:author="wei" w:date="2026-05-14T13:34:51Z">
        <w:r>
          <w:rPr>
            <w:rFonts w:hint="eastAsia" w:ascii="宋体" w:hAnsi="宋体" w:eastAsia="宋体" w:cs="宋体"/>
            <w:b/>
            <w:spacing w:val="7"/>
            <w:kern w:val="0"/>
            <w:sz w:val="24"/>
            <w:highlight w:val="yellow"/>
            <w:u w:val="single"/>
            <w:lang w:val="en-US" w:eastAsia="zh-CN"/>
          </w:rPr>
          <w:t>5</w:t>
        </w:r>
      </w:ins>
      <w:r>
        <w:rPr>
          <w:rFonts w:hint="eastAsia" w:ascii="宋体" w:hAnsi="宋体" w:eastAsia="宋体" w:cs="宋体"/>
          <w:b/>
          <w:spacing w:val="7"/>
          <w:kern w:val="0"/>
          <w:sz w:val="24"/>
          <w:highlight w:val="yellow"/>
          <w:u w:val="single"/>
        </w:rPr>
        <w:t>月</w:t>
      </w:r>
      <w:del w:id="9" w:author="wei" w:date="2026-05-14T13:34:55Z">
        <w:r>
          <w:rPr>
            <w:rFonts w:hint="default" w:ascii="宋体" w:hAnsi="宋体" w:eastAsia="宋体" w:cs="宋体"/>
            <w:b/>
            <w:spacing w:val="7"/>
            <w:kern w:val="0"/>
            <w:sz w:val="24"/>
            <w:highlight w:val="yellow"/>
            <w:u w:val="single"/>
            <w:lang w:val="en-US"/>
          </w:rPr>
          <w:delText>13</w:delText>
        </w:r>
      </w:del>
      <w:ins w:id="10" w:author="wei" w:date="2026-05-14T13:34:55Z">
        <w:r>
          <w:rPr>
            <w:rFonts w:hint="eastAsia" w:ascii="宋体" w:hAnsi="宋体" w:eastAsia="宋体" w:cs="宋体"/>
            <w:b/>
            <w:spacing w:val="7"/>
            <w:kern w:val="0"/>
            <w:sz w:val="24"/>
            <w:highlight w:val="yellow"/>
            <w:u w:val="single"/>
            <w:lang w:val="en-US" w:eastAsia="zh-CN"/>
          </w:rPr>
          <w:t>2</w:t>
        </w:r>
      </w:ins>
      <w:ins w:id="11" w:author="wei" w:date="2026-05-14T13:34:56Z">
        <w:r>
          <w:rPr>
            <w:rFonts w:hint="eastAsia" w:ascii="宋体" w:hAnsi="宋体" w:eastAsia="宋体" w:cs="宋体"/>
            <w:b/>
            <w:spacing w:val="7"/>
            <w:kern w:val="0"/>
            <w:sz w:val="24"/>
            <w:highlight w:val="yellow"/>
            <w:u w:val="single"/>
            <w:lang w:val="en-US" w:eastAsia="zh-CN"/>
          </w:rPr>
          <w:t>0</w:t>
        </w:r>
      </w:ins>
      <w:r>
        <w:rPr>
          <w:rFonts w:hint="eastAsia" w:ascii="宋体" w:hAnsi="宋体" w:eastAsia="宋体" w:cs="宋体"/>
          <w:b/>
          <w:spacing w:val="7"/>
          <w:kern w:val="0"/>
          <w:sz w:val="24"/>
          <w:highlight w:val="yellow"/>
          <w:u w:val="single"/>
        </w:rPr>
        <w:t>日9时00分—9时30分整</w:t>
      </w:r>
      <w:r>
        <w:rPr>
          <w:rFonts w:hint="eastAsia" w:ascii="宋体" w:hAnsi="宋体" w:eastAsia="宋体" w:cs="宋体"/>
          <w:b/>
          <w:spacing w:val="7"/>
          <w:kern w:val="0"/>
          <w:sz w:val="24"/>
          <w:highlight w:val="yellow"/>
        </w:rPr>
        <w:t>（北京时间）</w:t>
      </w:r>
    </w:p>
    <w:p w14:paraId="7AC75722">
      <w:pPr>
        <w:widowControl/>
        <w:shd w:val="clear" w:color="auto" w:fill="FFFFFF"/>
        <w:adjustRightInd w:val="0"/>
        <w:snapToGrid w:val="0"/>
        <w:spacing w:line="360" w:lineRule="auto"/>
        <w:ind w:firstLine="508" w:firstLineChars="200"/>
        <w:jc w:val="left"/>
        <w:rPr>
          <w:rFonts w:hint="eastAsia" w:ascii="宋体" w:hAnsi="宋体" w:eastAsia="宋体" w:cs="宋体"/>
          <w:b/>
          <w:bCs/>
          <w:sz w:val="24"/>
          <w:highlight w:val="yellow"/>
        </w:rPr>
      </w:pPr>
      <w:r>
        <w:rPr>
          <w:rFonts w:hint="eastAsia" w:ascii="宋体" w:hAnsi="宋体" w:eastAsia="宋体" w:cs="宋体"/>
          <w:spacing w:val="7"/>
          <w:kern w:val="0"/>
          <w:sz w:val="24"/>
          <w:highlight w:val="yellow"/>
        </w:rPr>
        <w:t>2、</w:t>
      </w:r>
      <w:r>
        <w:rPr>
          <w:rFonts w:hint="eastAsia" w:ascii="宋体" w:hAnsi="宋体" w:eastAsia="宋体" w:cs="宋体"/>
          <w:bCs/>
          <w:sz w:val="24"/>
          <w:highlight w:val="yellow"/>
        </w:rPr>
        <w:t>响应文件递交截止时间：</w:t>
      </w:r>
      <w:r>
        <w:rPr>
          <w:rFonts w:hint="eastAsia" w:ascii="宋体" w:hAnsi="宋体" w:eastAsia="宋体" w:cs="宋体"/>
          <w:b/>
          <w:bCs/>
          <w:sz w:val="24"/>
          <w:highlight w:val="yellow"/>
          <w:u w:val="single"/>
        </w:rPr>
        <w:t>2026年</w:t>
      </w:r>
      <w:del w:id="12" w:author="wei" w:date="2026-05-14T13:35:01Z">
        <w:r>
          <w:rPr>
            <w:rFonts w:hint="default" w:ascii="宋体" w:hAnsi="宋体" w:eastAsia="宋体" w:cs="宋体"/>
            <w:b/>
            <w:bCs/>
            <w:sz w:val="24"/>
            <w:highlight w:val="yellow"/>
            <w:u w:val="single"/>
            <w:lang w:val="en-US"/>
          </w:rPr>
          <w:delText>2</w:delText>
        </w:r>
      </w:del>
      <w:ins w:id="13" w:author="wei" w:date="2026-05-14T13:35:01Z">
        <w:r>
          <w:rPr>
            <w:rFonts w:hint="eastAsia" w:ascii="宋体" w:hAnsi="宋体" w:eastAsia="宋体" w:cs="宋体"/>
            <w:b/>
            <w:bCs/>
            <w:sz w:val="24"/>
            <w:highlight w:val="yellow"/>
            <w:u w:val="single"/>
            <w:lang w:val="en-US" w:eastAsia="zh-CN"/>
          </w:rPr>
          <w:t>5</w:t>
        </w:r>
      </w:ins>
      <w:r>
        <w:rPr>
          <w:rFonts w:hint="eastAsia" w:ascii="宋体" w:hAnsi="宋体" w:eastAsia="宋体" w:cs="宋体"/>
          <w:b/>
          <w:bCs/>
          <w:sz w:val="24"/>
          <w:highlight w:val="yellow"/>
          <w:u w:val="single"/>
        </w:rPr>
        <w:t xml:space="preserve">月 </w:t>
      </w:r>
      <w:del w:id="14" w:author="wei" w:date="2026-05-14T13:35:06Z">
        <w:r>
          <w:rPr>
            <w:rFonts w:hint="default" w:ascii="宋体" w:hAnsi="宋体" w:eastAsia="宋体" w:cs="宋体"/>
            <w:b/>
            <w:bCs/>
            <w:sz w:val="24"/>
            <w:highlight w:val="yellow"/>
            <w:u w:val="single"/>
            <w:lang w:val="en-US"/>
          </w:rPr>
          <w:delText>13</w:delText>
        </w:r>
      </w:del>
      <w:ins w:id="15" w:author="wei" w:date="2026-05-14T13:35:06Z">
        <w:r>
          <w:rPr>
            <w:rFonts w:hint="eastAsia" w:ascii="宋体" w:hAnsi="宋体" w:eastAsia="宋体" w:cs="宋体"/>
            <w:b/>
            <w:bCs/>
            <w:sz w:val="24"/>
            <w:highlight w:val="yellow"/>
            <w:u w:val="single"/>
            <w:lang w:val="en-US" w:eastAsia="zh-CN"/>
          </w:rPr>
          <w:t>2</w:t>
        </w:r>
      </w:ins>
      <w:ins w:id="16" w:author="wei" w:date="2026-05-14T13:35:07Z">
        <w:r>
          <w:rPr>
            <w:rFonts w:hint="eastAsia" w:ascii="宋体" w:hAnsi="宋体" w:eastAsia="宋体" w:cs="宋体"/>
            <w:b/>
            <w:bCs/>
            <w:sz w:val="24"/>
            <w:highlight w:val="yellow"/>
            <w:u w:val="single"/>
            <w:lang w:val="en-US" w:eastAsia="zh-CN"/>
          </w:rPr>
          <w:t>0</w:t>
        </w:r>
      </w:ins>
      <w:r>
        <w:rPr>
          <w:rFonts w:hint="eastAsia" w:ascii="宋体" w:hAnsi="宋体" w:eastAsia="宋体" w:cs="宋体"/>
          <w:b/>
          <w:bCs/>
          <w:sz w:val="24"/>
          <w:highlight w:val="yellow"/>
          <w:u w:val="single"/>
        </w:rPr>
        <w:t>日9时30分整</w:t>
      </w:r>
      <w:r>
        <w:rPr>
          <w:rFonts w:hint="eastAsia" w:ascii="宋体" w:hAnsi="宋体" w:eastAsia="宋体" w:cs="宋体"/>
          <w:b/>
          <w:bCs/>
          <w:sz w:val="24"/>
          <w:highlight w:val="yellow"/>
        </w:rPr>
        <w:t>（北京时间）</w:t>
      </w:r>
    </w:p>
    <w:p w14:paraId="4C66B5E0">
      <w:pPr>
        <w:adjustRightInd w:val="0"/>
        <w:snapToGrid w:val="0"/>
        <w:spacing w:line="360" w:lineRule="auto"/>
        <w:ind w:firstLine="508" w:firstLineChars="200"/>
        <w:jc w:val="left"/>
        <w:rPr>
          <w:rFonts w:hint="eastAsia" w:ascii="宋体" w:hAnsi="宋体" w:eastAsia="宋体" w:cs="宋体"/>
          <w:spacing w:val="7"/>
          <w:kern w:val="0"/>
          <w:sz w:val="24"/>
        </w:rPr>
      </w:pPr>
      <w:r>
        <w:rPr>
          <w:rFonts w:hint="eastAsia" w:ascii="宋体" w:hAnsi="宋体" w:eastAsia="宋体" w:cs="宋体"/>
          <w:spacing w:val="7"/>
          <w:kern w:val="0"/>
          <w:sz w:val="24"/>
          <w:highlight w:val="yellow"/>
        </w:rPr>
        <w:t>3、响应文件递交地点：</w:t>
      </w:r>
      <w:r>
        <w:rPr>
          <w:rFonts w:hint="eastAsia" w:ascii="宋体" w:hAnsi="宋体" w:eastAsia="宋体" w:cs="宋体"/>
          <w:b/>
          <w:bCs/>
          <w:spacing w:val="7"/>
          <w:kern w:val="0"/>
          <w:sz w:val="24"/>
          <w:highlight w:val="yellow"/>
        </w:rPr>
        <w:t>南通市崇川区鸿运城市花苑</w:t>
      </w:r>
      <w:r>
        <w:rPr>
          <w:rFonts w:ascii="宋体" w:hAnsi="宋体" w:eastAsia="宋体" w:cs="宋体"/>
          <w:b/>
          <w:bCs/>
          <w:spacing w:val="7"/>
          <w:kern w:val="0"/>
          <w:sz w:val="24"/>
          <w:highlight w:val="yellow"/>
        </w:rPr>
        <w:t>18栋</w:t>
      </w:r>
      <w:r>
        <w:rPr>
          <w:rFonts w:hint="eastAsia" w:ascii="宋体" w:hAnsi="宋体" w:eastAsia="宋体" w:cs="宋体"/>
          <w:b/>
          <w:bCs/>
          <w:spacing w:val="7"/>
          <w:kern w:val="0"/>
          <w:sz w:val="24"/>
          <w:highlight w:val="yellow"/>
        </w:rPr>
        <w:t>开标室，</w:t>
      </w:r>
      <w:r>
        <w:rPr>
          <w:rFonts w:hint="eastAsia" w:ascii="宋体" w:hAnsi="宋体" w:eastAsia="宋体" w:cs="宋体"/>
          <w:b/>
          <w:bCs/>
          <w:spacing w:val="7"/>
          <w:kern w:val="0"/>
          <w:sz w:val="24"/>
        </w:rPr>
        <w:t>如有变动，另行通知</w:t>
      </w:r>
      <w:r>
        <w:rPr>
          <w:rFonts w:hint="eastAsia" w:ascii="宋体" w:hAnsi="宋体" w:eastAsia="宋体" w:cs="宋体"/>
          <w:spacing w:val="7"/>
          <w:kern w:val="0"/>
          <w:sz w:val="24"/>
        </w:rPr>
        <w:t>。逾期送达的或者未送达指定地点的响应文件，采购人不予受理。</w:t>
      </w:r>
    </w:p>
    <w:p w14:paraId="1B5C3C67">
      <w:pPr>
        <w:adjustRightInd w:val="0"/>
        <w:snapToGrid w:val="0"/>
        <w:spacing w:line="360" w:lineRule="auto"/>
        <w:ind w:firstLine="510" w:firstLineChars="200"/>
        <w:jc w:val="left"/>
        <w:rPr>
          <w:rFonts w:hint="eastAsia" w:ascii="宋体" w:hAnsi="宋体" w:eastAsia="宋体" w:cs="宋体"/>
          <w:b/>
          <w:spacing w:val="7"/>
          <w:kern w:val="0"/>
          <w:sz w:val="24"/>
        </w:rPr>
      </w:pPr>
      <w:r>
        <w:rPr>
          <w:rFonts w:hint="eastAsia" w:ascii="宋体" w:hAnsi="宋体" w:eastAsia="宋体" w:cs="宋体"/>
          <w:b/>
          <w:spacing w:val="7"/>
          <w:kern w:val="0"/>
          <w:sz w:val="24"/>
        </w:rPr>
        <w:t>注：每投标人应派其法定代表人（或其授权代理人）携带本人有效身份证原件准时出席开标会，自觉服从和配合现场工作人员的检查。投标人未派遣法定代表人或其授权代理人参与开标会的，视为默认开标结果。</w:t>
      </w:r>
    </w:p>
    <w:p w14:paraId="3C85EFB8">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五、开启</w:t>
      </w:r>
    </w:p>
    <w:p w14:paraId="794A3770">
      <w:pPr>
        <w:widowControl/>
        <w:shd w:val="clear" w:color="auto" w:fill="FFFFFF"/>
        <w:adjustRightInd w:val="0"/>
        <w:snapToGrid w:val="0"/>
        <w:spacing w:line="360" w:lineRule="auto"/>
        <w:ind w:firstLine="508" w:firstLineChars="200"/>
        <w:jc w:val="left"/>
        <w:rPr>
          <w:rFonts w:hint="eastAsia" w:ascii="宋体" w:hAnsi="宋体" w:eastAsia="宋体" w:cs="宋体"/>
          <w:spacing w:val="7"/>
          <w:kern w:val="0"/>
          <w:sz w:val="24"/>
        </w:rPr>
      </w:pPr>
      <w:r>
        <w:rPr>
          <w:rFonts w:hint="eastAsia" w:ascii="宋体" w:hAnsi="宋体" w:eastAsia="宋体" w:cs="宋体"/>
          <w:spacing w:val="7"/>
          <w:kern w:val="0"/>
          <w:sz w:val="24"/>
        </w:rPr>
        <w:t>1、时间：</w:t>
      </w:r>
      <w:r>
        <w:rPr>
          <w:rFonts w:hint="eastAsia" w:ascii="宋体" w:hAnsi="宋体" w:eastAsia="宋体" w:cs="宋体"/>
          <w:b/>
          <w:bCs/>
          <w:sz w:val="24"/>
          <w:u w:val="single"/>
        </w:rPr>
        <w:t xml:space="preserve">2026年5月 </w:t>
      </w:r>
      <w:del w:id="17" w:author="wei" w:date="2026-05-14T13:35:13Z">
        <w:r>
          <w:rPr>
            <w:rFonts w:hint="default" w:ascii="宋体" w:hAnsi="宋体" w:eastAsia="宋体" w:cs="宋体"/>
            <w:b/>
            <w:bCs/>
            <w:sz w:val="24"/>
            <w:u w:val="single"/>
            <w:lang w:val="en-US"/>
          </w:rPr>
          <w:delText>18</w:delText>
        </w:r>
      </w:del>
      <w:ins w:id="18" w:author="wei" w:date="2026-05-14T13:35:13Z">
        <w:r>
          <w:rPr>
            <w:rFonts w:hint="eastAsia" w:ascii="宋体" w:hAnsi="宋体" w:eastAsia="宋体" w:cs="宋体"/>
            <w:b/>
            <w:bCs/>
            <w:sz w:val="24"/>
            <w:u w:val="single"/>
            <w:lang w:val="en-US" w:eastAsia="zh-CN"/>
          </w:rPr>
          <w:t>20</w:t>
        </w:r>
      </w:ins>
      <w:r>
        <w:rPr>
          <w:rFonts w:hint="eastAsia" w:ascii="宋体" w:hAnsi="宋体" w:eastAsia="宋体" w:cs="宋体"/>
          <w:b/>
          <w:bCs/>
          <w:sz w:val="24"/>
          <w:u w:val="single"/>
        </w:rPr>
        <w:t>日9时30分整</w:t>
      </w:r>
      <w:r>
        <w:rPr>
          <w:rFonts w:hint="eastAsia" w:ascii="宋体" w:hAnsi="宋体" w:eastAsia="宋体" w:cs="宋体"/>
          <w:b/>
          <w:bCs/>
          <w:sz w:val="24"/>
        </w:rPr>
        <w:t>（北京时间）</w:t>
      </w:r>
    </w:p>
    <w:p w14:paraId="2F3DBC79">
      <w:pPr>
        <w:adjustRightInd w:val="0"/>
        <w:snapToGrid w:val="0"/>
        <w:spacing w:line="360" w:lineRule="auto"/>
        <w:ind w:firstLine="508" w:firstLineChars="200"/>
        <w:jc w:val="left"/>
        <w:rPr>
          <w:rFonts w:hint="eastAsia" w:ascii="宋体" w:hAnsi="宋体" w:eastAsia="宋体" w:cs="宋体"/>
          <w:spacing w:val="7"/>
          <w:kern w:val="0"/>
          <w:sz w:val="24"/>
        </w:rPr>
      </w:pPr>
      <w:r>
        <w:rPr>
          <w:rFonts w:hint="eastAsia" w:ascii="宋体" w:hAnsi="宋体" w:eastAsia="宋体" w:cs="宋体"/>
          <w:spacing w:val="7"/>
          <w:kern w:val="0"/>
          <w:sz w:val="24"/>
        </w:rPr>
        <w:t>2、地点：</w:t>
      </w:r>
      <w:r>
        <w:rPr>
          <w:rFonts w:hint="eastAsia" w:ascii="宋体" w:hAnsi="宋体" w:eastAsia="宋体" w:cs="宋体"/>
          <w:b/>
          <w:bCs/>
          <w:spacing w:val="7"/>
          <w:kern w:val="0"/>
          <w:sz w:val="24"/>
        </w:rPr>
        <w:t>南通市崇川区鸿运城市花苑</w:t>
      </w:r>
      <w:r>
        <w:rPr>
          <w:rFonts w:ascii="宋体" w:hAnsi="宋体" w:eastAsia="宋体" w:cs="宋体"/>
          <w:b/>
          <w:bCs/>
          <w:spacing w:val="7"/>
          <w:kern w:val="0"/>
          <w:sz w:val="24"/>
        </w:rPr>
        <w:t>18栋开标室</w:t>
      </w:r>
      <w:r>
        <w:rPr>
          <w:rFonts w:hint="eastAsia" w:ascii="宋体" w:hAnsi="宋体" w:eastAsia="宋体" w:cs="宋体"/>
          <w:b/>
          <w:bCs/>
          <w:spacing w:val="7"/>
          <w:kern w:val="0"/>
          <w:sz w:val="24"/>
        </w:rPr>
        <w:t>，如有变动，另行通知</w:t>
      </w:r>
      <w:r>
        <w:rPr>
          <w:rFonts w:hint="eastAsia" w:ascii="宋体" w:hAnsi="宋体" w:eastAsia="宋体" w:cs="宋体"/>
          <w:spacing w:val="7"/>
          <w:kern w:val="0"/>
          <w:sz w:val="24"/>
        </w:rPr>
        <w:t>。</w:t>
      </w:r>
    </w:p>
    <w:p w14:paraId="6E74404D">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六、其他补充事宜</w:t>
      </w:r>
    </w:p>
    <w:p w14:paraId="7CD3BBB6">
      <w:pPr>
        <w:widowControl/>
        <w:shd w:val="clear" w:color="auto" w:fill="FFFFFF"/>
        <w:adjustRightInd w:val="0"/>
        <w:snapToGrid w:val="0"/>
        <w:spacing w:line="360" w:lineRule="auto"/>
        <w:ind w:firstLine="508" w:firstLineChars="200"/>
        <w:jc w:val="left"/>
        <w:rPr>
          <w:rFonts w:hint="eastAsia" w:ascii="宋体" w:hAnsi="宋体" w:eastAsia="宋体" w:cs="宋体"/>
          <w:spacing w:val="7"/>
          <w:kern w:val="0"/>
          <w:sz w:val="24"/>
        </w:rPr>
      </w:pPr>
      <w:r>
        <w:rPr>
          <w:rFonts w:hint="eastAsia" w:ascii="宋体" w:hAnsi="宋体" w:eastAsia="宋体" w:cs="宋体"/>
          <w:spacing w:val="7"/>
          <w:kern w:val="0"/>
          <w:sz w:val="24"/>
        </w:rPr>
        <w:t>1、谈判响应保证金：免收</w:t>
      </w:r>
    </w:p>
    <w:p w14:paraId="61D52B21">
      <w:pPr>
        <w:widowControl/>
        <w:shd w:val="clear" w:color="auto" w:fill="FFFFFF"/>
        <w:adjustRightInd w:val="0"/>
        <w:snapToGrid w:val="0"/>
        <w:spacing w:line="360" w:lineRule="auto"/>
        <w:ind w:firstLine="508" w:firstLineChars="200"/>
        <w:jc w:val="left"/>
        <w:rPr>
          <w:rFonts w:hint="eastAsia" w:ascii="宋体" w:hAnsi="宋体" w:eastAsia="宋体" w:cs="宋体"/>
          <w:spacing w:val="7"/>
          <w:kern w:val="0"/>
          <w:sz w:val="24"/>
        </w:rPr>
      </w:pPr>
      <w:r>
        <w:rPr>
          <w:rFonts w:hint="eastAsia" w:ascii="宋体" w:hAnsi="宋体" w:eastAsia="宋体" w:cs="宋体"/>
          <w:spacing w:val="7"/>
          <w:kern w:val="0"/>
          <w:sz w:val="24"/>
        </w:rPr>
        <w:t>2、项目谈判活动模式：纸质文件，现场谈判。</w:t>
      </w:r>
    </w:p>
    <w:p w14:paraId="49E46E20">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七、凡对本次采购提出询问，请按以下方式联系</w:t>
      </w:r>
    </w:p>
    <w:p w14:paraId="5B6192FF">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采 购 人：</w:t>
      </w:r>
      <w:r>
        <w:rPr>
          <w:rFonts w:hint="eastAsia" w:ascii="宋体" w:hAnsi="宋体" w:eastAsia="宋体" w:cs="宋体"/>
          <w:sz w:val="24"/>
          <w:szCs w:val="24"/>
        </w:rPr>
        <w:t>南通市港航事业发展中心</w:t>
      </w:r>
    </w:p>
    <w:p w14:paraId="49512484">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地  址：</w:t>
      </w:r>
      <w:r>
        <w:rPr>
          <w:rFonts w:hint="eastAsia" w:ascii="宋体" w:hAnsi="宋体" w:eastAsia="宋体" w:cs="宋体"/>
          <w:sz w:val="24"/>
          <w:szCs w:val="24"/>
        </w:rPr>
        <w:t>南通市外环西路99号</w:t>
      </w:r>
    </w:p>
    <w:p w14:paraId="48F2BAAA">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联 系 人：何琳莉</w:t>
      </w:r>
    </w:p>
    <w:p w14:paraId="22EFD604">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联系方式：</w:t>
      </w:r>
      <w:r>
        <w:rPr>
          <w:rFonts w:ascii="宋体" w:hAnsi="宋体" w:eastAsia="宋体" w:cs="宋体"/>
          <w:sz w:val="24"/>
          <w:szCs w:val="24"/>
        </w:rPr>
        <w:t>0513-88108215</w:t>
      </w:r>
    </w:p>
    <w:bookmarkEnd w:id="13"/>
    <w:p w14:paraId="65F20B27">
      <w:pPr>
        <w:adjustRightInd w:val="0"/>
        <w:snapToGrid w:val="0"/>
        <w:spacing w:line="360" w:lineRule="auto"/>
        <w:ind w:firstLine="560" w:firstLineChars="200"/>
        <w:rPr>
          <w:rFonts w:hint="eastAsia" w:ascii="宋体" w:hAnsi="宋体" w:eastAsia="宋体" w:cs="宋体"/>
          <w:sz w:val="28"/>
          <w:szCs w:val="28"/>
        </w:rPr>
      </w:pPr>
    </w:p>
    <w:p w14:paraId="11A2BDBF">
      <w:pPr>
        <w:adjustRightInd w:val="0"/>
        <w:snapToGrid w:val="0"/>
        <w:spacing w:line="360" w:lineRule="auto"/>
        <w:ind w:firstLine="200"/>
        <w:jc w:val="center"/>
        <w:rPr>
          <w:rFonts w:hint="eastAsia" w:ascii="宋体" w:hAnsi="宋体" w:eastAsia="宋体" w:cs="宋体"/>
          <w:b/>
          <w:bCs/>
          <w:sz w:val="36"/>
          <w:szCs w:val="36"/>
          <w:lang w:val="zh-CN"/>
        </w:rPr>
      </w:pPr>
      <w:r>
        <w:rPr>
          <w:rFonts w:hint="eastAsia" w:ascii="宋体" w:hAnsi="宋体" w:eastAsia="宋体" w:cs="宋体"/>
          <w:b/>
          <w:sz w:val="28"/>
          <w:szCs w:val="28"/>
        </w:rPr>
        <w:br w:type="page"/>
      </w:r>
      <w:r>
        <w:rPr>
          <w:rFonts w:hint="eastAsia" w:ascii="宋体" w:hAnsi="宋体" w:eastAsia="宋体" w:cs="宋体"/>
          <w:b/>
          <w:bCs/>
          <w:sz w:val="36"/>
          <w:szCs w:val="36"/>
          <w:lang w:val="zh-CN"/>
        </w:rPr>
        <w:t>第二部分 谈判须知</w:t>
      </w:r>
    </w:p>
    <w:p w14:paraId="2B56156A">
      <w:pPr>
        <w:autoSpaceDE w:val="0"/>
        <w:autoSpaceDN w:val="0"/>
        <w:adjustRightInd w:val="0"/>
        <w:snapToGrid w:val="0"/>
        <w:spacing w:line="360" w:lineRule="auto"/>
        <w:ind w:firstLine="482" w:firstLineChars="200"/>
        <w:outlineLvl w:val="1"/>
        <w:rPr>
          <w:rFonts w:hint="eastAsia" w:ascii="宋体" w:hAnsi="宋体" w:eastAsia="宋体" w:cs="宋体"/>
          <w:b/>
          <w:sz w:val="24"/>
          <w:szCs w:val="24"/>
          <w:lang w:val="zh-CN"/>
        </w:rPr>
      </w:pPr>
      <w:r>
        <w:rPr>
          <w:rFonts w:hint="eastAsia" w:ascii="宋体" w:hAnsi="宋体" w:eastAsia="宋体" w:cs="宋体"/>
          <w:b/>
          <w:sz w:val="24"/>
          <w:szCs w:val="24"/>
          <w:lang w:val="zh-CN"/>
        </w:rPr>
        <w:t>一、说明</w:t>
      </w:r>
    </w:p>
    <w:p w14:paraId="208052DC">
      <w:pPr>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w:t>
      </w:r>
      <w:r>
        <w:rPr>
          <w:rFonts w:hint="eastAsia" w:ascii="宋体" w:hAnsi="宋体" w:eastAsia="宋体" w:cs="宋体"/>
          <w:sz w:val="24"/>
          <w:szCs w:val="24"/>
        </w:rPr>
        <w:t>本竞争性谈判文件仅适用于采购人组织的竞争性谈判采购活动。</w:t>
      </w:r>
    </w:p>
    <w:p w14:paraId="75F7831B">
      <w:pPr>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2、竞争性谈判活动及因本次谈判产生的合同受中国法律制约和保护。</w:t>
      </w:r>
    </w:p>
    <w:p w14:paraId="336DA410">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sz w:val="24"/>
          <w:szCs w:val="24"/>
          <w:lang w:val="zh-CN"/>
        </w:rPr>
        <w:t>、</w:t>
      </w:r>
      <w:r>
        <w:rPr>
          <w:rFonts w:hint="eastAsia" w:ascii="宋体" w:hAnsi="宋体" w:eastAsia="宋体" w:cs="宋体"/>
          <w:bCs/>
          <w:sz w:val="24"/>
          <w:szCs w:val="24"/>
        </w:rPr>
        <w:t>竞争性谈判文件的解释权属于采购人。</w:t>
      </w:r>
    </w:p>
    <w:p w14:paraId="103BBA07">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w:t>
      </w:r>
      <w:r>
        <w:rPr>
          <w:rFonts w:hint="eastAsia" w:ascii="宋体" w:hAnsi="宋体" w:eastAsia="宋体" w:cs="宋体"/>
          <w:sz w:val="24"/>
          <w:szCs w:val="24"/>
        </w:rPr>
        <w:t>供应商下载谈判文件后，应仔细检查谈判文件的所有内容。如内容中有页码短缺、资格要求以及任何设置有不合理的条件对供应商实行差别待遇或者歧视待遇的，</w:t>
      </w:r>
      <w:r>
        <w:rPr>
          <w:rFonts w:hint="eastAsia" w:ascii="宋体" w:hAnsi="宋体" w:eastAsia="宋体" w:cs="宋体"/>
          <w:sz w:val="24"/>
          <w:szCs w:val="24"/>
          <w:lang w:val="zh-CN"/>
        </w:rPr>
        <w:t>供应商下载谈判</w:t>
      </w:r>
      <w:r>
        <w:rPr>
          <w:rFonts w:hint="eastAsia" w:ascii="宋体" w:hAnsi="宋体" w:eastAsia="宋体" w:cs="宋体"/>
          <w:sz w:val="24"/>
          <w:szCs w:val="24"/>
        </w:rPr>
        <w:t>文件后，应在谈判文件发布后的</w:t>
      </w:r>
      <w:r>
        <w:rPr>
          <w:rFonts w:hint="eastAsia" w:ascii="宋体" w:hAnsi="宋体" w:eastAsia="宋体" w:cs="宋体"/>
          <w:b/>
          <w:sz w:val="24"/>
          <w:szCs w:val="24"/>
          <w:lang w:val="zh-CN"/>
        </w:rPr>
        <w:t>3日内以书面形式向采购人提出询问或疑问</w:t>
      </w:r>
      <w:r>
        <w:rPr>
          <w:rFonts w:hint="eastAsia" w:ascii="宋体" w:hAnsi="宋体" w:eastAsia="宋体" w:cs="宋体"/>
          <w:sz w:val="24"/>
          <w:szCs w:val="24"/>
          <w:lang w:val="zh-CN"/>
        </w:rPr>
        <w:t>，未在规定的3日内提出询问或疑问的，视同供应商理解并接受本谈判文件所有内容，并由此引起的损失自负。</w:t>
      </w:r>
      <w:r>
        <w:rPr>
          <w:rFonts w:hint="eastAsia" w:ascii="宋体" w:hAnsi="宋体" w:eastAsia="宋体" w:cs="宋体"/>
          <w:b/>
          <w:sz w:val="24"/>
          <w:szCs w:val="24"/>
        </w:rPr>
        <w:t>非书面形式的不作为日后质疑提出的依据。</w:t>
      </w:r>
    </w:p>
    <w:p w14:paraId="5E5C6B91">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供应商应认真审阅谈判文件中所有的事项、格式、条款和规范要求等，如果供应商没有按照谈判文件要求提交响应文件，或者响应文件没有对谈判文件做出实质性响应，其投标将被拒绝，供应商自行承担责任。</w:t>
      </w:r>
    </w:p>
    <w:p w14:paraId="1A978F64">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w:t>
      </w:r>
      <w:r>
        <w:rPr>
          <w:rFonts w:hint="eastAsia" w:ascii="宋体" w:hAnsi="宋体" w:eastAsia="宋体" w:cs="宋体"/>
          <w:sz w:val="24"/>
          <w:szCs w:val="24"/>
        </w:rPr>
        <w:t>供应商在谈判开始前自行踏勘现场，供应商务必自行认真踏勘现场条件，进一步获取所需信息，一旦成交不得对现场条件提出额外要求，不得要求增加费用，采购人可视情组织答疑会。</w:t>
      </w:r>
    </w:p>
    <w:p w14:paraId="4364B084">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二、谈判文件的澄清、修改、答疑</w:t>
      </w:r>
    </w:p>
    <w:p w14:paraId="08D492D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w:t>
      </w:r>
      <w:r>
        <w:rPr>
          <w:rFonts w:hint="eastAsia" w:ascii="宋体" w:hAnsi="宋体" w:eastAsia="宋体" w:cs="宋体"/>
          <w:sz w:val="24"/>
          <w:szCs w:val="24"/>
        </w:rPr>
        <w:t>采购人有权对发出的谈判文件进行必要的澄清、修改或补充。</w:t>
      </w:r>
    </w:p>
    <w:p w14:paraId="5E12289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w:t>
      </w:r>
      <w:r>
        <w:rPr>
          <w:rFonts w:hint="eastAsia" w:ascii="宋体" w:hAnsi="宋体" w:eastAsia="宋体" w:cs="宋体"/>
          <w:sz w:val="24"/>
          <w:szCs w:val="24"/>
        </w:rPr>
        <w:t>谈判文件的澄清、修改、补充等内容均以书面明确的形式发布，并以南通市交通运输局—公共资源交易栏目发布的信息为准。</w:t>
      </w:r>
    </w:p>
    <w:p w14:paraId="79ACAEB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采购人对谈判文件的澄清、修改将构成谈判文件的一部分，对响应谈判的供应商具有约束力。</w:t>
      </w:r>
    </w:p>
    <w:p w14:paraId="70B80F6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zh-CN"/>
        </w:rPr>
        <w:t>、</w:t>
      </w:r>
      <w:r>
        <w:rPr>
          <w:rFonts w:hint="eastAsia" w:ascii="宋体" w:hAnsi="宋体" w:eastAsia="宋体" w:cs="宋体"/>
          <w:sz w:val="24"/>
          <w:szCs w:val="24"/>
        </w:rPr>
        <w:t>澄清或者修改的内容可能影响到响应文件编制的，采购人将在提交响应文件接收截止之日3日前，发布澄清或者修改公告，不足3日的，当顺延提交响应文件接收截止时间。</w:t>
      </w:r>
    </w:p>
    <w:p w14:paraId="6033C9B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除非采购人以书面的形式对谈判文件作出澄清、修改及补充，供应商由于对谈判文件的任何推论和误解以及采购人对有关问题的口头解释所造成的后果，均由供应商自负。</w:t>
      </w:r>
    </w:p>
    <w:p w14:paraId="3DCF6A7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zh-CN"/>
        </w:rPr>
        <w:t>、</w:t>
      </w:r>
      <w:r>
        <w:rPr>
          <w:rFonts w:hint="eastAsia" w:ascii="宋体" w:hAnsi="宋体" w:eastAsia="宋体" w:cs="宋体"/>
          <w:sz w:val="24"/>
          <w:szCs w:val="24"/>
        </w:rPr>
        <w:t>采购人视情况组织答疑会。如有产生答疑且对谈判文件内容有修改，采购人将按照本须知有关规定，以书面方式发出。</w:t>
      </w:r>
    </w:p>
    <w:p w14:paraId="59336AE2">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三、谈判项目涉及到的现场勘察</w:t>
      </w:r>
    </w:p>
    <w:p w14:paraId="2498474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w:t>
      </w:r>
      <w:r>
        <w:rPr>
          <w:rFonts w:hint="eastAsia" w:ascii="宋体" w:hAnsi="宋体" w:eastAsia="宋体" w:cs="宋体"/>
          <w:sz w:val="24"/>
          <w:szCs w:val="24"/>
        </w:rPr>
        <w:t>谈判文件所提供的项目相关数据仅做参考，根据自身需要，供应商可在谈判文件递交之日前对有关现场和周围环境进行勘察，以获取编制响应文件和签署合同所需的信息。勘察现场所发生的费用由供应商自己承担。</w:t>
      </w:r>
    </w:p>
    <w:p w14:paraId="00F34D3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w:t>
      </w:r>
      <w:r>
        <w:rPr>
          <w:rFonts w:hint="eastAsia" w:ascii="宋体" w:hAnsi="宋体" w:eastAsia="宋体" w:cs="宋体"/>
          <w:sz w:val="24"/>
          <w:szCs w:val="24"/>
        </w:rPr>
        <w:t>采购人向供应商提供的有关现场的资料和数据，是采购人现有的并认为能使供应商可利用的资料。采购人对供应商由此而做出的推论、理解和结论概不负责。</w:t>
      </w:r>
    </w:p>
    <w:p w14:paraId="10E598A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经采购人允许，供应商可为勘察目的进入采购人的项目现场，但供应商不得因此使采购人承担有关的责任和蒙受损失。供应商应承担勘察现场的责任和风险。</w:t>
      </w:r>
    </w:p>
    <w:p w14:paraId="531D696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zh-CN"/>
        </w:rPr>
        <w:t>、</w:t>
      </w:r>
      <w:r>
        <w:rPr>
          <w:rFonts w:hint="eastAsia" w:ascii="宋体" w:hAnsi="宋体" w:eastAsia="宋体" w:cs="宋体"/>
          <w:sz w:val="24"/>
          <w:szCs w:val="24"/>
        </w:rPr>
        <w:t>供应商应认真踏勘现场。在现场勘察时，熟悉现场、现场周围交通道路等情况，以获得一切可能影响其投标的直接资料。供应商成交后，不得以不完全了解现场情况为理由而向采购人提出任何索赔的要求，对此采购人不承担任何责任并将不作任何答复与考虑。</w:t>
      </w:r>
    </w:p>
    <w:p w14:paraId="2A615EA3">
      <w:pPr>
        <w:autoSpaceDE w:val="0"/>
        <w:autoSpaceDN w:val="0"/>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zh-CN"/>
        </w:rPr>
        <w:t>四、响应文件的编写、密封及标记</w:t>
      </w:r>
    </w:p>
    <w:p w14:paraId="747856A6">
      <w:pPr>
        <w:autoSpaceDE w:val="0"/>
        <w:autoSpaceDN w:val="0"/>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（一）响应文件的编写</w:t>
      </w:r>
    </w:p>
    <w:p w14:paraId="47A10A6D">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1、供应商按“第七部分 响应文件组成”要求编写响应文件。但表格可以按同样格式扩展。除另有规定者外，谈判响应人不得修改。</w:t>
      </w:r>
    </w:p>
    <w:p w14:paraId="0819D5A3">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2、响应文件规格幅面A4纸（图纸等除外）。</w:t>
      </w:r>
    </w:p>
    <w:p w14:paraId="6225801E">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按照谈判文件所规定的内容顺序，统一编制目录，逐页编码，由于编排混乱导致响应文件被误读或查找不到，其责任应当由供应商承担；牢固装订成册，不允许使用活页夹、拉杆夹、文件夹、塑料方便式书脊（插入式或穿孔式）装订。</w:t>
      </w:r>
    </w:p>
    <w:p w14:paraId="53B0D7B0">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4、响应文件不得行间插字、涂改、增删，如修改错漏处，须经响应文件签署人签字并加盖公章。</w:t>
      </w:r>
    </w:p>
    <w:p w14:paraId="424F5E25">
      <w:pPr>
        <w:autoSpaceDE w:val="0"/>
        <w:autoSpaceDN w:val="0"/>
        <w:adjustRightInd w:val="0"/>
        <w:snapToGrid w:val="0"/>
        <w:spacing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（二）响应文件的份数和签署</w:t>
      </w:r>
    </w:p>
    <w:p w14:paraId="79DB77CC">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1、响应文件由：</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 1 \* GB3 </w:instrText>
      </w:r>
      <w:r>
        <w:rPr>
          <w:rFonts w:hint="eastAsia" w:ascii="宋体" w:hAnsi="宋体" w:eastAsia="宋体" w:cs="宋体"/>
          <w:sz w:val="24"/>
          <w:szCs w:val="24"/>
          <w:lang w:val="zh-CN"/>
        </w:rPr>
        <w:fldChar w:fldCharType="separate"/>
      </w:r>
      <w:r>
        <w:rPr>
          <w:rFonts w:hint="eastAsia" w:ascii="宋体" w:hAnsi="宋体" w:eastAsia="宋体" w:cs="宋体"/>
          <w:sz w:val="24"/>
          <w:szCs w:val="24"/>
          <w:lang w:val="zh-CN"/>
        </w:rPr>
        <w:t>①</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资格审查文件、</w:t>
      </w:r>
      <w:r>
        <w:rPr>
          <w:rFonts w:hint="eastAsia" w:ascii="宋体" w:hAnsi="宋体" w:eastAsia="宋体" w:cs="宋体"/>
          <w:sz w:val="24"/>
          <w:szCs w:val="24"/>
        </w:rPr>
        <w:t>②</w:t>
      </w:r>
      <w:r>
        <w:rPr>
          <w:rFonts w:hint="eastAsia" w:ascii="宋体" w:hAnsi="宋体" w:eastAsia="宋体" w:cs="宋体"/>
          <w:sz w:val="24"/>
          <w:szCs w:val="24"/>
          <w:lang w:val="zh-CN"/>
        </w:rPr>
        <w:t>报价响应文件、③电子版响应文件共</w:t>
      </w:r>
      <w:r>
        <w:rPr>
          <w:rFonts w:hint="eastAsia" w:ascii="宋体" w:hAnsi="宋体" w:eastAsia="宋体" w:cs="宋体"/>
          <w:sz w:val="24"/>
          <w:szCs w:val="24"/>
        </w:rPr>
        <w:t>3</w:t>
      </w:r>
      <w:r>
        <w:rPr>
          <w:rFonts w:hint="eastAsia" w:ascii="宋体" w:hAnsi="宋体" w:eastAsia="宋体" w:cs="宋体"/>
          <w:sz w:val="24"/>
          <w:szCs w:val="24"/>
          <w:lang w:val="zh-CN"/>
        </w:rPr>
        <w:t>部分组成（以下由文件序号代称）。</w:t>
      </w:r>
    </w:p>
    <w:p w14:paraId="738FBC73">
      <w:pPr>
        <w:autoSpaceDE w:val="0"/>
        <w:autoSpaceDN w:val="0"/>
        <w:adjustRightInd w:val="0"/>
        <w:snapToGrid w:val="0"/>
        <w:spacing w:line="360" w:lineRule="auto"/>
        <w:ind w:firstLine="482" w:firstLineChars="200"/>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2、纸质响应文件均为一式</w:t>
      </w:r>
      <w:r>
        <w:rPr>
          <w:rFonts w:hint="eastAsia" w:ascii="宋体" w:hAnsi="宋体" w:eastAsia="宋体" w:cs="宋体"/>
          <w:b/>
          <w:bCs/>
          <w:sz w:val="24"/>
          <w:szCs w:val="24"/>
        </w:rPr>
        <w:t>叁</w:t>
      </w:r>
      <w:r>
        <w:rPr>
          <w:rFonts w:hint="eastAsia" w:ascii="宋体" w:hAnsi="宋体" w:eastAsia="宋体" w:cs="宋体"/>
          <w:b/>
          <w:bCs/>
          <w:sz w:val="24"/>
          <w:szCs w:val="24"/>
          <w:lang w:val="zh-CN"/>
        </w:rPr>
        <w:t>份，其中“正本”壹份和“副本”</w:t>
      </w:r>
      <w:r>
        <w:rPr>
          <w:rFonts w:hint="eastAsia" w:ascii="宋体" w:hAnsi="宋体" w:eastAsia="宋体" w:cs="宋体"/>
          <w:b/>
          <w:bCs/>
          <w:sz w:val="24"/>
          <w:szCs w:val="24"/>
        </w:rPr>
        <w:t>贰</w:t>
      </w:r>
      <w:r>
        <w:rPr>
          <w:rFonts w:hint="eastAsia" w:ascii="宋体" w:hAnsi="宋体" w:eastAsia="宋体" w:cs="宋体"/>
          <w:b/>
          <w:bCs/>
          <w:sz w:val="24"/>
          <w:szCs w:val="24"/>
          <w:lang w:val="zh-CN"/>
        </w:rPr>
        <w:t>份。</w:t>
      </w:r>
    </w:p>
    <w:p w14:paraId="6C3D84FB">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3、电子版响应文件包括资格审查文件、报价响应文件，所有盖章后纸质版响应文件的扫描件内容均存入一份U盘即可。电子版响应文件</w:t>
      </w:r>
      <w:r>
        <w:rPr>
          <w:rFonts w:ascii="宋体" w:hAnsi="宋体" w:eastAsia="宋体" w:cs="宋体"/>
          <w:sz w:val="24"/>
          <w:szCs w:val="24"/>
          <w:lang w:val="zh-CN"/>
        </w:rPr>
        <w:t>不得设置密码并保证无病毒。</w:t>
      </w:r>
    </w:p>
    <w:p w14:paraId="0F237F1B">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、在每份纸质响应文件上要明确标注项目名称、对应的响应文件名称、供应商的全称、日期、“正本”、“副本”字样。“正本”和“副本”若有差异，概以“正本”为准。</w:t>
      </w:r>
    </w:p>
    <w:p w14:paraId="5FCFF444">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、响应文件中的所有“正本”，其正文内容须按谈判文件要求由供应商法定代表人或被授权人签字（或盖章）并加盖单位公章。“副本”可复印，但须加盖单位公章。</w:t>
      </w:r>
    </w:p>
    <w:p w14:paraId="47DABD27">
      <w:pPr>
        <w:autoSpaceDE w:val="0"/>
        <w:autoSpaceDN w:val="0"/>
        <w:adjustRightInd w:val="0"/>
        <w:snapToGrid w:val="0"/>
        <w:spacing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（三）响应文件的密封及标记</w:t>
      </w:r>
    </w:p>
    <w:p w14:paraId="2D9762F3">
      <w:pPr>
        <w:autoSpaceDE w:val="0"/>
        <w:autoSpaceDN w:val="0"/>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1</w:t>
      </w:r>
      <w:r>
        <w:rPr>
          <w:rFonts w:hint="eastAsia" w:ascii="宋体" w:hAnsi="宋体" w:eastAsia="宋体" w:cs="宋体"/>
          <w:sz w:val="24"/>
        </w:rPr>
        <w:t>、</w:t>
      </w:r>
      <w:r>
        <w:rPr>
          <w:rFonts w:hint="eastAsia" w:ascii="宋体" w:hAnsi="宋体" w:eastAsia="宋体" w:cs="宋体"/>
          <w:sz w:val="24"/>
          <w:lang w:val="zh-CN"/>
        </w:rPr>
        <w:t>供应商须将本项目响应文件：</w:t>
      </w:r>
      <w:r>
        <w:rPr>
          <w:rFonts w:hint="eastAsia" w:ascii="宋体" w:hAnsi="宋体" w:eastAsia="宋体" w:cs="宋体"/>
          <w:b/>
          <w:bCs/>
          <w:sz w:val="24"/>
          <w:u w:val="double"/>
          <w:lang w:val="zh-CN"/>
        </w:rPr>
        <w:fldChar w:fldCharType="begin"/>
      </w:r>
      <w:r>
        <w:rPr>
          <w:rFonts w:hint="eastAsia" w:ascii="宋体" w:hAnsi="宋体" w:eastAsia="宋体" w:cs="宋体"/>
          <w:b/>
          <w:bCs/>
          <w:sz w:val="24"/>
          <w:u w:val="double"/>
          <w:lang w:val="zh-CN"/>
        </w:rPr>
        <w:instrText xml:space="preserve"> = 1 \* GB3 </w:instrText>
      </w:r>
      <w:r>
        <w:rPr>
          <w:rFonts w:hint="eastAsia" w:ascii="宋体" w:hAnsi="宋体" w:eastAsia="宋体" w:cs="宋体"/>
          <w:b/>
          <w:bCs/>
          <w:sz w:val="24"/>
          <w:u w:val="double"/>
          <w:lang w:val="zh-CN"/>
        </w:rPr>
        <w:fldChar w:fldCharType="separate"/>
      </w:r>
      <w:r>
        <w:rPr>
          <w:rFonts w:hint="eastAsia" w:ascii="宋体" w:hAnsi="宋体" w:eastAsia="宋体" w:cs="宋体"/>
          <w:b/>
          <w:bCs/>
          <w:sz w:val="24"/>
          <w:u w:val="double"/>
          <w:lang w:val="zh-CN"/>
        </w:rPr>
        <w:t>①</w:t>
      </w:r>
      <w:r>
        <w:rPr>
          <w:rFonts w:hint="eastAsia" w:ascii="宋体" w:hAnsi="宋体" w:eastAsia="宋体" w:cs="宋体"/>
          <w:b/>
          <w:bCs/>
          <w:sz w:val="24"/>
          <w:u w:val="double"/>
          <w:lang w:val="zh-CN"/>
        </w:rPr>
        <w:fldChar w:fldCharType="end"/>
      </w:r>
      <w:r>
        <w:rPr>
          <w:rFonts w:hint="eastAsia" w:ascii="宋体" w:hAnsi="宋体" w:eastAsia="宋体" w:cs="宋体"/>
          <w:b/>
          <w:bCs/>
          <w:sz w:val="24"/>
          <w:u w:val="double"/>
        </w:rPr>
        <w:t>和</w:t>
      </w:r>
      <w:r>
        <w:rPr>
          <w:rFonts w:hint="eastAsia" w:ascii="宋体" w:hAnsi="宋体" w:eastAsia="宋体" w:cs="宋体"/>
          <w:b/>
          <w:bCs/>
          <w:sz w:val="24"/>
          <w:u w:val="double"/>
          <w:lang w:val="zh-CN"/>
        </w:rPr>
        <w:fldChar w:fldCharType="begin"/>
      </w:r>
      <w:r>
        <w:rPr>
          <w:rFonts w:hint="eastAsia" w:ascii="宋体" w:hAnsi="宋体" w:eastAsia="宋体" w:cs="宋体"/>
          <w:b/>
          <w:bCs/>
          <w:sz w:val="24"/>
          <w:u w:val="double"/>
          <w:lang w:val="zh-CN"/>
        </w:rPr>
        <w:instrText xml:space="preserve"> = 2 \* GB3 </w:instrText>
      </w:r>
      <w:r>
        <w:rPr>
          <w:rFonts w:hint="eastAsia" w:ascii="宋体" w:hAnsi="宋体" w:eastAsia="宋体" w:cs="宋体"/>
          <w:b/>
          <w:bCs/>
          <w:sz w:val="24"/>
          <w:u w:val="double"/>
          <w:lang w:val="zh-CN"/>
        </w:rPr>
        <w:fldChar w:fldCharType="separate"/>
      </w:r>
      <w:r>
        <w:rPr>
          <w:rFonts w:hint="eastAsia" w:ascii="宋体" w:hAnsi="宋体" w:eastAsia="宋体" w:cs="宋体"/>
          <w:b/>
          <w:bCs/>
          <w:sz w:val="24"/>
          <w:u w:val="double"/>
          <w:lang w:val="zh-CN"/>
        </w:rPr>
        <w:t>②</w:t>
      </w:r>
      <w:r>
        <w:rPr>
          <w:rFonts w:hint="eastAsia" w:ascii="宋体" w:hAnsi="宋体" w:eastAsia="宋体" w:cs="宋体"/>
          <w:b/>
          <w:bCs/>
          <w:sz w:val="24"/>
          <w:u w:val="double"/>
          <w:lang w:val="zh-CN"/>
        </w:rPr>
        <w:fldChar w:fldCharType="end"/>
      </w:r>
      <w:r>
        <w:rPr>
          <w:rFonts w:hint="eastAsia" w:ascii="宋体" w:hAnsi="宋体" w:eastAsia="宋体" w:cs="宋体"/>
          <w:b/>
          <w:bCs/>
          <w:sz w:val="24"/>
          <w:u w:val="double"/>
          <w:lang w:val="zh-CN"/>
        </w:rPr>
        <w:t>单独密</w:t>
      </w:r>
      <w:r>
        <w:rPr>
          <w:rFonts w:hint="eastAsia" w:ascii="宋体" w:hAnsi="宋体" w:cs="仿宋_GB2312"/>
          <w:b/>
          <w:bCs/>
          <w:sz w:val="24"/>
          <w:u w:val="double"/>
          <w:lang w:val="zh-CN"/>
        </w:rPr>
        <w:t>封，③密封至</w:t>
      </w:r>
      <w:r>
        <w:rPr>
          <w:rFonts w:hint="eastAsia" w:ascii="宋体" w:hAnsi="宋体" w:cs="仿宋_GB2312"/>
          <w:b/>
          <w:bCs/>
          <w:sz w:val="24"/>
          <w:u w:val="double"/>
          <w:lang w:val="zh-CN"/>
        </w:rPr>
        <w:fldChar w:fldCharType="begin"/>
      </w:r>
      <w:r>
        <w:rPr>
          <w:rFonts w:hint="eastAsia" w:ascii="宋体" w:hAnsi="宋体" w:cs="仿宋_GB2312"/>
          <w:b/>
          <w:bCs/>
          <w:sz w:val="24"/>
          <w:u w:val="double"/>
          <w:lang w:val="zh-CN"/>
        </w:rPr>
        <w:instrText xml:space="preserve"> = 2 \* GB3 </w:instrText>
      </w:r>
      <w:r>
        <w:rPr>
          <w:rFonts w:hint="eastAsia" w:ascii="宋体" w:hAnsi="宋体" w:cs="仿宋_GB2312"/>
          <w:b/>
          <w:bCs/>
          <w:sz w:val="24"/>
          <w:u w:val="double"/>
          <w:lang w:val="zh-CN"/>
        </w:rPr>
        <w:fldChar w:fldCharType="separate"/>
      </w:r>
      <w:r>
        <w:rPr>
          <w:rFonts w:hint="eastAsia" w:ascii="宋体" w:hAnsi="宋体" w:cs="仿宋_GB2312"/>
          <w:b/>
          <w:bCs/>
          <w:sz w:val="24"/>
          <w:u w:val="double"/>
          <w:lang w:val="zh-CN"/>
        </w:rPr>
        <w:t>②</w:t>
      </w:r>
      <w:r>
        <w:rPr>
          <w:rFonts w:hint="eastAsia" w:ascii="宋体" w:hAnsi="宋体" w:cs="仿宋_GB2312"/>
          <w:b/>
          <w:bCs/>
          <w:sz w:val="24"/>
          <w:u w:val="double"/>
          <w:lang w:val="zh-CN"/>
        </w:rPr>
        <w:fldChar w:fldCharType="end"/>
      </w:r>
      <w:r>
        <w:rPr>
          <w:rFonts w:hint="eastAsia" w:ascii="宋体" w:hAnsi="宋体" w:cs="仿宋_GB2312"/>
          <w:b/>
          <w:bCs/>
          <w:sz w:val="24"/>
          <w:u w:val="double"/>
          <w:lang w:val="zh-CN"/>
        </w:rPr>
        <w:t>的封袋内。</w:t>
      </w:r>
    </w:p>
    <w:p w14:paraId="23BBDFB1">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CN"/>
        </w:rPr>
        <w:t>供应商可将响应文件正副本统一密封或分别密封，如正本和副本分别密封的，应在封袋或封箱上标明正、副本字样。</w:t>
      </w:r>
    </w:p>
    <w:p w14:paraId="798153DA">
      <w:pPr>
        <w:autoSpaceDE w:val="0"/>
        <w:autoSpaceDN w:val="0"/>
        <w:adjustRightInd w:val="0"/>
        <w:snapToGrid w:val="0"/>
        <w:spacing w:line="360" w:lineRule="auto"/>
        <w:ind w:firstLine="480" w:firstLineChars="200"/>
        <w:jc w:val="left"/>
        <w:rPr>
          <w:rFonts w:hint="eastAsia" w:ascii="宋体" w:hAnsi="宋体" w:eastAsia="宋体" w:cs="宋体"/>
          <w:b/>
          <w:bCs/>
          <w:sz w:val="24"/>
          <w:u w:val="double"/>
          <w:lang w:val="zh-CN"/>
        </w:rPr>
      </w:pPr>
      <w:r>
        <w:rPr>
          <w:rFonts w:hint="eastAsia" w:ascii="宋体" w:hAnsi="宋体" w:eastAsia="宋体" w:cs="宋体"/>
          <w:sz w:val="24"/>
        </w:rPr>
        <w:t>3、</w:t>
      </w:r>
      <w:r>
        <w:rPr>
          <w:rFonts w:hint="eastAsia" w:ascii="宋体" w:hAnsi="宋体" w:eastAsia="宋体" w:cs="宋体"/>
          <w:sz w:val="24"/>
          <w:lang w:val="zh-CN"/>
        </w:rPr>
        <w:t>密封后，应在封袋或封箱上明确标注</w:t>
      </w:r>
      <w:r>
        <w:rPr>
          <w:rFonts w:hint="eastAsia" w:ascii="宋体" w:hAnsi="宋体" w:eastAsia="宋体" w:cs="宋体"/>
          <w:b/>
          <w:bCs/>
          <w:sz w:val="24"/>
          <w:u w:val="double"/>
        </w:rPr>
        <w:t>谈判</w:t>
      </w:r>
      <w:r>
        <w:rPr>
          <w:rFonts w:hint="eastAsia" w:ascii="宋体" w:hAnsi="宋体" w:eastAsia="宋体" w:cs="宋体"/>
          <w:b/>
          <w:bCs/>
          <w:sz w:val="24"/>
          <w:u w:val="double"/>
          <w:lang w:val="zh-CN"/>
        </w:rPr>
        <w:t>项目名称、响应文件各自对应的名称（</w:t>
      </w:r>
      <w:r>
        <w:rPr>
          <w:rFonts w:hint="eastAsia" w:ascii="宋体" w:hAnsi="宋体" w:eastAsia="宋体" w:cs="宋体"/>
          <w:b/>
          <w:bCs/>
          <w:sz w:val="24"/>
          <w:u w:val="double"/>
        </w:rPr>
        <w:t>资格审查文件/报价响应文件</w:t>
      </w:r>
      <w:r>
        <w:rPr>
          <w:rFonts w:hint="eastAsia" w:ascii="宋体" w:hAnsi="宋体" w:eastAsia="宋体" w:cs="宋体"/>
          <w:b/>
          <w:bCs/>
          <w:sz w:val="24"/>
          <w:u w:val="double"/>
          <w:lang w:val="zh-CN"/>
        </w:rPr>
        <w:t>）、供应商的全称及日期。</w:t>
      </w:r>
    </w:p>
    <w:p w14:paraId="717AC821">
      <w:pPr>
        <w:autoSpaceDE w:val="0"/>
        <w:autoSpaceDN w:val="0"/>
        <w:adjustRightInd w:val="0"/>
        <w:snapToGrid w:val="0"/>
        <w:spacing w:line="360" w:lineRule="auto"/>
        <w:ind w:firstLine="480" w:firstLineChars="200"/>
        <w:jc w:val="left"/>
        <w:rPr>
          <w:rFonts w:hint="eastAsia" w:ascii="宋体" w:hAnsi="宋体" w:eastAsia="宋体" w:cs="宋体"/>
          <w:b/>
          <w:bCs/>
          <w:sz w:val="24"/>
          <w:lang w:val="zh-CN"/>
        </w:rPr>
      </w:pPr>
      <w:r>
        <w:rPr>
          <w:rFonts w:hint="eastAsia" w:ascii="宋体" w:hAnsi="宋体" w:eastAsia="宋体" w:cs="宋体"/>
          <w:sz w:val="24"/>
        </w:rPr>
        <w:t>4、</w:t>
      </w:r>
      <w:r>
        <w:rPr>
          <w:rFonts w:hint="eastAsia" w:ascii="宋体" w:hAnsi="宋体" w:eastAsia="宋体" w:cs="宋体"/>
          <w:b/>
          <w:bCs/>
          <w:sz w:val="24"/>
          <w:u w:val="double"/>
          <w:lang w:val="zh-CN"/>
        </w:rPr>
        <w:t>在边缝处加盖供应商公章或骑缝签字。</w:t>
      </w:r>
    </w:p>
    <w:p w14:paraId="0E5C9699">
      <w:pPr>
        <w:autoSpaceDE w:val="0"/>
        <w:autoSpaceDN w:val="0"/>
        <w:adjustRightInd w:val="0"/>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5、</w:t>
      </w:r>
      <w:r>
        <w:rPr>
          <w:rFonts w:hint="eastAsia" w:ascii="宋体" w:hAnsi="宋体" w:eastAsia="宋体" w:cs="宋体"/>
          <w:sz w:val="24"/>
          <w:lang w:val="zh-CN"/>
        </w:rPr>
        <w:t>采购人将拒绝接收未按照</w:t>
      </w:r>
      <w:r>
        <w:rPr>
          <w:rFonts w:hint="eastAsia" w:ascii="宋体" w:hAnsi="宋体" w:eastAsia="宋体" w:cs="宋体"/>
          <w:sz w:val="24"/>
        </w:rPr>
        <w:t>谈判</w:t>
      </w:r>
      <w:r>
        <w:rPr>
          <w:rFonts w:hint="eastAsia" w:ascii="宋体" w:hAnsi="宋体" w:eastAsia="宋体" w:cs="宋体"/>
          <w:sz w:val="24"/>
          <w:lang w:val="zh-CN"/>
        </w:rPr>
        <w:t>文件要求密封的响应文件。</w:t>
      </w:r>
    </w:p>
    <w:p w14:paraId="110A21C2">
      <w:pPr>
        <w:autoSpaceDE w:val="0"/>
        <w:autoSpaceDN w:val="0"/>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【特别提醒】</w:t>
      </w:r>
      <w:r>
        <w:rPr>
          <w:rFonts w:hint="eastAsia" w:ascii="宋体" w:hAnsi="宋体" w:eastAsia="宋体" w:cs="宋体"/>
          <w:sz w:val="24"/>
        </w:rPr>
        <w:t>资格审查文件</w:t>
      </w:r>
      <w:r>
        <w:rPr>
          <w:rFonts w:hint="eastAsia" w:ascii="宋体" w:hAnsi="宋体" w:eastAsia="宋体" w:cs="宋体"/>
          <w:sz w:val="24"/>
          <w:lang w:val="zh-CN"/>
        </w:rPr>
        <w:t>的“正本”或“副本”中，</w:t>
      </w:r>
      <w:r>
        <w:rPr>
          <w:rFonts w:hint="eastAsia" w:ascii="宋体" w:hAnsi="宋体" w:eastAsia="宋体" w:cs="宋体"/>
          <w:b/>
          <w:bCs/>
          <w:sz w:val="24"/>
          <w:u w:val="double"/>
          <w:lang w:val="zh-CN"/>
        </w:rPr>
        <w:t>均不得含有</w:t>
      </w:r>
      <w:r>
        <w:rPr>
          <w:rFonts w:hint="eastAsia" w:ascii="宋体" w:hAnsi="宋体" w:eastAsia="宋体" w:cs="宋体"/>
          <w:b/>
          <w:bCs/>
          <w:sz w:val="24"/>
          <w:u w:val="double"/>
        </w:rPr>
        <w:t>报价</w:t>
      </w:r>
      <w:r>
        <w:rPr>
          <w:rFonts w:hint="eastAsia" w:ascii="宋体" w:hAnsi="宋体" w:eastAsia="宋体" w:cs="宋体"/>
          <w:b/>
          <w:bCs/>
          <w:sz w:val="24"/>
          <w:u w:val="double"/>
          <w:lang w:val="zh-CN"/>
        </w:rPr>
        <w:t>响应文件中报价表（报价单）内的任何项目价格，否则作无效响应处理</w:t>
      </w:r>
      <w:r>
        <w:rPr>
          <w:rFonts w:hint="eastAsia" w:ascii="宋体" w:hAnsi="宋体" w:eastAsia="宋体" w:cs="宋体"/>
          <w:sz w:val="24"/>
          <w:lang w:val="zh-CN"/>
        </w:rPr>
        <w:t>。</w:t>
      </w:r>
    </w:p>
    <w:p w14:paraId="4CBDCF77">
      <w:pPr>
        <w:autoSpaceDE w:val="0"/>
        <w:autoSpaceDN w:val="0"/>
        <w:adjustRightInd w:val="0"/>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五、谈判响应有效期</w:t>
      </w:r>
    </w:p>
    <w:p w14:paraId="28CCE6B7">
      <w:pPr>
        <w:autoSpaceDE w:val="0"/>
        <w:autoSpaceDN w:val="0"/>
        <w:adjustRightInd w:val="0"/>
        <w:snapToGrid w:val="0"/>
        <w:spacing w:line="360" w:lineRule="auto"/>
        <w:ind w:firstLine="480" w:firstLineChars="200"/>
        <w:jc w:val="left"/>
        <w:rPr>
          <w:rFonts w:hint="eastAsia" w:ascii="宋体" w:hAnsi="宋体" w:eastAsia="宋体" w:cs="仿宋_GB2312"/>
          <w:sz w:val="24"/>
          <w:szCs w:val="24"/>
        </w:rPr>
      </w:pPr>
      <w:r>
        <w:rPr>
          <w:rFonts w:ascii="宋体" w:hAnsi="宋体" w:eastAsia="宋体" w:cs="仿宋_GB2312"/>
          <w:sz w:val="24"/>
          <w:szCs w:val="24"/>
        </w:rPr>
        <w:t>谈判响应有效期为</w:t>
      </w:r>
      <w:r>
        <w:rPr>
          <w:rFonts w:hint="eastAsia" w:ascii="宋体" w:hAnsi="宋体" w:eastAsia="宋体" w:cs="仿宋_GB2312"/>
          <w:sz w:val="24"/>
          <w:szCs w:val="24"/>
        </w:rPr>
        <w:t>谈判文件</w:t>
      </w:r>
      <w:r>
        <w:rPr>
          <w:rFonts w:ascii="宋体" w:hAnsi="宋体" w:eastAsia="宋体" w:cs="仿宋_GB2312"/>
          <w:sz w:val="24"/>
          <w:szCs w:val="24"/>
        </w:rPr>
        <w:t>规定的响应文件提交截止时间后</w:t>
      </w:r>
      <w:r>
        <w:rPr>
          <w:rFonts w:hint="eastAsia" w:ascii="宋体" w:hAnsi="宋体" w:eastAsia="宋体" w:cs="仿宋_GB2312"/>
          <w:b/>
          <w:sz w:val="24"/>
          <w:szCs w:val="24"/>
          <w:u w:val="single"/>
        </w:rPr>
        <w:t>六十</w:t>
      </w:r>
      <w:r>
        <w:rPr>
          <w:rFonts w:ascii="宋体" w:hAnsi="宋体" w:eastAsia="宋体" w:cs="仿宋_GB2312"/>
          <w:b/>
          <w:sz w:val="24"/>
          <w:szCs w:val="24"/>
          <w:u w:val="single"/>
        </w:rPr>
        <w:t>（</w:t>
      </w:r>
      <w:r>
        <w:rPr>
          <w:rFonts w:hint="eastAsia" w:ascii="宋体" w:hAnsi="宋体" w:eastAsia="宋体" w:cs="仿宋_GB2312"/>
          <w:b/>
          <w:sz w:val="24"/>
          <w:szCs w:val="24"/>
          <w:u w:val="single"/>
        </w:rPr>
        <w:t>60</w:t>
      </w:r>
      <w:r>
        <w:rPr>
          <w:rFonts w:ascii="宋体" w:hAnsi="宋体" w:eastAsia="宋体" w:cs="仿宋_GB2312"/>
          <w:b/>
          <w:sz w:val="24"/>
          <w:szCs w:val="24"/>
          <w:u w:val="single"/>
        </w:rPr>
        <w:t>）</w:t>
      </w:r>
      <w:r>
        <w:rPr>
          <w:rFonts w:ascii="宋体" w:hAnsi="宋体" w:eastAsia="宋体" w:cs="仿宋_GB2312"/>
          <w:sz w:val="24"/>
          <w:szCs w:val="24"/>
        </w:rPr>
        <w:t>天。谈判响应有效期比规定短的将被视为非实质性响应而予以拒绝。</w:t>
      </w:r>
    </w:p>
    <w:p w14:paraId="57BBD631">
      <w:pPr>
        <w:autoSpaceDE w:val="0"/>
        <w:autoSpaceDN w:val="0"/>
        <w:adjustRightInd w:val="0"/>
        <w:snapToGrid w:val="0"/>
        <w:spacing w:line="360" w:lineRule="auto"/>
        <w:ind w:firstLine="482" w:firstLineChars="200"/>
        <w:jc w:val="left"/>
        <w:rPr>
          <w:rFonts w:hint="eastAsia" w:ascii="宋体" w:hAnsi="宋体" w:eastAsia="宋体" w:cs="宋体"/>
          <w:b/>
          <w:bCs/>
          <w:sz w:val="24"/>
          <w:szCs w:val="24"/>
          <w:lang w:val="zh-CN"/>
        </w:rPr>
      </w:pPr>
      <w:r>
        <w:rPr>
          <w:rFonts w:hint="eastAsia" w:ascii="宋体" w:hAnsi="宋体" w:eastAsia="宋体" w:cs="宋体"/>
          <w:b/>
          <w:bCs/>
          <w:sz w:val="24"/>
          <w:szCs w:val="24"/>
        </w:rPr>
        <w:t>六</w:t>
      </w:r>
      <w:r>
        <w:rPr>
          <w:rFonts w:hint="eastAsia" w:ascii="宋体" w:hAnsi="宋体" w:eastAsia="宋体" w:cs="宋体"/>
          <w:b/>
          <w:bCs/>
          <w:sz w:val="24"/>
          <w:szCs w:val="24"/>
          <w:lang w:val="zh-CN"/>
        </w:rPr>
        <w:t>、谈判</w:t>
      </w:r>
      <w:r>
        <w:rPr>
          <w:rFonts w:hint="eastAsia" w:ascii="宋体" w:hAnsi="宋体" w:eastAsia="宋体" w:cs="宋体"/>
          <w:b/>
          <w:bCs/>
          <w:sz w:val="24"/>
          <w:szCs w:val="24"/>
        </w:rPr>
        <w:t>响应</w:t>
      </w:r>
      <w:r>
        <w:rPr>
          <w:rFonts w:hint="eastAsia" w:ascii="宋体" w:hAnsi="宋体" w:eastAsia="宋体" w:cs="宋体"/>
          <w:b/>
          <w:bCs/>
          <w:sz w:val="24"/>
          <w:szCs w:val="24"/>
          <w:lang w:val="zh-CN"/>
        </w:rPr>
        <w:t>报价</w:t>
      </w:r>
    </w:p>
    <w:p w14:paraId="5C14FC3A">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1、本项目不接受任何有选择的报价。</w:t>
      </w:r>
    </w:p>
    <w:p w14:paraId="2C1D2286">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2、谈判</w:t>
      </w:r>
      <w:r>
        <w:rPr>
          <w:rFonts w:hint="eastAsia" w:ascii="宋体" w:hAnsi="宋体" w:eastAsia="宋体" w:cs="宋体"/>
          <w:sz w:val="24"/>
          <w:szCs w:val="24"/>
        </w:rPr>
        <w:t>响应</w:t>
      </w:r>
      <w:r>
        <w:rPr>
          <w:rFonts w:hint="eastAsia" w:ascii="宋体" w:hAnsi="宋体" w:eastAsia="宋体" w:cs="宋体"/>
          <w:sz w:val="24"/>
          <w:szCs w:val="24"/>
          <w:lang w:val="zh-CN"/>
        </w:rPr>
        <w:t>报价</w:t>
      </w:r>
      <w:r>
        <w:rPr>
          <w:rFonts w:hint="eastAsia" w:ascii="宋体" w:hAnsi="宋体" w:eastAsia="宋体" w:cs="宋体"/>
          <w:sz w:val="24"/>
          <w:szCs w:val="24"/>
        </w:rPr>
        <w:t>采用总价报价</w:t>
      </w:r>
      <w:r>
        <w:rPr>
          <w:rFonts w:hint="eastAsia" w:ascii="宋体" w:hAnsi="宋体" w:eastAsia="宋体" w:cs="宋体"/>
          <w:sz w:val="24"/>
          <w:szCs w:val="24"/>
          <w:lang w:val="zh-CN"/>
        </w:rPr>
        <w:t>。</w:t>
      </w:r>
    </w:p>
    <w:p w14:paraId="74C24645">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3、谈判</w:t>
      </w:r>
      <w:r>
        <w:rPr>
          <w:rFonts w:hint="eastAsia" w:ascii="宋体" w:hAnsi="宋体" w:eastAsia="宋体" w:cs="宋体"/>
          <w:sz w:val="24"/>
          <w:szCs w:val="24"/>
        </w:rPr>
        <w:t>响应</w:t>
      </w:r>
      <w:r>
        <w:rPr>
          <w:rFonts w:hint="eastAsia" w:ascii="宋体" w:hAnsi="宋体" w:eastAsia="宋体" w:cs="宋体"/>
          <w:sz w:val="24"/>
          <w:szCs w:val="24"/>
          <w:lang w:val="zh-CN"/>
        </w:rPr>
        <w:t>报价出现前后不一致的，按照下列规定修正：</w:t>
      </w:r>
    </w:p>
    <w:p w14:paraId="5C0EABDE">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（1）响应文件中开标一览表（报价表）内容与响应文件中相应内容不一致的，以开标一览表（报价表）为准；</w:t>
      </w:r>
    </w:p>
    <w:p w14:paraId="39E44595">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（2）大写金额和小写金额不一致的，以大写金额为准；</w:t>
      </w:r>
    </w:p>
    <w:p w14:paraId="054E281E">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（3）单价金额小数点或者百分比有明显错位的，以开标一览表（报价表）的总价为准，并修改单价；</w:t>
      </w:r>
    </w:p>
    <w:p w14:paraId="2265C936">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（4）总价金额与按单价汇总金额不一致的，以单价金额计算结果为准。</w:t>
      </w:r>
    </w:p>
    <w:p w14:paraId="35E4ECF1">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同时出现两种以上不一致的，按照前款规定的顺序修正。修正后的报价应当由供应商的法定代表人或其授权的代表签字确认后产生约束力，供应商不确认的，按无效响应处理。</w:t>
      </w:r>
    </w:p>
    <w:p w14:paraId="2A62A89A">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4、报价方式及要求：</w:t>
      </w:r>
    </w:p>
    <w:p w14:paraId="25EAE7A0">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（1）本合同为总价合同，竞标价应包括整个</w:t>
      </w:r>
      <w:r>
        <w:rPr>
          <w:rFonts w:hint="eastAsia" w:ascii="宋体" w:hAnsi="宋体" w:eastAsia="宋体" w:cs="宋体"/>
          <w:sz w:val="24"/>
          <w:szCs w:val="24"/>
        </w:rPr>
        <w:t>招标</w:t>
      </w:r>
      <w:r>
        <w:rPr>
          <w:rFonts w:hint="eastAsia" w:ascii="宋体" w:hAnsi="宋体" w:eastAsia="宋体" w:cs="宋体"/>
          <w:sz w:val="24"/>
          <w:szCs w:val="24"/>
          <w:lang w:val="zh-CN"/>
        </w:rPr>
        <w:t>代理过程所有的费用，包括但不限于：</w:t>
      </w:r>
      <w:bookmarkStart w:id="0" w:name="_Hlk167711865"/>
      <w:r>
        <w:rPr>
          <w:rFonts w:hint="eastAsia" w:ascii="宋体" w:hAnsi="宋体" w:eastAsia="宋体" w:cs="宋体"/>
          <w:sz w:val="24"/>
          <w:szCs w:val="24"/>
          <w:lang w:val="zh-CN"/>
        </w:rPr>
        <w:t>整个</w:t>
      </w:r>
      <w:r>
        <w:rPr>
          <w:rFonts w:hint="eastAsia" w:ascii="宋体" w:hAnsi="宋体" w:eastAsia="宋体" w:cs="宋体"/>
          <w:sz w:val="24"/>
          <w:szCs w:val="24"/>
        </w:rPr>
        <w:t>招标</w:t>
      </w:r>
      <w:r>
        <w:rPr>
          <w:rFonts w:hint="eastAsia" w:ascii="宋体" w:hAnsi="宋体" w:eastAsia="宋体" w:cs="宋体"/>
          <w:sz w:val="24"/>
          <w:szCs w:val="24"/>
          <w:lang w:val="zh-CN"/>
        </w:rPr>
        <w:t>代理过程[含</w:t>
      </w:r>
      <w:r>
        <w:rPr>
          <w:rFonts w:hint="eastAsia" w:ascii="宋体" w:hAnsi="宋体" w:eastAsia="宋体" w:cs="宋体"/>
          <w:sz w:val="24"/>
          <w:szCs w:val="24"/>
        </w:rPr>
        <w:t>项目招标前期咨询工作、代拟招标方案；编制招标文件(包括编制资格预审文件)；配合完成招标文件的公平竞争审查；编制工程量清单和标底（控制价）（如有）；发布招标（资格预审）公告或投标邀请书、发售招标文件；组织投标供应商现场踏勘和答疑（如有）；澄清投标供应商提出的有关招标的问题；接收响应文件；审查投标供应商资格；组织开标、清标、评标工作；根据评标结果编写评标报告，公示评审结果；草拟成交通知书及合同；完成合同公告；编制招标工作报告；办理招标核准或备案事宜及交易平台所需办理的其他事项；负责招标过程中所有资料的收集、整理、组卷（含装订）、归档及移交事宜；法律、法规规定的其他工作等</w:t>
      </w:r>
      <w:r>
        <w:rPr>
          <w:rFonts w:hint="eastAsia" w:ascii="宋体" w:hAnsi="宋体" w:eastAsia="宋体" w:cs="宋体"/>
          <w:sz w:val="24"/>
          <w:szCs w:val="24"/>
          <w:lang w:val="zh-CN"/>
        </w:rPr>
        <w:t>]</w:t>
      </w:r>
      <w:bookmarkEnd w:id="0"/>
      <w:r>
        <w:rPr>
          <w:rFonts w:hint="eastAsia" w:ascii="宋体" w:hAnsi="宋体" w:eastAsia="宋体" w:cs="宋体"/>
          <w:sz w:val="24"/>
          <w:szCs w:val="24"/>
          <w:lang w:val="zh-CN"/>
        </w:rPr>
        <w:t>的全部费用。</w:t>
      </w:r>
    </w:p>
    <w:p w14:paraId="64F56AF0">
      <w:pPr>
        <w:autoSpaceDE w:val="0"/>
        <w:autoSpaceDN w:val="0"/>
        <w:adjustRightInd w:val="0"/>
        <w:snapToGrid w:val="0"/>
        <w:spacing w:line="360" w:lineRule="auto"/>
        <w:ind w:firstLine="482" w:firstLineChars="200"/>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特别说明：</w:t>
      </w:r>
      <w:r>
        <w:rPr>
          <w:rFonts w:ascii="宋体" w:hAnsi="宋体" w:eastAsia="宋体" w:cs="宋体"/>
          <w:b/>
          <w:bCs/>
          <w:sz w:val="24"/>
          <w:szCs w:val="24"/>
          <w:lang w:val="zh-CN"/>
        </w:rPr>
        <w:t>《通扬线如皋段航道整治工程、东灶港船闸工程招标代理服务项目》</w:t>
      </w:r>
      <w:r>
        <w:rPr>
          <w:rFonts w:hint="eastAsia" w:ascii="宋体" w:hAnsi="宋体" w:eastAsia="宋体" w:cs="宋体"/>
          <w:b/>
          <w:bCs/>
          <w:sz w:val="24"/>
          <w:szCs w:val="24"/>
          <w:lang w:val="zh-CN"/>
        </w:rPr>
        <w:t>评标过程中发生的专家评审费用不包含在本次竞标价中，该费用由采购人另行支付。</w:t>
      </w:r>
    </w:p>
    <w:p w14:paraId="3FC4AA22">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bookmarkStart w:id="1" w:name="_Hlk78137675"/>
      <w:r>
        <w:rPr>
          <w:rFonts w:hint="eastAsia" w:ascii="宋体" w:hAnsi="宋体" w:eastAsia="宋体" w:cs="宋体"/>
          <w:sz w:val="24"/>
          <w:szCs w:val="24"/>
        </w:rPr>
        <w:t>（2）除合同另有约定外，合同价在整个合同实施期间不予调整。</w:t>
      </w:r>
    </w:p>
    <w:p w14:paraId="76BFBF5A">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rPr>
        <w:t>（3）</w:t>
      </w:r>
      <w:bookmarkEnd w:id="1"/>
      <w:r>
        <w:rPr>
          <w:rFonts w:hint="eastAsia" w:ascii="宋体" w:hAnsi="宋体" w:eastAsia="宋体" w:cs="宋体"/>
          <w:sz w:val="24"/>
          <w:szCs w:val="24"/>
          <w:lang w:val="zh-CN"/>
        </w:rPr>
        <w:t>供应商应详细阅读竞争性谈判文件的全部内容，根据采购项目需求，准确制定相关工作方案等，必须对本采购项目全部进行报价。如有漏项，视同对本项目的优惠。不按谈判文件的要求提供响应文件，导致报价无效，按无效响应处理。供应商的任何错漏、优惠、竞争性报价不得作为减轻责任、减少服务、增加收费、降低服务质量的理由。供应商报价除包含采购文件中列明的项目外还应包括保障服务正常运行应当具有的物资和服务，对服务正常运行应当具有的物资和服务理解不一致的以采购人理解为准。</w:t>
      </w:r>
    </w:p>
    <w:p w14:paraId="351CDA34">
      <w:pPr>
        <w:autoSpaceDE w:val="0"/>
        <w:autoSpaceDN w:val="0"/>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）供应商应承担其响应文件编制与递交所涉及的一切费用，不管结果如何，采购人对上述费用不负任何责任。</w:t>
      </w:r>
    </w:p>
    <w:p w14:paraId="2EEBD622">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bCs/>
          <w:sz w:val="24"/>
          <w:szCs w:val="24"/>
          <w:lang w:val="zh-CN"/>
        </w:rPr>
        <w:t>竞争性谈判的最终报价为预期成交价。</w:t>
      </w:r>
    </w:p>
    <w:p w14:paraId="288296A4">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6</w:t>
      </w:r>
      <w:r>
        <w:rPr>
          <w:rFonts w:hint="eastAsia" w:ascii="宋体" w:hAnsi="宋体" w:eastAsia="宋体" w:cs="宋体"/>
          <w:bCs/>
          <w:sz w:val="24"/>
          <w:szCs w:val="24"/>
          <w:lang w:val="zh-CN"/>
        </w:rPr>
        <w:t>）本项目首轮谈判报价最高限价为</w:t>
      </w:r>
      <w:r>
        <w:rPr>
          <w:rFonts w:hint="eastAsia" w:ascii="宋体" w:hAnsi="宋体" w:eastAsia="宋体" w:cs="宋体"/>
          <w:bCs/>
          <w:sz w:val="24"/>
          <w:szCs w:val="24"/>
        </w:rPr>
        <w:t>人民币捌仟圆整（¥8000</w:t>
      </w:r>
      <w:r>
        <w:rPr>
          <w:rFonts w:ascii="宋体" w:hAnsi="宋体" w:eastAsia="宋体" w:cs="宋体"/>
          <w:bCs/>
          <w:sz w:val="24"/>
          <w:szCs w:val="24"/>
        </w:rPr>
        <w:t>元）</w:t>
      </w:r>
      <w:r>
        <w:rPr>
          <w:rFonts w:hint="eastAsia" w:ascii="宋体" w:hAnsi="宋体" w:eastAsia="宋体" w:cs="宋体"/>
          <w:bCs/>
          <w:sz w:val="24"/>
          <w:szCs w:val="24"/>
          <w:lang w:val="zh-CN"/>
        </w:rPr>
        <w:t>，</w:t>
      </w:r>
      <w:r>
        <w:rPr>
          <w:rFonts w:hint="eastAsia" w:ascii="宋体" w:hAnsi="宋体" w:eastAsia="宋体" w:cs="宋体"/>
          <w:bCs/>
          <w:sz w:val="24"/>
          <w:szCs w:val="24"/>
        </w:rPr>
        <w:t>响应总报价</w:t>
      </w:r>
      <w:r>
        <w:rPr>
          <w:rFonts w:hint="eastAsia" w:ascii="宋体" w:hAnsi="宋体" w:eastAsia="宋体" w:cs="宋体"/>
          <w:bCs/>
          <w:sz w:val="24"/>
          <w:szCs w:val="24"/>
          <w:lang w:val="zh-CN"/>
        </w:rPr>
        <w:t>超过最高限价的为无效响应文件。</w:t>
      </w:r>
    </w:p>
    <w:p w14:paraId="34D9E593">
      <w:pPr>
        <w:autoSpaceDE w:val="0"/>
        <w:autoSpaceDN w:val="0"/>
        <w:adjustRightInd w:val="0"/>
        <w:snapToGrid w:val="0"/>
        <w:spacing w:line="360" w:lineRule="auto"/>
        <w:ind w:firstLine="482" w:firstLineChars="200"/>
        <w:jc w:val="left"/>
        <w:rPr>
          <w:rFonts w:hint="eastAsia" w:ascii="宋体" w:hAnsi="宋体" w:eastAsia="宋体" w:cs="宋体"/>
          <w:b/>
          <w:bCs/>
          <w:sz w:val="24"/>
          <w:szCs w:val="24"/>
          <w:lang w:val="zh-CN"/>
        </w:rPr>
      </w:pPr>
      <w:r>
        <w:rPr>
          <w:rFonts w:hint="eastAsia" w:ascii="宋体" w:hAnsi="宋体" w:eastAsia="宋体" w:cs="宋体"/>
          <w:b/>
          <w:bCs/>
          <w:sz w:val="24"/>
          <w:szCs w:val="24"/>
        </w:rPr>
        <w:t>七</w:t>
      </w:r>
      <w:r>
        <w:rPr>
          <w:rFonts w:hint="eastAsia" w:ascii="宋体" w:hAnsi="宋体" w:eastAsia="宋体" w:cs="宋体"/>
          <w:b/>
          <w:bCs/>
          <w:sz w:val="24"/>
          <w:szCs w:val="24"/>
          <w:lang w:val="zh-CN"/>
        </w:rPr>
        <w:t>、响应文件及谈判费用</w:t>
      </w:r>
    </w:p>
    <w:p w14:paraId="264903A2">
      <w:pPr>
        <w:adjustRightInd w:val="0"/>
        <w:snapToGrid w:val="0"/>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8"/>
          <w:lang w:val="zh-CN"/>
        </w:rPr>
        <w:t>、</w:t>
      </w:r>
      <w:r>
        <w:rPr>
          <w:rFonts w:hint="eastAsia" w:ascii="宋体" w:hAnsi="宋体" w:eastAsia="宋体" w:cs="宋体"/>
          <w:sz w:val="24"/>
          <w:szCs w:val="24"/>
        </w:rPr>
        <w:t>谈判程序顺利进行后，除供应商的原件可退回外，其余所有的响应文件都将作为档案保存，不论成交与否，均不退回（未拆封的除外）。</w:t>
      </w:r>
    </w:p>
    <w:p w14:paraId="5A1D1F6A">
      <w:pPr>
        <w:adjustRightInd w:val="0"/>
        <w:snapToGrid w:val="0"/>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8"/>
          <w:lang w:val="zh-CN"/>
        </w:rPr>
        <w:t>、</w:t>
      </w:r>
      <w:r>
        <w:rPr>
          <w:rFonts w:hint="eastAsia" w:ascii="宋体" w:hAnsi="宋体" w:eastAsia="宋体" w:cs="宋体"/>
          <w:sz w:val="24"/>
          <w:szCs w:val="24"/>
        </w:rPr>
        <w:t>供应商承担参与谈判可能发生的全部费用，参加项目谈判的供应商自行承担与本次项目谈判有关的全部费用，采购人在任何情况下均无义务和责任承担这些费用。</w:t>
      </w:r>
    </w:p>
    <w:p w14:paraId="2A4AFCE0">
      <w:pPr>
        <w:adjustRightInd w:val="0"/>
        <w:snapToGrid w:val="0"/>
        <w:spacing w:line="360" w:lineRule="auto"/>
        <w:ind w:firstLine="463" w:firstLineChars="192"/>
        <w:rPr>
          <w:rFonts w:hint="eastAsia" w:ascii="宋体" w:hAnsi="宋体" w:eastAsia="宋体" w:cs="宋体"/>
          <w:b/>
          <w:sz w:val="24"/>
          <w:szCs w:val="24"/>
        </w:rPr>
      </w:pPr>
      <w:r>
        <w:rPr>
          <w:rFonts w:hint="eastAsia" w:ascii="宋体" w:hAnsi="宋体" w:eastAsia="宋体" w:cs="宋体"/>
          <w:b/>
          <w:bCs/>
          <w:sz w:val="24"/>
          <w:szCs w:val="24"/>
        </w:rPr>
        <w:t>八、</w:t>
      </w:r>
      <w:r>
        <w:rPr>
          <w:rFonts w:hint="eastAsia" w:ascii="宋体" w:hAnsi="宋体" w:eastAsia="宋体" w:cs="宋体"/>
          <w:b/>
          <w:sz w:val="24"/>
          <w:szCs w:val="24"/>
        </w:rPr>
        <w:t>履约保证金</w:t>
      </w:r>
    </w:p>
    <w:p w14:paraId="19D3EF46">
      <w:pPr>
        <w:adjustRightInd w:val="0"/>
        <w:snapToGrid w:val="0"/>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履约保证金：免收。</w:t>
      </w:r>
    </w:p>
    <w:p w14:paraId="728F185C">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九、未尽事宜</w:t>
      </w:r>
    </w:p>
    <w:p w14:paraId="76A669A5">
      <w:pPr>
        <w:adjustRightInd w:val="0"/>
        <w:snapToGrid w:val="0"/>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参照《中华人民共和国政府采购法》、《政府采购非招标采购方式管理办法》及其他有关法律法规规范性文件的规定执行。</w:t>
      </w:r>
    </w:p>
    <w:p w14:paraId="692FD241">
      <w:pPr>
        <w:autoSpaceDE w:val="0"/>
        <w:autoSpaceDN w:val="0"/>
        <w:adjustRightInd w:val="0"/>
        <w:snapToGrid w:val="0"/>
        <w:spacing w:line="300" w:lineRule="auto"/>
        <w:jc w:val="center"/>
        <w:outlineLvl w:val="0"/>
        <w:rPr>
          <w:rFonts w:hint="eastAsia" w:ascii="宋体" w:hAnsi="宋体" w:eastAsia="宋体" w:cs="宋体"/>
          <w:b/>
          <w:bCs/>
          <w:sz w:val="36"/>
          <w:szCs w:val="36"/>
          <w:lang w:val="zh-CN"/>
        </w:rPr>
      </w:pPr>
      <w:r>
        <w:rPr>
          <w:rFonts w:hint="eastAsia" w:ascii="宋体" w:hAnsi="宋体" w:eastAsia="宋体" w:cs="宋体"/>
          <w:b/>
          <w:bCs/>
          <w:sz w:val="36"/>
          <w:szCs w:val="36"/>
          <w:lang w:val="zh-CN"/>
        </w:rPr>
        <w:br w:type="page"/>
      </w:r>
      <w:r>
        <w:rPr>
          <w:rFonts w:hint="eastAsia" w:ascii="宋体" w:hAnsi="宋体" w:eastAsia="宋体" w:cs="宋体"/>
          <w:b/>
          <w:bCs/>
          <w:sz w:val="36"/>
          <w:szCs w:val="36"/>
          <w:lang w:val="zh-CN"/>
        </w:rPr>
        <w:t>第三部分 项目需求</w:t>
      </w:r>
    </w:p>
    <w:p w14:paraId="6AA1F66E">
      <w:pPr>
        <w:adjustRightInd w:val="0"/>
        <w:snapToGrid w:val="0"/>
        <w:spacing w:line="360" w:lineRule="auto"/>
        <w:ind w:firstLine="480" w:firstLineChars="200"/>
        <w:jc w:val="left"/>
        <w:outlineLvl w:val="1"/>
        <w:rPr>
          <w:rFonts w:hint="eastAsia" w:ascii="宋体" w:hAnsi="宋体" w:eastAsia="宋体" w:cs="宋体"/>
          <w:bCs/>
          <w:sz w:val="24"/>
          <w:szCs w:val="24"/>
        </w:rPr>
      </w:pPr>
      <w:r>
        <w:rPr>
          <w:rFonts w:hint="eastAsia" w:ascii="宋体" w:hAnsi="宋体" w:eastAsia="宋体" w:cs="宋体"/>
          <w:bCs/>
          <w:sz w:val="24"/>
          <w:szCs w:val="24"/>
        </w:rPr>
        <w:t>一、招标范围与内容</w:t>
      </w:r>
    </w:p>
    <w:p w14:paraId="6277CC99">
      <w:pPr>
        <w:adjustRightInd w:val="0"/>
        <w:snapToGrid w:val="0"/>
        <w:spacing w:line="360" w:lineRule="auto"/>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本项目是为</w:t>
      </w:r>
      <w:r>
        <w:rPr>
          <w:rFonts w:ascii="宋体" w:hAnsi="宋体" w:eastAsia="宋体" w:cs="宋体"/>
          <w:bCs/>
          <w:sz w:val="24"/>
          <w:szCs w:val="24"/>
        </w:rPr>
        <w:t>选聘一家社会代理机构</w:t>
      </w:r>
      <w:r>
        <w:rPr>
          <w:rFonts w:hint="eastAsia" w:ascii="宋体" w:hAnsi="宋体" w:eastAsia="宋体" w:cs="宋体"/>
          <w:bCs/>
          <w:sz w:val="24"/>
          <w:szCs w:val="24"/>
        </w:rPr>
        <w:t>，</w:t>
      </w:r>
      <w:r>
        <w:rPr>
          <w:rFonts w:ascii="宋体" w:hAnsi="宋体" w:eastAsia="宋体" w:cs="宋体"/>
          <w:bCs/>
          <w:sz w:val="24"/>
          <w:szCs w:val="24"/>
        </w:rPr>
        <w:t>由</w:t>
      </w:r>
      <w:r>
        <w:rPr>
          <w:rFonts w:hint="eastAsia" w:ascii="宋体" w:hAnsi="宋体" w:eastAsia="宋体" w:cs="宋体"/>
          <w:bCs/>
          <w:sz w:val="24"/>
          <w:szCs w:val="24"/>
        </w:rPr>
        <w:t>该</w:t>
      </w:r>
      <w:r>
        <w:rPr>
          <w:rFonts w:ascii="宋体" w:hAnsi="宋体" w:eastAsia="宋体" w:cs="宋体"/>
          <w:bCs/>
          <w:sz w:val="24"/>
          <w:szCs w:val="24"/>
        </w:rPr>
        <w:t>代理机构为</w:t>
      </w:r>
      <w:r>
        <w:rPr>
          <w:rFonts w:ascii="宋体" w:hAnsi="宋体" w:eastAsia="宋体" w:cs="宋体"/>
          <w:spacing w:val="7"/>
          <w:sz w:val="24"/>
          <w:szCs w:val="24"/>
        </w:rPr>
        <w:t>《通扬线如皋段航道整治工程、东灶港船闸工程招标代理服务项目》</w:t>
      </w:r>
      <w:r>
        <w:rPr>
          <w:rFonts w:ascii="宋体" w:hAnsi="宋体" w:eastAsia="宋体" w:cs="宋体"/>
          <w:bCs/>
          <w:sz w:val="24"/>
          <w:szCs w:val="24"/>
        </w:rPr>
        <w:t>提供</w:t>
      </w:r>
      <w:r>
        <w:rPr>
          <w:rFonts w:hint="eastAsia" w:ascii="宋体" w:hAnsi="宋体" w:eastAsia="宋体" w:cs="宋体"/>
          <w:sz w:val="24"/>
          <w:szCs w:val="24"/>
        </w:rPr>
        <w:t>江苏交通招标投标交易平台</w:t>
      </w:r>
      <w:r>
        <w:rPr>
          <w:rFonts w:hint="eastAsia" w:ascii="宋体" w:hAnsi="宋体" w:eastAsia="宋体" w:cs="宋体"/>
          <w:bCs/>
          <w:sz w:val="24"/>
          <w:szCs w:val="24"/>
        </w:rPr>
        <w:t>（以下简称“交易平台”）</w:t>
      </w:r>
      <w:r>
        <w:rPr>
          <w:rFonts w:ascii="宋体" w:hAnsi="宋体" w:eastAsia="宋体" w:cs="宋体"/>
          <w:bCs/>
          <w:sz w:val="24"/>
          <w:szCs w:val="24"/>
        </w:rPr>
        <w:t>代理服务工作</w:t>
      </w:r>
      <w:r>
        <w:rPr>
          <w:rFonts w:hint="eastAsia" w:ascii="宋体" w:hAnsi="宋体" w:eastAsia="宋体" w:cs="宋体"/>
          <w:bCs/>
          <w:sz w:val="24"/>
          <w:szCs w:val="24"/>
        </w:rPr>
        <w:t>。</w:t>
      </w:r>
    </w:p>
    <w:p w14:paraId="28F10657">
      <w:pPr>
        <w:adjustRightInd w:val="0"/>
        <w:snapToGrid w:val="0"/>
        <w:spacing w:line="360" w:lineRule="auto"/>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成交供应商应按照南通市港航事业发展中心的要求完成</w:t>
      </w:r>
      <w:r>
        <w:rPr>
          <w:rFonts w:hint="eastAsia" w:ascii="宋体" w:hAnsi="宋体" w:eastAsia="宋体" w:cs="宋体"/>
          <w:sz w:val="24"/>
          <w:szCs w:val="24"/>
        </w:rPr>
        <w:t>《</w:t>
      </w:r>
      <w:r>
        <w:rPr>
          <w:rFonts w:hint="eastAsia" w:ascii="宋体" w:hAnsi="宋体" w:eastAsia="宋体" w:cs="宋体"/>
          <w:spacing w:val="7"/>
          <w:sz w:val="24"/>
          <w:szCs w:val="24"/>
        </w:rPr>
        <w:t>通扬线如皋段航道整治工程、东灶港船闸工程招标代理服务项目》</w:t>
      </w:r>
      <w:r>
        <w:rPr>
          <w:rFonts w:hint="eastAsia" w:ascii="宋体" w:hAnsi="宋体" w:eastAsia="宋体" w:cs="宋体"/>
          <w:bCs/>
          <w:sz w:val="24"/>
          <w:szCs w:val="24"/>
        </w:rPr>
        <w:t>在交易平台的全部代理服务工作。</w:t>
      </w:r>
    </w:p>
    <w:p w14:paraId="418CFBA4">
      <w:pPr>
        <w:adjustRightInd w:val="0"/>
        <w:snapToGrid w:val="0"/>
        <w:spacing w:line="360" w:lineRule="auto"/>
        <w:ind w:firstLine="480" w:firstLineChars="200"/>
        <w:jc w:val="left"/>
        <w:outlineLvl w:val="1"/>
        <w:rPr>
          <w:rFonts w:hint="eastAsia" w:ascii="宋体" w:hAnsi="宋体" w:eastAsia="宋体" w:cs="宋体"/>
          <w:bCs/>
          <w:sz w:val="24"/>
          <w:szCs w:val="24"/>
        </w:rPr>
      </w:pPr>
      <w:r>
        <w:rPr>
          <w:rFonts w:hint="eastAsia" w:ascii="宋体" w:hAnsi="宋体" w:eastAsia="宋体" w:cs="宋体"/>
          <w:bCs/>
          <w:sz w:val="24"/>
          <w:szCs w:val="24"/>
        </w:rPr>
        <w:t>二、主要服务内容：</w:t>
      </w:r>
    </w:p>
    <w:p w14:paraId="589E99B8">
      <w:pPr>
        <w:adjustRightInd w:val="0"/>
        <w:snapToGrid w:val="0"/>
        <w:spacing w:line="360" w:lineRule="auto"/>
        <w:ind w:firstLine="480" w:firstLineChars="200"/>
        <w:jc w:val="left"/>
        <w:outlineLvl w:val="1"/>
        <w:rPr>
          <w:rFonts w:hint="eastAsia" w:ascii="宋体" w:hAnsi="宋体" w:eastAsia="宋体" w:cs="宋体"/>
          <w:sz w:val="24"/>
          <w:szCs w:val="24"/>
        </w:rPr>
      </w:pPr>
      <w:bookmarkStart w:id="2" w:name="_Hlk167711694"/>
      <w:r>
        <w:rPr>
          <w:rFonts w:hint="eastAsia" w:ascii="宋体" w:hAnsi="宋体" w:eastAsia="宋体" w:cs="宋体"/>
          <w:sz w:val="24"/>
          <w:szCs w:val="24"/>
        </w:rPr>
        <w:t>招标代理须按照国家的相关法律、法规、规章、规范性文件要求，提供招标代理全过程服务，主要服务内容包括(但不限于)：项目招标前期咨询工作、代拟招标方案；编制招标文件(包括编制资格预审文件)；配合完成招标文件的公平竞争审查；编制工程量清单和标底（控制价）（如有）；发布招标（资格预审）公告或投标邀请书、发售招标文件；组织投标供应商现场踏勘和答疑（如有）；澄清投标供应商提出的有关招标的问题；接收响应文件；审查投标供应商资格；组织开标、清标、评标工作；根据评标结果编写评标报告，公示评审结果；草拟成交通知书及合同；完成合同公告；编制招标工作报告；办理招标核准或备案事宜及交易平台所需办理的其他事项；负责招标过程中所有资料的收集、整理、组卷（含装订）、归档及移交事宜；法律、法规规定的其他工作等</w:t>
      </w:r>
      <w:bookmarkEnd w:id="2"/>
      <w:r>
        <w:rPr>
          <w:rFonts w:hint="eastAsia" w:ascii="宋体" w:hAnsi="宋体" w:eastAsia="宋体" w:cs="宋体"/>
          <w:sz w:val="24"/>
          <w:szCs w:val="24"/>
        </w:rPr>
        <w:t>。</w:t>
      </w:r>
    </w:p>
    <w:p w14:paraId="577C0B33">
      <w:pPr>
        <w:widowControl/>
        <w:shd w:val="clear" w:color="auto" w:fill="FFFFFF"/>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三、服务期限：</w:t>
      </w:r>
    </w:p>
    <w:p w14:paraId="4CC677D2">
      <w:pPr>
        <w:widowControl/>
        <w:shd w:val="clear" w:color="auto" w:fill="FFFFFF"/>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签订合同起至完成</w:t>
      </w:r>
      <w:r>
        <w:rPr>
          <w:rFonts w:ascii="宋体" w:hAnsi="宋体" w:eastAsia="宋体" w:cs="宋体"/>
          <w:spacing w:val="7"/>
          <w:sz w:val="24"/>
          <w:szCs w:val="24"/>
        </w:rPr>
        <w:t>《通扬线如皋段航道整治工程、东灶港船闸工程招标代理服务项目》</w:t>
      </w:r>
      <w:r>
        <w:rPr>
          <w:rFonts w:hint="eastAsia" w:ascii="宋体" w:hAnsi="宋体" w:eastAsia="宋体" w:cs="宋体"/>
          <w:spacing w:val="7"/>
          <w:sz w:val="24"/>
          <w:szCs w:val="24"/>
        </w:rPr>
        <w:t>在交易平台的</w:t>
      </w:r>
      <w:r>
        <w:rPr>
          <w:rFonts w:hint="eastAsia" w:ascii="宋体" w:hAnsi="宋体" w:eastAsia="宋体" w:cs="宋体"/>
          <w:sz w:val="24"/>
          <w:szCs w:val="24"/>
        </w:rPr>
        <w:t>全部代理服务工作止。</w:t>
      </w:r>
    </w:p>
    <w:p w14:paraId="74EF9A6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Times New Roman"/>
          <w:sz w:val="24"/>
          <w:szCs w:val="24"/>
        </w:rPr>
        <w:t>四、招标确定代理机构数量：1家。</w:t>
      </w:r>
    </w:p>
    <w:p w14:paraId="2702C5C5">
      <w:pPr>
        <w:widowControl/>
        <w:adjustRightInd w:val="0"/>
        <w:snapToGrid w:val="0"/>
        <w:spacing w:line="360" w:lineRule="auto"/>
        <w:ind w:firstLine="200"/>
        <w:jc w:val="left"/>
        <w:rPr>
          <w:rFonts w:hint="eastAsia" w:ascii="宋体" w:hAnsi="宋体" w:eastAsia="宋体" w:cs="宋体"/>
          <w:b/>
          <w:bCs/>
          <w:sz w:val="24"/>
          <w:szCs w:val="24"/>
        </w:rPr>
      </w:pPr>
      <w:r>
        <w:rPr>
          <w:rFonts w:ascii="宋体" w:hAnsi="宋体" w:eastAsia="宋体" w:cs="宋体"/>
          <w:b/>
          <w:bCs/>
          <w:sz w:val="24"/>
          <w:szCs w:val="24"/>
        </w:rPr>
        <w:br w:type="page"/>
      </w:r>
    </w:p>
    <w:p w14:paraId="3069EF82">
      <w:pPr>
        <w:autoSpaceDE w:val="0"/>
        <w:autoSpaceDN w:val="0"/>
        <w:spacing w:line="360" w:lineRule="auto"/>
        <w:jc w:val="center"/>
        <w:rPr>
          <w:rFonts w:hint="eastAsia" w:ascii="宋体" w:hAnsi="宋体" w:eastAsia="宋体" w:cs="宋体"/>
          <w:b/>
          <w:bCs/>
          <w:sz w:val="36"/>
          <w:szCs w:val="36"/>
          <w:lang w:val="zh-CN"/>
        </w:rPr>
      </w:pPr>
      <w:r>
        <w:rPr>
          <w:rFonts w:hint="eastAsia" w:ascii="宋体" w:hAnsi="宋体" w:eastAsia="宋体" w:cs="宋体"/>
          <w:b/>
          <w:bCs/>
          <w:sz w:val="36"/>
          <w:szCs w:val="36"/>
          <w:lang w:val="zh-CN"/>
        </w:rPr>
        <w:t>第四部分  评审程序和内容</w:t>
      </w:r>
    </w:p>
    <w:p w14:paraId="6B161901">
      <w:pPr>
        <w:autoSpaceDE w:val="0"/>
        <w:autoSpaceDN w:val="0"/>
        <w:adjustRightInd w:val="0"/>
        <w:snapToGrid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一、采购人组织谈判活动</w:t>
      </w:r>
    </w:p>
    <w:p w14:paraId="49CA1FD8">
      <w:pPr>
        <w:adjustRightInd w:val="0"/>
        <w:snapToGrid w:val="0"/>
        <w:spacing w:line="360" w:lineRule="auto"/>
        <w:ind w:firstLine="482" w:firstLineChars="200"/>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1、成立竞争性谈判小组。</w:t>
      </w:r>
    </w:p>
    <w:p w14:paraId="6A346B4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由采购人依法组织。</w:t>
      </w:r>
    </w:p>
    <w:p w14:paraId="7804330B">
      <w:pPr>
        <w:adjustRightInd w:val="0"/>
        <w:snapToGrid w:val="0"/>
        <w:spacing w:line="360" w:lineRule="auto"/>
        <w:ind w:firstLine="482" w:firstLineChars="200"/>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2、竞争性谈判小组的职责</w:t>
      </w:r>
    </w:p>
    <w:p w14:paraId="54272C4C">
      <w:pPr>
        <w:adjustRightInd w:val="0"/>
        <w:snapToGrid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确认或者制定谈判文件；从符合相应资格条件的供应商名单中确定不少于3家的供应商参加谈判；审查供应商的响应文件并作出评价；要求供应商解释或者澄清其响应文件；编写评审报告；告知采购人在评审过程中发现的供应商的违法违规行为。</w:t>
      </w:r>
    </w:p>
    <w:p w14:paraId="7DDB50D3">
      <w:pPr>
        <w:adjustRightInd w:val="0"/>
        <w:snapToGrid w:val="0"/>
        <w:spacing w:line="360" w:lineRule="auto"/>
        <w:ind w:firstLine="482" w:firstLineChars="200"/>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3、竞争性谈判小组成员的义务</w:t>
      </w:r>
    </w:p>
    <w:p w14:paraId="61B89A19">
      <w:pPr>
        <w:adjustRightInd w:val="0"/>
        <w:snapToGrid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遵纪守法，客观、公正、廉洁地履行职责；根据采购文件的规定独立进行评审，对个人的评审意见承担法律责任；参与评审报告的起草；配合采购人答复供应商提出的质疑；配合主管部门的投诉处理和监督检查工作。</w:t>
      </w:r>
    </w:p>
    <w:p w14:paraId="01FC9D35">
      <w:pPr>
        <w:adjustRightInd w:val="0"/>
        <w:snapToGrid w:val="0"/>
        <w:spacing w:line="360" w:lineRule="auto"/>
        <w:ind w:firstLine="482" w:firstLineChars="200"/>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二、供应商参加谈判活动</w:t>
      </w:r>
    </w:p>
    <w:p w14:paraId="5327B1DA">
      <w:pPr>
        <w:autoSpaceDE w:val="0"/>
        <w:autoSpaceDN w:val="0"/>
        <w:adjustRightInd w:val="0"/>
        <w:snapToGrid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供应商的法定代表人或被授权人须</w:t>
      </w:r>
      <w:r>
        <w:rPr>
          <w:rFonts w:hint="eastAsia" w:ascii="宋体" w:hAnsi="宋体" w:eastAsia="宋体" w:cs="宋体"/>
          <w:b/>
          <w:sz w:val="24"/>
          <w:szCs w:val="24"/>
        </w:rPr>
        <w:t>持本人身份证原件准时</w:t>
      </w:r>
      <w:r>
        <w:rPr>
          <w:rFonts w:hint="eastAsia" w:ascii="宋体" w:hAnsi="宋体" w:eastAsia="宋体" w:cs="宋体"/>
          <w:b/>
          <w:sz w:val="24"/>
          <w:szCs w:val="24"/>
          <w:lang w:val="zh-CN"/>
        </w:rPr>
        <w:t>参加谈判。</w:t>
      </w:r>
    </w:p>
    <w:p w14:paraId="34DEC97F">
      <w:pPr>
        <w:autoSpaceDE w:val="0"/>
        <w:autoSpaceDN w:val="0"/>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三、谈判的原则及方法</w:t>
      </w:r>
    </w:p>
    <w:p w14:paraId="61E4DAB0">
      <w:pPr>
        <w:adjustRightInd w:val="0"/>
        <w:snapToGrid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r>
        <w:rPr>
          <w:rFonts w:hint="eastAsia" w:ascii="宋体" w:hAnsi="宋体" w:eastAsia="宋体" w:cs="宋体"/>
          <w:b/>
          <w:kern w:val="0"/>
          <w:sz w:val="24"/>
          <w:szCs w:val="24"/>
          <w:lang w:val="zh-CN"/>
        </w:rPr>
        <w:t>、</w:t>
      </w:r>
      <w:r>
        <w:rPr>
          <w:rFonts w:hint="eastAsia" w:ascii="宋体" w:hAnsi="宋体" w:eastAsia="宋体" w:cs="宋体"/>
          <w:kern w:val="0"/>
          <w:sz w:val="24"/>
          <w:szCs w:val="24"/>
          <w:lang w:val="zh-CN"/>
        </w:rPr>
        <w:t>谈判小组成员应当按照客观、公正、审慎的原则，根据谈判文件规定的评审程序、评审方法和评审标准进行独立评审。未实质性响应谈判</w:t>
      </w:r>
      <w:r>
        <w:rPr>
          <w:rFonts w:hint="eastAsia" w:ascii="宋体" w:hAnsi="宋体" w:eastAsia="宋体" w:cs="宋体"/>
          <w:kern w:val="0"/>
          <w:sz w:val="24"/>
          <w:szCs w:val="24"/>
        </w:rPr>
        <w:t>文件的响应文件按无效响应处理，谈判小组应当告知提交响应文件的供应商。</w:t>
      </w:r>
    </w:p>
    <w:p w14:paraId="23A66BB4">
      <w:pPr>
        <w:adjustRightInd w:val="0"/>
        <w:snapToGrid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7EA318">
      <w:pPr>
        <w:adjustRightInd w:val="0"/>
        <w:snapToGrid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F43AD3C">
      <w:pPr>
        <w:tabs>
          <w:tab w:val="left" w:pos="1890"/>
        </w:tabs>
        <w:adjustRightInd w:val="0"/>
        <w:snapToGrid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2、谈判小组所有成员应当集中与单一供应商分别进行谈判，并给予所有参加谈判的供应商平等的谈判机会。</w:t>
      </w:r>
    </w:p>
    <w:p w14:paraId="32597E49">
      <w:pPr>
        <w:adjustRightInd w:val="0"/>
        <w:snapToGrid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r>
        <w:rPr>
          <w:rFonts w:hint="eastAsia" w:ascii="宋体" w:hAnsi="宋体" w:eastAsia="宋体" w:cs="宋体"/>
          <w:b/>
          <w:kern w:val="0"/>
          <w:sz w:val="24"/>
          <w:szCs w:val="24"/>
          <w:lang w:val="zh-CN"/>
        </w:rPr>
        <w:t>、</w:t>
      </w:r>
      <w:r>
        <w:rPr>
          <w:rFonts w:hint="eastAsia" w:ascii="宋体" w:hAnsi="宋体" w:eastAsia="宋体" w:cs="宋体"/>
          <w:kern w:val="0"/>
          <w:sz w:val="24"/>
          <w:szCs w:val="24"/>
          <w:lang w:val="zh-CN"/>
        </w:rPr>
        <w:t>在谈判过程中，谈判小组可以根据谈判文件和谈判情况实质性变动采购需求中的技术、服务要求以及合同草案条款，但不得变动谈判文件中的其他内容。实质性变动的内容，须经采购人代表确认。</w:t>
      </w:r>
    </w:p>
    <w:p w14:paraId="2E4E85CC">
      <w:pPr>
        <w:adjustRightInd w:val="0"/>
        <w:snapToGrid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对谈判文件作出的实质性变动是谈判文件的有效组成部分，谈判小组应当及时以书面形式同时通知所有参加谈判的供应商。</w:t>
      </w:r>
    </w:p>
    <w:p w14:paraId="156F9D55">
      <w:pPr>
        <w:adjustRightInd w:val="0"/>
        <w:snapToGrid w:val="0"/>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75F37E86">
      <w:pPr>
        <w:adjustRightInd w:val="0"/>
        <w:snapToGrid w:val="0"/>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r>
        <w:rPr>
          <w:rFonts w:hint="eastAsia" w:ascii="宋体" w:hAnsi="宋体" w:eastAsia="宋体" w:cs="宋体"/>
          <w:b/>
          <w:kern w:val="0"/>
          <w:sz w:val="24"/>
          <w:szCs w:val="24"/>
          <w:lang w:val="zh-CN"/>
        </w:rPr>
        <w:t>、</w:t>
      </w:r>
      <w:r>
        <w:rPr>
          <w:rFonts w:hint="eastAsia" w:ascii="宋体" w:hAnsi="宋体" w:eastAsia="宋体" w:cs="宋体"/>
          <w:kern w:val="0"/>
          <w:sz w:val="24"/>
          <w:szCs w:val="24"/>
          <w:lang w:val="zh-CN"/>
        </w:rPr>
        <w:t>谈判文件能够详细列明采购标的的技术、服务要求的，谈判结束后，谈判小组应当要求所有实质性响应的供应商在规定时间内提交最后报价，提交最后报价的供应商不得少于3家。</w:t>
      </w:r>
    </w:p>
    <w:p w14:paraId="1949C0CF">
      <w:pPr>
        <w:adjustRightInd w:val="0"/>
        <w:snapToGrid w:val="0"/>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谈判文件不能详细列明采购标的技术、服务要求，需经谈判由供应商提供最终设计方案或解决方案的，谈判结束后，谈判小组应当按照少数服从多数的原则投票推荐3家及以上供应商的设计方案或者解决方案，并要求其在规定时间内提交最后报价。</w:t>
      </w:r>
    </w:p>
    <w:p w14:paraId="3D768EDB">
      <w:pPr>
        <w:adjustRightInd w:val="0"/>
        <w:snapToGrid w:val="0"/>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rPr>
        <w:t>5、</w:t>
      </w:r>
      <w:r>
        <w:rPr>
          <w:rFonts w:hint="eastAsia" w:ascii="宋体" w:hAnsi="宋体" w:eastAsia="宋体" w:cs="宋体"/>
          <w:kern w:val="0"/>
          <w:sz w:val="24"/>
          <w:szCs w:val="24"/>
          <w:lang w:val="zh-CN"/>
        </w:rPr>
        <w:t>最后报价是供应商响应文件的有效组成部分。</w:t>
      </w:r>
    </w:p>
    <w:p w14:paraId="0853303E">
      <w:pPr>
        <w:adjustRightInd w:val="0"/>
        <w:snapToGrid w:val="0"/>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rPr>
        <w:t>6、</w:t>
      </w:r>
      <w:r>
        <w:rPr>
          <w:rFonts w:hint="eastAsia" w:ascii="宋体" w:hAnsi="宋体" w:eastAsia="宋体" w:cs="宋体"/>
          <w:kern w:val="0"/>
          <w:sz w:val="24"/>
          <w:szCs w:val="24"/>
          <w:lang w:val="zh-CN"/>
        </w:rPr>
        <w:t>对于在谈判顺利开始后至最终报价前，根据谈判情况退出谈判的供应商，须以书面形式说明退出谈判的原因，经谈判小组同意可以退出谈判。</w:t>
      </w:r>
    </w:p>
    <w:p w14:paraId="7A6E7557">
      <w:pPr>
        <w:adjustRightInd w:val="0"/>
        <w:snapToGrid w:val="0"/>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rPr>
        <w:t>7、</w:t>
      </w:r>
      <w:r>
        <w:rPr>
          <w:rFonts w:hint="eastAsia" w:ascii="宋体" w:hAnsi="宋体" w:eastAsia="宋体" w:cs="宋体"/>
          <w:kern w:val="0"/>
          <w:sz w:val="24"/>
          <w:szCs w:val="24"/>
          <w:lang w:val="zh-CN"/>
        </w:rPr>
        <w:t>谈判时间由谈判小组掌握。</w:t>
      </w:r>
    </w:p>
    <w:p w14:paraId="7A987AFF">
      <w:pPr>
        <w:adjustRightInd w:val="0"/>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四、评审步骤</w:t>
      </w:r>
    </w:p>
    <w:p w14:paraId="46B37429">
      <w:pPr>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1、谈判小组首先对竞谈响应人的资格进行符合性审查，通过审查的竞谈响应人方可进入谈判报价阶段；</w:t>
      </w:r>
    </w:p>
    <w:p w14:paraId="6D7C158B">
      <w:pPr>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2、竞谈响应人的首轮竞谈价不高于竞谈限价的为有效报价；</w:t>
      </w:r>
    </w:p>
    <w:p w14:paraId="4C536EBB">
      <w:pPr>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3、本项目采用二轮谈判，递交的谈判响应文件中的内容为首轮谈判，现场进行一轮谈判（即为二轮）。</w:t>
      </w:r>
    </w:p>
    <w:p w14:paraId="37CBD1E1">
      <w:pPr>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若无须对项目方案进行澄清、修正、补充等，则谈判小组将要求所有作出实质性响应的有效供应商在规定的时间内，</w:t>
      </w:r>
      <w:r>
        <w:rPr>
          <w:rFonts w:hint="eastAsia" w:ascii="宋体" w:hAnsi="宋体" w:eastAsia="宋体" w:cs="宋体"/>
          <w:sz w:val="24"/>
          <w:szCs w:val="24"/>
        </w:rPr>
        <w:t>现场</w:t>
      </w:r>
      <w:r>
        <w:rPr>
          <w:rFonts w:hint="eastAsia" w:ascii="宋体" w:hAnsi="宋体" w:eastAsia="宋体" w:cs="宋体"/>
          <w:sz w:val="24"/>
          <w:szCs w:val="24"/>
          <w:lang w:val="zh-CN"/>
        </w:rPr>
        <w:t>给出</w:t>
      </w:r>
      <w:r>
        <w:rPr>
          <w:rFonts w:hint="eastAsia" w:ascii="宋体" w:hAnsi="宋体" w:eastAsia="宋体" w:cs="宋体"/>
          <w:sz w:val="24"/>
          <w:szCs w:val="24"/>
        </w:rPr>
        <w:t>二轮</w:t>
      </w:r>
      <w:r>
        <w:rPr>
          <w:rFonts w:hint="eastAsia" w:ascii="宋体" w:hAnsi="宋体" w:eastAsia="宋体" w:cs="宋体"/>
          <w:sz w:val="24"/>
          <w:szCs w:val="24"/>
          <w:lang w:val="zh-CN"/>
        </w:rPr>
        <w:t>报价（即最终报价）。</w:t>
      </w:r>
    </w:p>
    <w:p w14:paraId="213F6554">
      <w:pPr>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除非在谈判中谈判小组对采购人需求内容作了调整增加，或对采购内容作了实质性变更，否则采购人不接受供应商高于自己前一轮的谈判报价。</w:t>
      </w:r>
    </w:p>
    <w:p w14:paraId="181F1106">
      <w:pPr>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第二轮报价只需报总价，除暂列金额、暂估价（其具体金额或比例）外各子目按第二轮报价较首轮报价下浮率同比例下浮。</w:t>
      </w:r>
    </w:p>
    <w:p w14:paraId="7ADCCDEC">
      <w:pPr>
        <w:autoSpaceDE w:val="0"/>
        <w:autoSpaceDN w:val="0"/>
        <w:adjustRightInd w:val="0"/>
        <w:snapToGrid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rPr>
        <w:t>五、</w:t>
      </w:r>
      <w:r>
        <w:rPr>
          <w:rFonts w:hint="eastAsia" w:ascii="宋体" w:hAnsi="宋体" w:eastAsia="宋体" w:cs="宋体"/>
          <w:b/>
          <w:sz w:val="24"/>
          <w:szCs w:val="24"/>
          <w:lang w:val="zh-CN"/>
        </w:rPr>
        <w:t>评定方法</w:t>
      </w:r>
    </w:p>
    <w:p w14:paraId="03D4C02A">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谈判小组在提交最后报价的供应商中，根据质量和服务均能满足采购文件实质性响应要求且最后报价最低的原则确定成交供应商，并编写评审报告。</w:t>
      </w:r>
    </w:p>
    <w:p w14:paraId="13DCAE41">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小组应当将其作为无效投标处理。</w:t>
      </w:r>
    </w:p>
    <w:p w14:paraId="1415A06C">
      <w:pPr>
        <w:autoSpaceDE w:val="0"/>
        <w:autoSpaceDN w:val="0"/>
        <w:adjustRightInd w:val="0"/>
        <w:snapToGrid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六、政府采购政策功能落实</w:t>
      </w:r>
    </w:p>
    <w:p w14:paraId="1CB81A8A">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1、小微型企业价格扣除</w:t>
      </w:r>
    </w:p>
    <w:p w14:paraId="5DDEE8A9">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（1）本项目对小型和微型企业产品给予20%的扣除价格，用扣除后的价格参与评审。</w:t>
      </w:r>
    </w:p>
    <w:p w14:paraId="4B909501">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（2）供应商需按照采购文件的要求提供相应的《中小企业声明函》。</w:t>
      </w:r>
    </w:p>
    <w:p w14:paraId="04B119A3">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（3）企业标准请参照《关于印发中小企业划型标准规定的通知》（工信部联企业[2011]300号）文件规定自行填写。</w:t>
      </w:r>
      <w:bookmarkStart w:id="3" w:name="_Hlk67486961"/>
    </w:p>
    <w:p w14:paraId="193146A1">
      <w:pPr>
        <w:autoSpaceDE w:val="0"/>
        <w:autoSpaceDN w:val="0"/>
        <w:adjustRightInd w:val="0"/>
        <w:snapToGrid w:val="0"/>
        <w:spacing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（4）不符合上述要求的响应供应商，无须提供《中小企业声明函》。</w:t>
      </w:r>
      <w:bookmarkEnd w:id="3"/>
    </w:p>
    <w:p w14:paraId="126F3BC0">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2、残疾人福利单位价格扣除</w:t>
      </w:r>
    </w:p>
    <w:p w14:paraId="5053DD23">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（1）本项目对残疾人福利性单位，给予20%的价格扣除，用扣除后的价格参与评审。</w:t>
      </w:r>
    </w:p>
    <w:p w14:paraId="3C575DE2">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（2）残疾人福利单位需按照采购文件的要求提供《残疾人福利性单位声明函》。</w:t>
      </w:r>
    </w:p>
    <w:p w14:paraId="7EB97C97">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（3）残疾人福利单位标准请参照《关于促进残疾人就业政府采购政策的通知》（财库〔2017〕141号）。</w:t>
      </w:r>
    </w:p>
    <w:p w14:paraId="2CEDB6BA">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3、监狱和戒毒企业价格扣除</w:t>
      </w:r>
    </w:p>
    <w:p w14:paraId="3687B970">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（1）本项目对监狱和戒毒企业（简称监狱企业）给予20%的价格扣除，用扣除后的价格参与评审。</w:t>
      </w:r>
    </w:p>
    <w:p w14:paraId="0FE1DC8D">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（2）监狱企业参加政府采购活动时，需提供由省级以上监狱管理局、戒毒管理局(含新疆生产建设兵团)出具的属于监狱企业的证明文件。供应商如不提供上述证明文件，价格将不做相应扣除。</w:t>
      </w:r>
    </w:p>
    <w:p w14:paraId="66D6BF0C">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（3）监狱企业标准请参照《关于政府采购支持监狱企业发展有关问题的通知》（财库[2014]68号）。</w:t>
      </w:r>
    </w:p>
    <w:p w14:paraId="576C278B">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4、残疾人福利单位、监狱企业属于小型、微型企业的，不重复享受政策。</w:t>
      </w:r>
    </w:p>
    <w:p w14:paraId="6B35E6D2">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4%的价格扣除，用扣除后的价格参与评审。 </w:t>
      </w:r>
    </w:p>
    <w:p w14:paraId="0DE4F2A4">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6、联合体各方均为小型、微型企业（残疾人福利单位、监狱企业）的，联合体享受上述同类价格扣除，用扣除后的价格参与评审。</w:t>
      </w:r>
    </w:p>
    <w:p w14:paraId="233D23DE">
      <w:pPr>
        <w:autoSpaceDE w:val="0"/>
        <w:autoSpaceDN w:val="0"/>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7、根据《江苏省政府采购信用管理暂行办法》的规定，对有失信行为的供应商将根据信用评价结果按规定予以扣分或价格加成。</w:t>
      </w:r>
    </w:p>
    <w:p w14:paraId="7B95CE84">
      <w:pPr>
        <w:adjustRightInd w:val="0"/>
        <w:snapToGrid w:val="0"/>
        <w:spacing w:line="360" w:lineRule="auto"/>
        <w:ind w:firstLine="482" w:firstLineChars="200"/>
        <w:outlineLvl w:val="1"/>
        <w:rPr>
          <w:rFonts w:hint="eastAsia" w:ascii="宋体" w:hAnsi="宋体" w:eastAsia="宋体" w:cs="Times New Roman"/>
          <w:b/>
          <w:sz w:val="24"/>
          <w:szCs w:val="24"/>
        </w:rPr>
      </w:pPr>
      <w:r>
        <w:rPr>
          <w:rFonts w:hint="eastAsia" w:ascii="宋体" w:hAnsi="宋体" w:eastAsia="宋体" w:cs="宋体"/>
          <w:b/>
          <w:sz w:val="24"/>
          <w:szCs w:val="24"/>
        </w:rPr>
        <w:t>七、</w:t>
      </w:r>
      <w:r>
        <w:rPr>
          <w:rFonts w:hint="eastAsia" w:ascii="宋体" w:hAnsi="宋体" w:eastAsia="宋体" w:cs="Times New Roman"/>
          <w:b/>
          <w:sz w:val="24"/>
          <w:szCs w:val="24"/>
        </w:rPr>
        <w:t>出现下列情形之一的，作无效响应处理</w:t>
      </w:r>
    </w:p>
    <w:p w14:paraId="3D209A1C">
      <w:pPr>
        <w:autoSpaceDE w:val="0"/>
        <w:autoSpaceDN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1、响应文件未按照谈判文件规定要求签署、盖章、递交的；</w:t>
      </w:r>
    </w:p>
    <w:p w14:paraId="26C4FD43">
      <w:pPr>
        <w:autoSpaceDE w:val="0"/>
        <w:autoSpaceDN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2、响应文件不完整的；</w:t>
      </w:r>
    </w:p>
    <w:p w14:paraId="6E34CC0D">
      <w:pPr>
        <w:autoSpaceDE w:val="0"/>
        <w:autoSpaceDN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3、谈判响应文件的资料有虚报或者谎报的；</w:t>
      </w:r>
    </w:p>
    <w:p w14:paraId="7A851152">
      <w:pPr>
        <w:autoSpaceDE w:val="0"/>
        <w:autoSpaceDN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4、不具备谈判文件中规定的资格要求的；</w:t>
      </w:r>
    </w:p>
    <w:p w14:paraId="5DF667B4">
      <w:pPr>
        <w:autoSpaceDE w:val="0"/>
        <w:autoSpaceDN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5、响应报价超出最高限价的；</w:t>
      </w:r>
    </w:p>
    <w:p w14:paraId="50F55A67">
      <w:pPr>
        <w:autoSpaceDE w:val="0"/>
        <w:autoSpaceDN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6、被认定为低于成本报价竞标的；</w:t>
      </w:r>
    </w:p>
    <w:p w14:paraId="6F99FE7A">
      <w:pPr>
        <w:autoSpaceDE w:val="0"/>
        <w:autoSpaceDN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7、</w:t>
      </w:r>
      <w:r>
        <w:rPr>
          <w:rFonts w:hint="eastAsia" w:ascii="宋体" w:hAnsi="宋体" w:eastAsia="宋体" w:cs="宋体"/>
          <w:sz w:val="24"/>
          <w:szCs w:val="24"/>
          <w:lang w:val="zh-CN"/>
        </w:rPr>
        <w:t>采购人需求内容未调整增加的，</w:t>
      </w:r>
      <w:r>
        <w:rPr>
          <w:rFonts w:hint="eastAsia" w:ascii="宋体" w:hAnsi="宋体" w:eastAsia="宋体" w:cs="宋体"/>
          <w:bCs/>
          <w:sz w:val="24"/>
          <w:szCs w:val="24"/>
        </w:rPr>
        <w:t>供应商后一轮报价高于自己前一轮报价的；</w:t>
      </w:r>
    </w:p>
    <w:p w14:paraId="01C47F17">
      <w:pPr>
        <w:autoSpaceDE w:val="0"/>
        <w:autoSpaceDN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8、不符合法律、法规和谈判文件中规定的其他实质性要求的。</w:t>
      </w:r>
    </w:p>
    <w:p w14:paraId="6A4C5711">
      <w:pPr>
        <w:autoSpaceDE w:val="0"/>
        <w:autoSpaceDN w:val="0"/>
        <w:adjustRightInd w:val="0"/>
        <w:snapToGrid w:val="0"/>
        <w:spacing w:line="360" w:lineRule="auto"/>
        <w:ind w:firstLine="482" w:firstLineChars="200"/>
        <w:rPr>
          <w:rFonts w:hint="eastAsia" w:ascii="宋体" w:hAnsi="宋体" w:eastAsia="宋体" w:cs="宋体"/>
          <w:bCs/>
          <w:sz w:val="24"/>
          <w:szCs w:val="24"/>
        </w:rPr>
      </w:pPr>
      <w:r>
        <w:rPr>
          <w:rFonts w:hint="eastAsia" w:ascii="宋体" w:hAnsi="宋体" w:eastAsia="宋体" w:cs="宋体"/>
          <w:b/>
          <w:sz w:val="24"/>
          <w:szCs w:val="24"/>
        </w:rPr>
        <w:t>八、出现下列情形之一的，竞争性谈判采购活动终止，发布项目终止公告并说明原因，重新开展采购活动：</w:t>
      </w:r>
    </w:p>
    <w:p w14:paraId="0DB50C7C">
      <w:pPr>
        <w:autoSpaceDE w:val="0"/>
        <w:autoSpaceDN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（一）因情况变化，不再符合规定的竞争性谈判采购方式适用情形的；</w:t>
      </w:r>
    </w:p>
    <w:p w14:paraId="75ACAB57">
      <w:pPr>
        <w:autoSpaceDE w:val="0"/>
        <w:autoSpaceDN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（二）出现影响采购公正的违法、违规行为的；</w:t>
      </w:r>
    </w:p>
    <w:p w14:paraId="7C360E94">
      <w:pPr>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（三）在采购过程中符合竞争要求的供应商或者报价未超过采购预算的供应商不足3家的。</w:t>
      </w:r>
    </w:p>
    <w:p w14:paraId="40DA4C36">
      <w:pPr>
        <w:autoSpaceDE w:val="0"/>
        <w:autoSpaceDN w:val="0"/>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九</w:t>
      </w:r>
      <w:r>
        <w:rPr>
          <w:rFonts w:hint="eastAsia" w:ascii="宋体" w:hAnsi="宋体" w:eastAsia="宋体" w:cs="宋体"/>
          <w:b/>
          <w:sz w:val="24"/>
          <w:szCs w:val="24"/>
          <w:lang w:val="zh-CN"/>
        </w:rPr>
        <w:t>、成交通知</w:t>
      </w:r>
    </w:p>
    <w:p w14:paraId="11AA849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结果在南通市交通运输局网站公告，公告期限为3个日历天。《成交通知书》一经发出，采购人改变成交结果，或者成交供应商放弃成交的，各自承担相应的法律责任。《成交通知书》是采购合同的组成部分。</w:t>
      </w:r>
    </w:p>
    <w:p w14:paraId="55AE626F">
      <w:pPr>
        <w:adjustRightInd w:val="0"/>
        <w:snapToGrid w:val="0"/>
        <w:spacing w:line="360" w:lineRule="auto"/>
        <w:ind w:firstLine="200"/>
        <w:rPr>
          <w:rFonts w:hint="eastAsia" w:ascii="宋体" w:hAnsi="宋体" w:eastAsia="宋体" w:cs="宋体"/>
          <w:b/>
          <w:sz w:val="36"/>
          <w:szCs w:val="36"/>
        </w:rPr>
      </w:pPr>
      <w:r>
        <w:rPr>
          <w:rFonts w:hint="eastAsia" w:ascii="宋体" w:hAnsi="宋体" w:eastAsia="宋体" w:cs="宋体"/>
          <w:b/>
          <w:sz w:val="36"/>
          <w:szCs w:val="36"/>
        </w:rPr>
        <w:br w:type="page"/>
      </w:r>
    </w:p>
    <w:p w14:paraId="1E032FA4">
      <w:pPr>
        <w:snapToGrid w:val="0"/>
        <w:spacing w:line="30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第五部分  合同签订与验收付款</w:t>
      </w:r>
    </w:p>
    <w:p w14:paraId="7B476EF5">
      <w:pPr>
        <w:adjustRightInd w:val="0"/>
        <w:snapToGri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一、成交供应商在接到《成交通知书》后</w:t>
      </w:r>
      <w:r>
        <w:rPr>
          <w:rFonts w:hint="eastAsia" w:ascii="宋体" w:hAnsi="宋体" w:eastAsia="宋体" w:cs="宋体"/>
          <w:sz w:val="24"/>
          <w:szCs w:val="24"/>
        </w:rPr>
        <w:t>30</w:t>
      </w:r>
      <w:r>
        <w:rPr>
          <w:rFonts w:hint="eastAsia" w:ascii="宋体" w:hAnsi="宋体" w:eastAsia="宋体" w:cs="宋体"/>
          <w:sz w:val="24"/>
          <w:szCs w:val="24"/>
          <w:lang w:val="zh-CN"/>
        </w:rPr>
        <w:t>日内和采购人签订合同。合同签订后成交供应商方可履约，否则引起的一切后果由成交供应商自行承担。所签合同不得对采购文件作实质性修改。采购人不得向成交供应商提出不合理的要求作为签订合同的条件，不得与成交供应商私下订立背离采购文件实质性内容的协议。</w:t>
      </w:r>
    </w:p>
    <w:p w14:paraId="7E7898AC">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采购人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7385FF6F">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成交供应商出现违约情形，应当及时纠正或补偿；造成损失的，按合同约定追究违约责任；发现有假冒、伪劣、走私产品、商业贿赂等违法情形的，应由采购人移交工商、质监、公安等行政执法部门依法查处。</w:t>
      </w:r>
    </w:p>
    <w:p w14:paraId="76A53663">
      <w:pPr>
        <w:kinsoku w:val="0"/>
        <w:topLinePunct/>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四、合同条款内容</w:t>
      </w:r>
    </w:p>
    <w:p w14:paraId="3B2477EA">
      <w:pPr>
        <w:kinsoku w:val="0"/>
        <w:topLinePunct/>
        <w:autoSpaceDE w:val="0"/>
        <w:autoSpaceDN w:val="0"/>
        <w:adjustRightInd w:val="0"/>
        <w:snapToGrid w:val="0"/>
        <w:spacing w:line="360" w:lineRule="auto"/>
        <w:ind w:firstLine="480" w:firstLineChars="200"/>
        <w:rPr>
          <w:rFonts w:hint="eastAsia" w:ascii="宋体" w:hAnsi="宋体" w:eastAsia="宋体" w:cs="宋体"/>
          <w:sz w:val="24"/>
          <w:szCs w:val="24"/>
        </w:rPr>
      </w:pPr>
    </w:p>
    <w:p w14:paraId="011920E8">
      <w:pPr>
        <w:kinsoku w:val="0"/>
        <w:topLinePunct/>
        <w:autoSpaceDE w:val="0"/>
        <w:autoSpaceDN w:val="0"/>
        <w:adjustRightInd w:val="0"/>
        <w:snapToGrid w:val="0"/>
        <w:spacing w:line="360" w:lineRule="auto"/>
        <w:ind w:firstLine="480" w:firstLineChars="200"/>
        <w:rPr>
          <w:rFonts w:hint="eastAsia" w:ascii="宋体" w:hAnsi="宋体" w:eastAsia="宋体" w:cs="宋体"/>
          <w:sz w:val="24"/>
          <w:szCs w:val="24"/>
        </w:rPr>
      </w:pPr>
    </w:p>
    <w:p w14:paraId="3C10100A">
      <w:pPr>
        <w:kinsoku w:val="0"/>
        <w:topLinePunct/>
        <w:autoSpaceDE w:val="0"/>
        <w:autoSpaceDN w:val="0"/>
        <w:adjustRightInd w:val="0"/>
        <w:snapToGrid w:val="0"/>
        <w:spacing w:line="360" w:lineRule="auto"/>
        <w:ind w:firstLine="480" w:firstLineChars="200"/>
        <w:rPr>
          <w:rFonts w:hint="eastAsia" w:ascii="宋体" w:hAnsi="宋体" w:eastAsia="宋体" w:cs="宋体"/>
          <w:sz w:val="24"/>
          <w:szCs w:val="24"/>
        </w:rPr>
      </w:pPr>
    </w:p>
    <w:p w14:paraId="4F442C78">
      <w:pPr>
        <w:kinsoku w:val="0"/>
        <w:topLinePunct/>
        <w:autoSpaceDE w:val="0"/>
        <w:autoSpaceDN w:val="0"/>
        <w:snapToGrid w:val="0"/>
        <w:spacing w:line="360" w:lineRule="auto"/>
        <w:ind w:firstLine="480" w:firstLineChars="200"/>
        <w:contextualSpacing/>
        <w:rPr>
          <w:rFonts w:hint="eastAsia" w:ascii="宋体" w:hAnsi="宋体" w:eastAsia="宋体" w:cs="宋体"/>
          <w:sz w:val="24"/>
          <w:szCs w:val="24"/>
        </w:rPr>
      </w:pPr>
    </w:p>
    <w:p w14:paraId="056ADEEC">
      <w:pPr>
        <w:kinsoku w:val="0"/>
        <w:topLinePunct/>
        <w:autoSpaceDE w:val="0"/>
        <w:autoSpaceDN w:val="0"/>
        <w:snapToGrid w:val="0"/>
        <w:spacing w:line="360" w:lineRule="auto"/>
        <w:ind w:firstLine="480" w:firstLineChars="200"/>
        <w:contextualSpacing/>
        <w:rPr>
          <w:rFonts w:hint="eastAsia" w:ascii="宋体" w:hAnsi="宋体" w:eastAsia="宋体" w:cs="宋体"/>
          <w:sz w:val="24"/>
          <w:szCs w:val="24"/>
        </w:rPr>
      </w:pPr>
    </w:p>
    <w:p w14:paraId="6FF6C9B7">
      <w:pPr>
        <w:kinsoku w:val="0"/>
        <w:topLinePunct/>
        <w:autoSpaceDE w:val="0"/>
        <w:autoSpaceDN w:val="0"/>
        <w:snapToGrid w:val="0"/>
        <w:spacing w:line="360" w:lineRule="auto"/>
        <w:ind w:firstLine="480" w:firstLineChars="200"/>
        <w:contextualSpacing/>
        <w:rPr>
          <w:rFonts w:hint="eastAsia" w:ascii="宋体" w:hAnsi="宋体" w:eastAsia="宋体" w:cs="宋体"/>
          <w:sz w:val="24"/>
          <w:szCs w:val="24"/>
        </w:rPr>
      </w:pPr>
    </w:p>
    <w:p w14:paraId="69A56458">
      <w:pPr>
        <w:kinsoku w:val="0"/>
        <w:topLinePunct/>
        <w:autoSpaceDE w:val="0"/>
        <w:autoSpaceDN w:val="0"/>
        <w:snapToGrid w:val="0"/>
        <w:spacing w:line="360" w:lineRule="auto"/>
        <w:contextualSpacing/>
        <w:rPr>
          <w:rFonts w:hint="eastAsia" w:ascii="宋体" w:hAnsi="宋体" w:eastAsia="宋体" w:cs="宋体"/>
          <w:sz w:val="24"/>
          <w:szCs w:val="20"/>
        </w:rPr>
      </w:pPr>
      <w:r>
        <w:rPr>
          <w:rFonts w:hint="eastAsia" w:ascii="宋体" w:hAnsi="宋体" w:eastAsia="宋体" w:cs="宋体"/>
          <w:sz w:val="24"/>
          <w:szCs w:val="24"/>
        </w:rPr>
        <w:br w:type="page"/>
      </w:r>
    </w:p>
    <w:p w14:paraId="09076F58">
      <w:pPr>
        <w:pStyle w:val="8"/>
        <w:keepNext/>
        <w:keepLines/>
        <w:shd w:val="clear" w:color="auto" w:fill="auto"/>
        <w:spacing w:after="0" w:line="360" w:lineRule="auto"/>
        <w:rPr>
          <w:rFonts w:hint="eastAsia"/>
          <w:sz w:val="24"/>
          <w:szCs w:val="24"/>
        </w:rPr>
      </w:pPr>
      <w:r>
        <w:rPr>
          <w:rFonts w:hint="eastAsia"/>
          <w:sz w:val="44"/>
          <w:szCs w:val="44"/>
        </w:rPr>
        <w:t>第一部分 通用条款</w:t>
      </w:r>
    </w:p>
    <w:p w14:paraId="7D47419B">
      <w:pPr>
        <w:adjustRightInd w:val="0"/>
        <w:snapToGrid w:val="0"/>
        <w:spacing w:line="360" w:lineRule="auto"/>
        <w:ind w:firstLine="482" w:firstLineChars="200"/>
        <w:jc w:val="left"/>
        <w:rPr>
          <w:rFonts w:hint="eastAsia" w:ascii="宋体" w:hAnsi="宋体" w:eastAsia="宋体" w:cs="宋体"/>
          <w:sz w:val="24"/>
          <w:szCs w:val="24"/>
          <w:lang w:val="zh-CN" w:bidi="zh-CN"/>
        </w:rPr>
      </w:pPr>
      <w:r>
        <w:rPr>
          <w:rFonts w:hint="eastAsia" w:ascii="宋体" w:hAnsi="宋体" w:eastAsia="宋体" w:cs="宋体"/>
          <w:b/>
          <w:bCs/>
          <w:sz w:val="24"/>
          <w:szCs w:val="24"/>
          <w:lang w:val="zh-CN" w:bidi="zh-CN"/>
        </w:rPr>
        <w:t>一、词语定义和适用法律</w:t>
      </w:r>
    </w:p>
    <w:p w14:paraId="31ACD1D1">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1、词语定义</w:t>
      </w:r>
    </w:p>
    <w:p w14:paraId="4DFA182A">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下列词语除本合同专用条款另有约定外，应具有本条款所赋予的定义：</w:t>
      </w:r>
    </w:p>
    <w:p w14:paraId="0E7DE9EA">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1.1代理合同：委托人将项目采购工作委托给具有相应采购代理资质的受托人，实施采购活动签订的委托合同。</w:t>
      </w:r>
    </w:p>
    <w:p w14:paraId="0F8363A4">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1.2通用条款：是根据有关法律、行政法规和项目采购代理的需要所订立，通用于各类项目采购代理的条款。</w:t>
      </w:r>
    </w:p>
    <w:p w14:paraId="3E9255CE">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1.3专用条款：是委托人与受托人根据有关法律、行政法规规定，结合具体项目采购代理的实际，经协商达成一致意见的条款，是对通用条款的具体化、补充或修改。</w:t>
      </w:r>
    </w:p>
    <w:p w14:paraId="0EF2A7C4">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1.4委托人：指在合同中约定的，具有项目采购委托主体资格的当事人，以及取得该当事人资格的合法继承人。</w:t>
      </w:r>
    </w:p>
    <w:p w14:paraId="0E1ABB36">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1.5受托人：指在合同中约定的，被委托人接受的具有项目采购代理主体资格的当事人，以及取得该当事人资格的合法继承人。</w:t>
      </w:r>
    </w:p>
    <w:p w14:paraId="328CB227">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1.6代理项目负责人：指受托人在专用条款中指定的负责合同履行的代表。</w:t>
      </w:r>
    </w:p>
    <w:p w14:paraId="5A9B4A19">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1.7项目：指由委托人和受托人在合同中约定的委托代理采购的项目。</w:t>
      </w:r>
    </w:p>
    <w:p w14:paraId="1276894F">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1.8代理业务：委托人委托受托人代理实施项目采购的工作内容。</w:t>
      </w:r>
    </w:p>
    <w:p w14:paraId="687E6893">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1.9附加服务：指委托人和受托人在本合同通用条款4.1款和专用条款4.1款中双方约定工作范围之外的附加工作。</w:t>
      </w:r>
    </w:p>
    <w:p w14:paraId="547EB72D">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1.10代理报酬：委托人和受托人在合同中约定的，受托人按照约定应收取的代理报酬总额。</w:t>
      </w:r>
    </w:p>
    <w:p w14:paraId="1C462925">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1.11图纸：指由委托人提供的满足采购需要的所有图纸、计算书、配套说明以及相关的技术资料。</w:t>
      </w:r>
    </w:p>
    <w:p w14:paraId="4AA52437">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1.12书面形式：指具有公章、法定代表人或授权代理人签字的合同书、信件和数据电文（包括电报、电传、传真）等可以有形地表现所载内容的形式。</w:t>
      </w:r>
    </w:p>
    <w:p w14:paraId="3C6B3F87">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1.13违约责任：指合同一方不履行合同义务或履行合同义务不符合约定所应承担的责任。</w:t>
      </w:r>
    </w:p>
    <w:p w14:paraId="7970E6F2">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1.14索赔：指在合同履行过程中，对于并非自己的过错，而是应由对方承担责任的情况造成的实际损失，向对方提出经济补偿或其他的要求。</w:t>
      </w:r>
    </w:p>
    <w:p w14:paraId="7B58C7FF">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1.15不可抗力：指双方无法控制和不可预见的事件，但不包括双方的违约或疏忽。这些事件包括但不限于战争、严重火灾、洪水、台风、地震，或其他双方一致认为属于不可抗力的事件。</w:t>
      </w:r>
    </w:p>
    <w:p w14:paraId="17FD8C08">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 时。</w:t>
      </w:r>
    </w:p>
    <w:p w14:paraId="74F1D543">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2、合同文件及解释顺序</w:t>
      </w:r>
    </w:p>
    <w:p w14:paraId="7C8F5AAE">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2.1合同文件应能互相解释，互为说明。除本合同专用条款另有约定外，组成本合同的文件及优先解释顺序如下：</w:t>
      </w:r>
    </w:p>
    <w:p w14:paraId="2296C26B">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（1）本合同协议书及各种合同附件（含评标期间和合同谈判过程中的澄清文件和补充资料）；</w:t>
      </w:r>
    </w:p>
    <w:p w14:paraId="0CAD4A6E">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（2）成交通知书、采购文件及响应文件：</w:t>
      </w:r>
    </w:p>
    <w:p w14:paraId="6F0D2358">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（3）本合同专用条款；</w:t>
      </w:r>
    </w:p>
    <w:p w14:paraId="6611C873">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（4）本合同通用条款。</w:t>
      </w:r>
    </w:p>
    <w:p w14:paraId="5343C9C1">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2.2当合同文件内容出现含糊不清或不相一致时，应在不影响代理业务正常进行的情况下，由委托人和受托人协商解决。双方协商不成时，按本合同通用条款第12条关于争议的约定处理。</w:t>
      </w:r>
    </w:p>
    <w:p w14:paraId="6A9FD31E">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3、语言文字和适用法律</w:t>
      </w:r>
    </w:p>
    <w:p w14:paraId="10731638">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3.1语言文字除本合同专用条款中另有约定，本合同文件使用汉语语言文字书写、解释和说明。如本合同专用条款约定使用两种以上（含两种）语言文字时，汉语应为解释和说明本合同的标准语言文字。</w:t>
      </w:r>
    </w:p>
    <w:p w14:paraId="2A282089">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3.2适用法律和行政法规本合同文件适用有关法律和行政法规。需要明示的法律和行政法规，双方可在本合同专用条款中约定。</w:t>
      </w:r>
    </w:p>
    <w:p w14:paraId="6074F877">
      <w:pPr>
        <w:adjustRightInd w:val="0"/>
        <w:snapToGrid w:val="0"/>
        <w:spacing w:line="360" w:lineRule="auto"/>
        <w:ind w:firstLine="482" w:firstLineChars="200"/>
        <w:jc w:val="left"/>
        <w:rPr>
          <w:rFonts w:hint="eastAsia" w:ascii="宋体" w:hAnsi="宋体" w:eastAsia="宋体" w:cs="宋体"/>
          <w:sz w:val="24"/>
          <w:szCs w:val="24"/>
          <w:lang w:val="zh-CN" w:bidi="zh-CN"/>
        </w:rPr>
      </w:pPr>
      <w:r>
        <w:rPr>
          <w:rFonts w:hint="eastAsia" w:ascii="宋体" w:hAnsi="宋体" w:eastAsia="宋体" w:cs="宋体"/>
          <w:b/>
          <w:bCs/>
          <w:sz w:val="24"/>
          <w:szCs w:val="24"/>
          <w:lang w:val="zh-CN" w:bidi="zh-CN"/>
        </w:rPr>
        <w:t>二、双方一般权利和义务</w:t>
      </w:r>
    </w:p>
    <w:p w14:paraId="026CDF20">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4、委托人的义务</w:t>
      </w:r>
    </w:p>
    <w:p w14:paraId="25B885B3">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4.1委托人将委托采购代理工作的具体范围和内容在本合同专用条款中约定。</w:t>
      </w:r>
    </w:p>
    <w:p w14:paraId="32EDEAEA">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4.2委托人按本合同专用条款约定的内容和时间完成下列工作：</w:t>
      </w:r>
    </w:p>
    <w:p w14:paraId="6C59D70A">
      <w:pPr>
        <w:tabs>
          <w:tab w:val="left" w:pos="1146"/>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（1）向受托人提供本项目代理业务应具备的相关采购前期资料（如立项批准手续、规划许可、报建证等）及资金落实情况资料；</w:t>
      </w:r>
    </w:p>
    <w:p w14:paraId="4D9B9823">
      <w:pPr>
        <w:tabs>
          <w:tab w:val="left" w:pos="1146"/>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（2）向受托人提供完成本项目代理业务所需的全部技术资料和图纸，需要交底的须向受托人详细交底，并对提供资料的真实性、完整性、准确性负责；</w:t>
      </w:r>
    </w:p>
    <w:p w14:paraId="65285A25">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（3）向受托人提供保证采购工作顺利完成的条件，提供的条件在本合同专用条款内约定；</w:t>
      </w:r>
    </w:p>
    <w:p w14:paraId="581718B4">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（4）根据需要，作好与第三方的协调工作；</w:t>
      </w:r>
    </w:p>
    <w:p w14:paraId="091B9460">
      <w:pPr>
        <w:tabs>
          <w:tab w:val="left" w:pos="1103"/>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（5）按本合同专用条款的约定支付代理报酬；</w:t>
      </w:r>
    </w:p>
    <w:p w14:paraId="0217D855">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（6）依法应尽的其他义务，双方在本合同专用条款内约定。</w:t>
      </w:r>
    </w:p>
    <w:p w14:paraId="67D2E3DB">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4.3受托人在履行代理业务过程中，提出的超出采购代理范围的合理化建议，经委托人同意并取得经济效益，委托人应向受托人支付一定的经济奖励。</w:t>
      </w:r>
    </w:p>
    <w:p w14:paraId="207C447F">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4.4委托人负有对受托人为本合同提供的技术服务进行知识产权保护的责任。</w:t>
      </w:r>
    </w:p>
    <w:p w14:paraId="5A5C70E3">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4.5委托人未能履行以上各项义务，给受托人造成损失的，应当赔偿受托人的有关损失。</w:t>
      </w:r>
    </w:p>
    <w:p w14:paraId="27638983">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5、受托人的义务</w:t>
      </w:r>
    </w:p>
    <w:p w14:paraId="309F2049">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5.1受托人应根据本合同专用条款中约定的委托代理业务的工作范围和内容，选择有足够经验的专职技术经济人员担任代理项目负责人。代理项目负责人的姓名、身份证号在专用条款内写明。</w:t>
      </w:r>
    </w:p>
    <w:p w14:paraId="63A6651D">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5.2受托人按本合同专用条款约定的内容和时间完成下列工作：</w:t>
      </w:r>
    </w:p>
    <w:p w14:paraId="0181E627">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（1）依法按照公开、公平、公正和诚实信用原则， 组织采购工作，维护各方的合法权益；</w:t>
      </w:r>
    </w:p>
    <w:p w14:paraId="6F6706C2">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（2）应用专业技术与技能为委托人提供完成采购工作相关的咨询服务；</w:t>
      </w:r>
    </w:p>
    <w:p w14:paraId="5E7B4134">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（3）向委托人宣传有关采购的法律、行政法规和规章，解释合理的采购程序，以便得到委托人的支持和配合；</w:t>
      </w:r>
    </w:p>
    <w:p w14:paraId="39814F84">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（4）依法应尽的其他义务，双方在本合同专用条款内约定。</w:t>
      </w:r>
    </w:p>
    <w:p w14:paraId="30D45CD0">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5.3受托人应对采购工作中受托人所出具有关数据的计算、技术经济资料等的科学性和准确性负责。</w:t>
      </w:r>
    </w:p>
    <w:p w14:paraId="5DF95394">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5.4受托人不得接受与本合同项目中委托采购范围之内的相关的投标咨询业务。</w:t>
      </w:r>
    </w:p>
    <w:p w14:paraId="41084190">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5.5受托人为本合同提供技术服务的知识产权应属受托人专有。任何第三方如果提出侵权指控，受托人须与第三方交涉并承担由此而引起的一切法律责任和费用。</w:t>
      </w:r>
    </w:p>
    <w:p w14:paraId="74C80142">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5.6未经委托人同意，受托人不得分包或转让本合同的任何权利和义务。</w:t>
      </w:r>
    </w:p>
    <w:p w14:paraId="37E539E9">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5.7受托人不得接受所有投标供应商的礼品、宴请和任何其它好处，不得泄露投标、评标、定标过程中依法需要保密的内容。合同终止后，未经委托人同意，受托人不得泄漏与本合同工程相关的任何投标资料和情况。</w:t>
      </w:r>
    </w:p>
    <w:p w14:paraId="6FEB8013">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5.8受托人未能履行以上各项义务，给委托人造成损失的，应当赔偿委托人的有关损失。</w:t>
      </w:r>
    </w:p>
    <w:p w14:paraId="389D5057">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6 、委托人的权利</w:t>
      </w:r>
    </w:p>
    <w:p w14:paraId="061FE1C4">
      <w:pPr>
        <w:tabs>
          <w:tab w:val="left" w:pos="952"/>
        </w:tabs>
        <w:adjustRightInd w:val="0"/>
        <w:snapToGrid w:val="0"/>
        <w:spacing w:line="360" w:lineRule="auto"/>
        <w:ind w:left="480" w:firstLine="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6.1委托人拥有下列权利：</w:t>
      </w:r>
    </w:p>
    <w:p w14:paraId="1024CC9C">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（1）按合同约定，接收采购代理成果；</w:t>
      </w:r>
    </w:p>
    <w:p w14:paraId="6ECA3D2F">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（2）向受托人询问本合同项目采购工作进展情况和相关内容或提出不违反法律、行政 法规的建议；</w:t>
      </w:r>
    </w:p>
    <w:p w14:paraId="5F9A1CF9">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（3）审查受托人为本合同项目编制的各种文件，并提出修正意见；</w:t>
      </w:r>
    </w:p>
    <w:p w14:paraId="365661B0">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（4）要求受托人提交代理业务工作报告；</w:t>
      </w:r>
    </w:p>
    <w:p w14:paraId="2AEE5FA0">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（5）与受托人协商，建议更换其不称职的采购代理从业人员；</w:t>
      </w:r>
    </w:p>
    <w:p w14:paraId="15D749EE">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（6）依法选择成交供应商；</w:t>
      </w:r>
    </w:p>
    <w:p w14:paraId="7F3BE9E7">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（7）本合同履行期间，由于受托人不履行合同约定的内容，给委托人造成损失或影响采购工作正常进行的，委托人有权终止本合同，并依法向受托人追索经济赔偿，直至追究法律责任；</w:t>
      </w:r>
    </w:p>
    <w:p w14:paraId="388936D5">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（8）依法享有的其他权利，双方在本合同专用条款内约定。</w:t>
      </w:r>
    </w:p>
    <w:p w14:paraId="03096339">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7、受托人的权利</w:t>
      </w:r>
    </w:p>
    <w:p w14:paraId="1A302D05">
      <w:pPr>
        <w:tabs>
          <w:tab w:val="left" w:pos="952"/>
        </w:tabs>
        <w:adjustRightInd w:val="0"/>
        <w:snapToGrid w:val="0"/>
        <w:spacing w:line="360" w:lineRule="auto"/>
        <w:ind w:left="480" w:firstLine="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7.1受托人拥有下列权利：</w:t>
      </w:r>
    </w:p>
    <w:p w14:paraId="453BCBD8">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（1）按合同约定收取委托代理报酬；</w:t>
      </w:r>
    </w:p>
    <w:p w14:paraId="220802B3">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（2）对采购过程中应由委托人做出的决定，受托人有权提出建议；</w:t>
      </w:r>
    </w:p>
    <w:p w14:paraId="285C4FB7">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（3）当委托人提供的资料不足或不明确时，有权要求委托人补足资料或作出明确的答复；</w:t>
      </w:r>
    </w:p>
    <w:p w14:paraId="786AEC47">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（4）拒绝委托人提出的违反法律、行政法规的要求，并向委托人作出解释；</w:t>
      </w:r>
    </w:p>
    <w:p w14:paraId="38F766F7">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（5）有权参加委托人组织的涉及采购工作的所有会议和活动；</w:t>
      </w:r>
    </w:p>
    <w:p w14:paraId="0635DF49">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（6）对于为本合同项目编制的所有文件拥有知识产权，委托人仅有使用或复制的权利；</w:t>
      </w:r>
    </w:p>
    <w:p w14:paraId="5BC3A6EB">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（7）依法享有的其他权利，双方在本合同专用条款内约定。</w:t>
      </w:r>
    </w:p>
    <w:p w14:paraId="7BE7766F">
      <w:pPr>
        <w:adjustRightInd w:val="0"/>
        <w:snapToGrid w:val="0"/>
        <w:spacing w:line="360" w:lineRule="auto"/>
        <w:ind w:firstLine="482" w:firstLineChars="200"/>
        <w:jc w:val="left"/>
        <w:rPr>
          <w:rFonts w:hint="eastAsia" w:ascii="宋体" w:hAnsi="宋体" w:eastAsia="宋体" w:cs="宋体"/>
          <w:sz w:val="24"/>
          <w:szCs w:val="24"/>
          <w:lang w:val="zh-CN" w:bidi="zh-CN"/>
        </w:rPr>
      </w:pPr>
      <w:r>
        <w:rPr>
          <w:rFonts w:hint="eastAsia" w:ascii="宋体" w:hAnsi="宋体" w:eastAsia="宋体" w:cs="宋体"/>
          <w:b/>
          <w:bCs/>
          <w:sz w:val="24"/>
          <w:szCs w:val="24"/>
          <w:lang w:val="zh-CN" w:bidi="zh-CN"/>
        </w:rPr>
        <w:t>三、委托代理报酬与收取</w:t>
      </w:r>
    </w:p>
    <w:p w14:paraId="79B78432">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8、委托代理报酬</w:t>
      </w:r>
    </w:p>
    <w:p w14:paraId="10576662">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8.1双方按照本合同约定的代理业务范围，在本合同专用条款内约定委托代理报酬的计算方法、金额、币种、汇率和支付方式、支付时间。</w:t>
      </w:r>
    </w:p>
    <w:p w14:paraId="03FF6697">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8.2在代理业务范围内所发生的其他费用，由委托人与受托人在补充条款中约定。</w:t>
      </w:r>
    </w:p>
    <w:p w14:paraId="780F700A">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9、委托代理报酬的收取</w:t>
      </w:r>
    </w:p>
    <w:p w14:paraId="034A30E3">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9.1委托代理报酬应由委托人按本合同专用条款约定的支付方法和时间，直接向受托人支付。</w:t>
      </w:r>
    </w:p>
    <w:p w14:paraId="504234AD">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9.2受托人完成委托人委托的采购代理工作范围以外的工作，为附加服务项目，应收取的报酬由双方协商，签订补充协议。</w:t>
      </w:r>
    </w:p>
    <w:p w14:paraId="16EBC43E">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9.3委托人在本合同专用条款约定的支付时间内，未能如期支付代理预付费用，自应支付之日起，按同期银行贷款利率，计算支付代理预付费用的利息。</w:t>
      </w:r>
    </w:p>
    <w:p w14:paraId="7848E2B0">
      <w:pPr>
        <w:adjustRightInd w:val="0"/>
        <w:snapToGrid w:val="0"/>
        <w:spacing w:line="360" w:lineRule="auto"/>
        <w:ind w:firstLine="482" w:firstLineChars="200"/>
        <w:jc w:val="left"/>
        <w:rPr>
          <w:rFonts w:hint="eastAsia" w:ascii="宋体" w:hAnsi="宋体" w:eastAsia="宋体" w:cs="宋体"/>
          <w:sz w:val="24"/>
          <w:szCs w:val="24"/>
          <w:lang w:val="zh-CN" w:bidi="zh-CN"/>
        </w:rPr>
      </w:pPr>
      <w:r>
        <w:rPr>
          <w:rFonts w:hint="eastAsia" w:ascii="宋体" w:hAnsi="宋体" w:eastAsia="宋体" w:cs="宋体"/>
          <w:b/>
          <w:bCs/>
          <w:sz w:val="24"/>
          <w:szCs w:val="24"/>
          <w:lang w:val="zh-CN" w:bidi="zh-CN"/>
        </w:rPr>
        <w:t>四、违约、索赔和争议</w:t>
      </w:r>
    </w:p>
    <w:p w14:paraId="1F2D6756">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10、违约</w:t>
      </w:r>
    </w:p>
    <w:p w14:paraId="2BE2204A">
      <w:pPr>
        <w:tabs>
          <w:tab w:val="left" w:pos="1058"/>
        </w:tabs>
        <w:adjustRightInd w:val="0"/>
        <w:snapToGrid w:val="0"/>
        <w:spacing w:line="360" w:lineRule="auto"/>
        <w:ind w:left="480" w:firstLine="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10.1委托人违约。当发生下列情况时：</w:t>
      </w:r>
    </w:p>
    <w:p w14:paraId="1CFD8CC1">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（1）本合同通用条款第4.2-（3）款提到的委托人未按本合同专用条款的约定向受托人提供为保证采购工作顺利完成的条件，致使采购工作无法进行；</w:t>
      </w:r>
    </w:p>
    <w:p w14:paraId="460D81BC">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（2）本合同通用条款第4.2-（6）款提到的委托人未按本合同专用条款的约定向受托人支付委托代理报酬；</w:t>
      </w:r>
    </w:p>
    <w:p w14:paraId="0F36D6ED">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（3）委托人不履行合同义务或不按合同约定履行义务的其他情况。</w:t>
      </w:r>
    </w:p>
    <w:p w14:paraId="45DFFC77">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委托人承担违约责任，赔偿因其违约给受托人造成的经济损失，双方在本合同专用条款内约定委托人赔偿受托人损失的计算方法或委托人应当支付违约金的数额或计算方法。</w:t>
      </w:r>
    </w:p>
    <w:p w14:paraId="3CE54E2D">
      <w:pPr>
        <w:tabs>
          <w:tab w:val="left" w:pos="1038"/>
        </w:tabs>
        <w:adjustRightInd w:val="0"/>
        <w:snapToGrid w:val="0"/>
        <w:spacing w:line="360" w:lineRule="auto"/>
        <w:ind w:left="480" w:firstLine="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10.2受托人违约。 当发生下列情况时：</w:t>
      </w:r>
    </w:p>
    <w:p w14:paraId="43F4F23C">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（1）本合同通用条款第5.2-（2）款提到的受托人未按本合同专用条款的约定，向委托人提供为完成采购工作的咨询服务；</w:t>
      </w:r>
    </w:p>
    <w:p w14:paraId="26FDB221">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（2）本合同通用条款第5.4款提到的受托人未按本合同专用条款的约定，接受了与本合同项目有关的投标咨询业务；</w:t>
      </w:r>
    </w:p>
    <w:p w14:paraId="6DA756A8">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（3）本合同通用条款第5.7款提到的受托人未按本合同专用条款的约定，泄露了与本合同项目相关的任何采购资料和情况；</w:t>
      </w:r>
    </w:p>
    <w:p w14:paraId="47B44D7D">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（4）受托人不履行合同义务或不按合同约定履行义务的其他情况。</w:t>
      </w:r>
    </w:p>
    <w:p w14:paraId="6B0D81F5">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003F9423">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10.3第三方违约。如果一方的违约被认定为是与第三方共同造成的，则应由合同双方中有违约的一方先行向另一方承担全部违约责任，再由承担违约责任的一方向第三方追索。</w:t>
      </w:r>
    </w:p>
    <w:p w14:paraId="2222A735">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11、索赔</w:t>
      </w:r>
    </w:p>
    <w:p w14:paraId="26756157">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11.1当事人一方向另一方提出索赔时，要有正当的索赔理由，且有索赔事件发生时的有效证据。</w:t>
      </w:r>
    </w:p>
    <w:p w14:paraId="00241A9B">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11.2委托人未能按合同约定履行自己的各项义务，或者发生应由委托人承担责任的其他情况，给受托人造成损失，受托人可按下列程序以书面形式向委托人索赔：</w:t>
      </w:r>
    </w:p>
    <w:p w14:paraId="041D512D">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（1）索赔事件发生后7天内，向委托人发出索赔报告及有关资料；</w:t>
      </w:r>
    </w:p>
    <w:p w14:paraId="73BFECE9">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（2）委托人收到受托人的索赔报告及有关资料后，于7天内给予答复，或要求受托人进一步补充索赔理由和证据；</w:t>
      </w:r>
    </w:p>
    <w:p w14:paraId="24F08C63">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（3）委托人在收到受托人送交的索赔报告和有关资料后7天内未予答复，或未对受托人作进一步要求，视为该项索赔已经认可。</w:t>
      </w:r>
    </w:p>
    <w:p w14:paraId="3B46684A">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11.3受托人未能按合同约定履行自己的各项义务，或者发生应由受托人承担责任的其他情况，给委托人造成经济损失，委托人可按11.2款确定的时限和程序向受托人提出索赔。</w:t>
      </w:r>
    </w:p>
    <w:p w14:paraId="171BACD0">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12、争议</w:t>
      </w:r>
    </w:p>
    <w:p w14:paraId="1BC15772">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12.1委托人和受托人履行合同时发生争议，可以和解或者向有关部门或机构申请调解。当事人不愿和解、调解或者和解、调解不成的，双方可以在本合同专用条款约定以下一种方式解决争议：</w:t>
      </w:r>
    </w:p>
    <w:p w14:paraId="63446683">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（1）双方达成仲裁协议，向约定的仲裁委员会申请仲裁；</w:t>
      </w:r>
    </w:p>
    <w:p w14:paraId="521D8EF9">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（2）向有管辖权的人民法院起诉。</w:t>
      </w:r>
    </w:p>
    <w:p w14:paraId="5302C910">
      <w:pPr>
        <w:adjustRightInd w:val="0"/>
        <w:snapToGrid w:val="0"/>
        <w:spacing w:line="360" w:lineRule="auto"/>
        <w:ind w:firstLine="482" w:firstLineChars="200"/>
        <w:jc w:val="left"/>
        <w:rPr>
          <w:rFonts w:hint="eastAsia" w:ascii="宋体" w:hAnsi="宋体" w:eastAsia="宋体" w:cs="宋体"/>
          <w:sz w:val="24"/>
          <w:szCs w:val="24"/>
          <w:lang w:val="zh-CN" w:bidi="zh-CN"/>
        </w:rPr>
      </w:pPr>
      <w:r>
        <w:rPr>
          <w:rFonts w:hint="eastAsia" w:ascii="宋体" w:hAnsi="宋体" w:eastAsia="宋体" w:cs="宋体"/>
          <w:b/>
          <w:bCs/>
          <w:sz w:val="24"/>
          <w:szCs w:val="24"/>
          <w:lang w:val="zh-CN" w:bidi="zh-CN"/>
        </w:rPr>
        <w:t>五、合同变更、生效与终止</w:t>
      </w:r>
    </w:p>
    <w:p w14:paraId="2CE84627">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13、合同变更或解除</w:t>
      </w:r>
    </w:p>
    <w:p w14:paraId="65D809C0">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13.1本合同签订后，由于委托人原因，使得受托人不能持续履行代理业务时，委 托人应及时通知受托人暂停代理业务。当需要恢复代理业务时，应当在正式恢复前7天通知受托人。</w:t>
      </w:r>
    </w:p>
    <w:p w14:paraId="2BFB04CF">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若暂停时间超过六个月，当需要恢复代理业务时，委托人应支付重新启动该采购代理工作一定的补偿费用，具体计算方式经双方协商以补充协议确定。</w:t>
      </w:r>
    </w:p>
    <w:p w14:paraId="57F44EEB">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13.2本合同签订后，如因法律、行政法规发生变化或由于任何后续新颁布的法律、行政法规导致服务所需的成本或时间发生改变，则本合同约定的服务报酬和服务期限由双方签订补充协议进行相应调整。</w:t>
      </w:r>
    </w:p>
    <w:p w14:paraId="52845F6B">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13.3本合同当事人一方要求变更或解除合同时，除法律、行政法规另有规定外，应与对方当事人协商一致并达成书面协议。未达成书面协议的，本合同依然有效。</w:t>
      </w:r>
    </w:p>
    <w:p w14:paraId="3B4D61BD">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13.4因解除合同使当事人一方遭受损失的，除依法可以免除责任外，应由责任方负责赔偿对方的损失，赔偿方法与金额由双方在协议书约定。</w:t>
      </w:r>
    </w:p>
    <w:p w14:paraId="22AB6FA5">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14、合同生效</w:t>
      </w:r>
    </w:p>
    <w:p w14:paraId="25E6DA92">
      <w:pPr>
        <w:tabs>
          <w:tab w:val="left" w:pos="1057"/>
        </w:tabs>
        <w:adjustRightInd w:val="0"/>
        <w:snapToGrid w:val="0"/>
        <w:spacing w:line="360" w:lineRule="auto"/>
        <w:ind w:left="480" w:firstLine="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14.1除生效条件双方在协议书中另有约定外，本合同自双方签字盖章之日起生效。</w:t>
      </w:r>
    </w:p>
    <w:p w14:paraId="245BCD69">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15、合同终止</w:t>
      </w:r>
    </w:p>
    <w:p w14:paraId="70E3FBB9">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15.1受托人完成委托人全部委托代理业务，且委托人或中标人支付了全部代理报酬（含附加服务的报酬）后本合同终止。</w:t>
      </w:r>
    </w:p>
    <w:p w14:paraId="753CEC74">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15.2本合同终止并不影响各方应有的权利和应承担的义务。</w:t>
      </w:r>
    </w:p>
    <w:p w14:paraId="3D480EE8">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1070C25C">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15.4本合同的权利和义务终止后，委托人和受托人应当遵循诚实信用原则，履行通知、协助、保密等义务。</w:t>
      </w:r>
    </w:p>
    <w:p w14:paraId="50DD025C">
      <w:pPr>
        <w:adjustRightInd w:val="0"/>
        <w:snapToGrid w:val="0"/>
        <w:spacing w:line="360" w:lineRule="auto"/>
        <w:ind w:firstLine="482" w:firstLineChars="200"/>
        <w:jc w:val="left"/>
        <w:rPr>
          <w:rFonts w:hint="eastAsia" w:ascii="宋体" w:hAnsi="宋体" w:eastAsia="宋体" w:cs="宋体"/>
          <w:sz w:val="24"/>
          <w:szCs w:val="24"/>
          <w:lang w:val="zh-CN" w:bidi="zh-CN"/>
        </w:rPr>
      </w:pPr>
      <w:r>
        <w:rPr>
          <w:rFonts w:hint="eastAsia" w:ascii="宋体" w:hAnsi="宋体" w:eastAsia="宋体" w:cs="宋体"/>
          <w:b/>
          <w:bCs/>
          <w:sz w:val="24"/>
          <w:szCs w:val="24"/>
          <w:lang w:val="zh-CN" w:bidi="zh-CN"/>
        </w:rPr>
        <w:t>六、其他</w:t>
      </w:r>
    </w:p>
    <w:p w14:paraId="49B07370">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16、合同的份数</w:t>
      </w:r>
    </w:p>
    <w:p w14:paraId="11497EBC">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16.1本合同正本一式两份，委托人和受托人各执一份。副本根据双方需要在本合同专用条款内约定。</w:t>
      </w:r>
    </w:p>
    <w:p w14:paraId="4B8FAD1D">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17、补充条款双方根据有关法律、行政法规规定，结合本合同采购工作实际，经协商一致后，可对本合同通用条款未涉及的内容进行补充。</w:t>
      </w:r>
    </w:p>
    <w:p w14:paraId="61F121ED">
      <w:pPr>
        <w:keepNext/>
        <w:keepLines/>
        <w:spacing w:line="360" w:lineRule="auto"/>
        <w:jc w:val="center"/>
        <w:outlineLvl w:val="1"/>
        <w:rPr>
          <w:rFonts w:hint="eastAsia" w:ascii="宋体" w:hAnsi="宋体" w:eastAsia="宋体" w:cs="宋体"/>
          <w:b/>
          <w:bCs/>
          <w:sz w:val="44"/>
          <w:szCs w:val="44"/>
          <w:lang w:val="zh-CN" w:bidi="zh-CN"/>
        </w:rPr>
      </w:pPr>
      <w:bookmarkStart w:id="4" w:name="bookmark36"/>
      <w:bookmarkStart w:id="5" w:name="bookmark37"/>
      <w:r>
        <w:rPr>
          <w:rFonts w:hint="eastAsia" w:ascii="宋体" w:hAnsi="宋体" w:eastAsia="宋体" w:cs="宋体"/>
          <w:b/>
          <w:bCs/>
          <w:sz w:val="44"/>
          <w:szCs w:val="44"/>
          <w:lang w:val="zh-CN" w:bidi="zh-CN"/>
        </w:rPr>
        <w:br w:type="page"/>
      </w:r>
      <w:r>
        <w:rPr>
          <w:rFonts w:hint="eastAsia" w:ascii="宋体" w:hAnsi="宋体" w:eastAsia="宋体" w:cs="宋体"/>
          <w:b/>
          <w:bCs/>
          <w:sz w:val="44"/>
          <w:szCs w:val="44"/>
          <w:lang w:val="zh-CN" w:bidi="zh-CN"/>
        </w:rPr>
        <w:t>第二部分 专用条款</w:t>
      </w:r>
      <w:bookmarkEnd w:id="4"/>
      <w:bookmarkEnd w:id="5"/>
    </w:p>
    <w:p w14:paraId="7AAF6C9E">
      <w:pPr>
        <w:adjustRightInd w:val="0"/>
        <w:snapToGrid w:val="0"/>
        <w:spacing w:line="360" w:lineRule="auto"/>
        <w:ind w:firstLine="482" w:firstLineChars="200"/>
        <w:jc w:val="left"/>
        <w:rPr>
          <w:rFonts w:hint="eastAsia" w:ascii="宋体" w:hAnsi="宋体" w:eastAsia="宋体" w:cs="宋体"/>
          <w:sz w:val="24"/>
          <w:szCs w:val="24"/>
          <w:lang w:val="zh-CN" w:bidi="zh-CN"/>
        </w:rPr>
      </w:pPr>
      <w:r>
        <w:rPr>
          <w:rFonts w:hint="eastAsia" w:ascii="宋体" w:hAnsi="宋体" w:eastAsia="宋体" w:cs="宋体"/>
          <w:b/>
          <w:bCs/>
          <w:sz w:val="24"/>
          <w:szCs w:val="24"/>
          <w:lang w:val="zh-CN" w:bidi="zh-CN"/>
        </w:rPr>
        <w:t>一、词语定义和适用法律</w:t>
      </w:r>
    </w:p>
    <w:p w14:paraId="36E6DC57">
      <w:pPr>
        <w:tabs>
          <w:tab w:val="left" w:pos="933"/>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1、合同文件及解释顺序</w:t>
      </w:r>
    </w:p>
    <w:p w14:paraId="519FC1A8">
      <w:pPr>
        <w:tabs>
          <w:tab w:val="left" w:pos="933"/>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1.1合同文件及解释顺序如下：</w:t>
      </w:r>
    </w:p>
    <w:p w14:paraId="78D531E1">
      <w:pPr>
        <w:tabs>
          <w:tab w:val="left" w:pos="933"/>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(1)本合同协议书及各种合同附件(含评标期间和合同谈判过程中的澄清文件和补充资料)；</w:t>
      </w:r>
    </w:p>
    <w:p w14:paraId="25E77B80">
      <w:pPr>
        <w:tabs>
          <w:tab w:val="left" w:pos="933"/>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(2)成交通知书、采购文件及响应文件：</w:t>
      </w:r>
    </w:p>
    <w:p w14:paraId="3C79B398">
      <w:pPr>
        <w:tabs>
          <w:tab w:val="left" w:pos="933"/>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(3)本合同专用条款；</w:t>
      </w:r>
    </w:p>
    <w:p w14:paraId="23EB9CBF">
      <w:pPr>
        <w:tabs>
          <w:tab w:val="left" w:pos="933"/>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(4)本合同通用条款</w:t>
      </w:r>
    </w:p>
    <w:p w14:paraId="20E90CA7">
      <w:pPr>
        <w:tabs>
          <w:tab w:val="left" w:pos="933"/>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2、语言文字和适用法律</w:t>
      </w:r>
    </w:p>
    <w:p w14:paraId="27971E2A">
      <w:pPr>
        <w:tabs>
          <w:tab w:val="left" w:pos="1108"/>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2.1语言文字</w:t>
      </w:r>
    </w:p>
    <w:p w14:paraId="6B6CED46">
      <w:pPr>
        <w:tabs>
          <w:tab w:val="left" w:leader="underscore" w:pos="9030"/>
        </w:tabs>
        <w:adjustRightInd w:val="0"/>
        <w:snapToGrid w:val="0"/>
        <w:spacing w:line="360" w:lineRule="auto"/>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val="zh-CN" w:bidi="zh-CN"/>
        </w:rPr>
        <w:t>除专用术语外，合同使用的语言文字为中文。必要时专用术语应附有中文注释。</w:t>
      </w:r>
    </w:p>
    <w:p w14:paraId="4CD7833A">
      <w:pPr>
        <w:tabs>
          <w:tab w:val="left" w:pos="6898"/>
          <w:tab w:val="left" w:leader="underscore" w:pos="8698"/>
        </w:tabs>
        <w:adjustRightInd w:val="0"/>
        <w:snapToGrid w:val="0"/>
        <w:spacing w:line="360" w:lineRule="auto"/>
        <w:ind w:firstLine="480" w:firstLineChars="200"/>
        <w:jc w:val="left"/>
        <w:rPr>
          <w:rFonts w:hint="eastAsia" w:ascii="宋体" w:hAnsi="宋体" w:eastAsia="宋体" w:cs="宋体"/>
          <w:sz w:val="24"/>
          <w:szCs w:val="24"/>
          <w:lang w:bidi="en-US"/>
        </w:rPr>
      </w:pPr>
      <w:r>
        <w:rPr>
          <w:rFonts w:hint="eastAsia" w:ascii="宋体" w:hAnsi="宋体" w:eastAsia="宋体" w:cs="宋体"/>
          <w:sz w:val="24"/>
          <w:szCs w:val="24"/>
          <w:lang w:bidi="en-US"/>
        </w:rPr>
        <w:t>2.2法律</w:t>
      </w:r>
    </w:p>
    <w:p w14:paraId="02D21806">
      <w:pPr>
        <w:tabs>
          <w:tab w:val="left" w:pos="6898"/>
          <w:tab w:val="left" w:leader="underscore" w:pos="8698"/>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适用于合同的法律包括中华人民共和国法律、行政法规、部门规章，以及工程所在地的地方法规、自治条例、单行条例和地方政府规章。</w:t>
      </w:r>
    </w:p>
    <w:p w14:paraId="50F04A63">
      <w:pPr>
        <w:adjustRightInd w:val="0"/>
        <w:snapToGrid w:val="0"/>
        <w:spacing w:line="360" w:lineRule="auto"/>
        <w:ind w:firstLine="482" w:firstLineChars="200"/>
        <w:jc w:val="left"/>
        <w:rPr>
          <w:rFonts w:hint="eastAsia" w:ascii="宋体" w:hAnsi="宋体" w:eastAsia="宋体" w:cs="宋体"/>
          <w:sz w:val="24"/>
          <w:szCs w:val="24"/>
          <w:lang w:val="zh-CN" w:bidi="zh-CN"/>
        </w:rPr>
      </w:pPr>
      <w:r>
        <w:rPr>
          <w:rFonts w:hint="eastAsia" w:ascii="宋体" w:hAnsi="宋体" w:eastAsia="宋体" w:cs="宋体"/>
          <w:b/>
          <w:bCs/>
          <w:sz w:val="24"/>
          <w:szCs w:val="24"/>
          <w:lang w:val="zh-CN" w:bidi="zh-CN"/>
        </w:rPr>
        <w:t>二、双方一般权利和义务</w:t>
      </w:r>
    </w:p>
    <w:p w14:paraId="2D629840">
      <w:pPr>
        <w:tabs>
          <w:tab w:val="left" w:pos="933"/>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3、委托人的义务</w:t>
      </w:r>
    </w:p>
    <w:p w14:paraId="3A77A964">
      <w:pPr>
        <w:tabs>
          <w:tab w:val="left" w:pos="933"/>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3.1委托采购代理工作的具体范围和内容：</w:t>
      </w:r>
    </w:p>
    <w:p w14:paraId="1BAA2883">
      <w:pPr>
        <w:adjustRightInd w:val="0"/>
        <w:snapToGrid w:val="0"/>
        <w:spacing w:line="360" w:lineRule="auto"/>
        <w:ind w:firstLine="508" w:firstLineChars="200"/>
        <w:jc w:val="left"/>
        <w:outlineLvl w:val="1"/>
        <w:rPr>
          <w:rFonts w:hint="eastAsia" w:ascii="宋体" w:hAnsi="宋体" w:eastAsia="宋体" w:cs="宋体"/>
          <w:bCs/>
          <w:sz w:val="24"/>
          <w:szCs w:val="24"/>
        </w:rPr>
      </w:pPr>
      <w:r>
        <w:rPr>
          <w:rFonts w:hint="eastAsia" w:ascii="宋体" w:hAnsi="宋体" w:eastAsia="宋体" w:cs="宋体"/>
          <w:spacing w:val="7"/>
          <w:sz w:val="24"/>
          <w:szCs w:val="24"/>
        </w:rPr>
        <w:t>《通扬线如皋段航道整治工程、东灶港船闸工程招标代理服务项目》代理服务项目</w:t>
      </w:r>
      <w:r>
        <w:rPr>
          <w:rFonts w:hint="eastAsia" w:ascii="宋体" w:hAnsi="宋体" w:eastAsia="宋体" w:cs="宋体"/>
          <w:bCs/>
          <w:sz w:val="24"/>
          <w:szCs w:val="24"/>
        </w:rPr>
        <w:t>是为</w:t>
      </w:r>
      <w:r>
        <w:rPr>
          <w:rFonts w:ascii="宋体" w:hAnsi="宋体" w:eastAsia="宋体" w:cs="宋体"/>
          <w:bCs/>
          <w:sz w:val="24"/>
          <w:szCs w:val="24"/>
        </w:rPr>
        <w:t>选聘一家社会代理机构</w:t>
      </w:r>
      <w:r>
        <w:rPr>
          <w:rFonts w:hint="eastAsia" w:ascii="宋体" w:hAnsi="宋体" w:eastAsia="宋体" w:cs="宋体"/>
          <w:bCs/>
          <w:sz w:val="24"/>
          <w:szCs w:val="24"/>
        </w:rPr>
        <w:t>，</w:t>
      </w:r>
      <w:r>
        <w:rPr>
          <w:rFonts w:ascii="宋体" w:hAnsi="宋体" w:eastAsia="宋体" w:cs="宋体"/>
          <w:bCs/>
          <w:sz w:val="24"/>
          <w:szCs w:val="24"/>
        </w:rPr>
        <w:t>由</w:t>
      </w:r>
      <w:r>
        <w:rPr>
          <w:rFonts w:hint="eastAsia" w:ascii="宋体" w:hAnsi="宋体" w:eastAsia="宋体" w:cs="宋体"/>
          <w:bCs/>
          <w:sz w:val="24"/>
          <w:szCs w:val="24"/>
        </w:rPr>
        <w:t>该</w:t>
      </w:r>
      <w:r>
        <w:rPr>
          <w:rFonts w:ascii="宋体" w:hAnsi="宋体" w:eastAsia="宋体" w:cs="宋体"/>
          <w:bCs/>
          <w:sz w:val="24"/>
          <w:szCs w:val="24"/>
        </w:rPr>
        <w:t>代理机构为</w:t>
      </w:r>
      <w:r>
        <w:rPr>
          <w:rFonts w:ascii="宋体" w:hAnsi="宋体" w:eastAsia="宋体" w:cs="宋体"/>
          <w:spacing w:val="7"/>
          <w:sz w:val="24"/>
          <w:szCs w:val="24"/>
        </w:rPr>
        <w:t>《通扬线如皋段航道整治工程、东灶港船闸工程招标代理服务项目》</w:t>
      </w:r>
      <w:r>
        <w:rPr>
          <w:rFonts w:ascii="宋体" w:hAnsi="宋体" w:eastAsia="宋体" w:cs="宋体"/>
          <w:bCs/>
          <w:sz w:val="24"/>
          <w:szCs w:val="24"/>
        </w:rPr>
        <w:t>提供</w:t>
      </w:r>
      <w:r>
        <w:rPr>
          <w:rFonts w:hint="eastAsia" w:ascii="宋体" w:hAnsi="宋体" w:eastAsia="宋体" w:cs="宋体"/>
          <w:sz w:val="24"/>
          <w:szCs w:val="24"/>
        </w:rPr>
        <w:t>江苏交通招标投标交易平台（以下简称“</w:t>
      </w:r>
      <w:r>
        <w:rPr>
          <w:rFonts w:hint="eastAsia" w:ascii="宋体" w:hAnsi="宋体" w:eastAsia="宋体" w:cs="宋体"/>
          <w:bCs/>
          <w:sz w:val="24"/>
          <w:szCs w:val="24"/>
        </w:rPr>
        <w:t>交易平台</w:t>
      </w:r>
      <w:r>
        <w:rPr>
          <w:rFonts w:hint="eastAsia" w:ascii="宋体" w:hAnsi="宋体" w:eastAsia="宋体" w:cs="宋体"/>
          <w:sz w:val="24"/>
          <w:szCs w:val="24"/>
        </w:rPr>
        <w:t>”）</w:t>
      </w:r>
      <w:r>
        <w:rPr>
          <w:rFonts w:ascii="宋体" w:hAnsi="宋体" w:eastAsia="宋体" w:cs="宋体"/>
          <w:bCs/>
          <w:sz w:val="24"/>
          <w:szCs w:val="24"/>
        </w:rPr>
        <w:t>代理服务工作</w:t>
      </w:r>
      <w:r>
        <w:rPr>
          <w:rFonts w:hint="eastAsia" w:ascii="宋体" w:hAnsi="宋体" w:eastAsia="宋体" w:cs="宋体"/>
          <w:bCs/>
          <w:sz w:val="24"/>
          <w:szCs w:val="24"/>
        </w:rPr>
        <w:t>。</w:t>
      </w:r>
    </w:p>
    <w:p w14:paraId="69E0F27E">
      <w:pPr>
        <w:adjustRightInd w:val="0"/>
        <w:snapToGrid w:val="0"/>
        <w:spacing w:line="360" w:lineRule="auto"/>
        <w:ind w:firstLine="480" w:firstLineChars="200"/>
        <w:jc w:val="left"/>
        <w:outlineLvl w:val="1"/>
        <w:rPr>
          <w:rFonts w:hint="eastAsia" w:ascii="宋体" w:hAnsi="宋体" w:eastAsia="宋体" w:cs="宋体"/>
          <w:bCs/>
          <w:sz w:val="24"/>
          <w:szCs w:val="24"/>
        </w:rPr>
      </w:pPr>
      <w:r>
        <w:rPr>
          <w:rFonts w:hint="eastAsia" w:ascii="宋体" w:hAnsi="宋体" w:eastAsia="宋体" w:cs="宋体"/>
          <w:bCs/>
          <w:sz w:val="24"/>
          <w:szCs w:val="24"/>
        </w:rPr>
        <w:t>成交供应商应按照南通市港航事业发展中心的要求完成</w:t>
      </w:r>
      <w:r>
        <w:rPr>
          <w:rFonts w:ascii="宋体" w:hAnsi="宋体" w:eastAsia="宋体" w:cs="宋体"/>
          <w:spacing w:val="7"/>
          <w:sz w:val="24"/>
          <w:szCs w:val="24"/>
        </w:rPr>
        <w:t>《通扬线如皋段航道整治工程、东灶港船闸工程招标代理服务项目》</w:t>
      </w:r>
      <w:r>
        <w:rPr>
          <w:rFonts w:hint="eastAsia" w:ascii="宋体" w:hAnsi="宋体" w:eastAsia="宋体" w:cs="宋体"/>
          <w:bCs/>
          <w:sz w:val="24"/>
          <w:szCs w:val="24"/>
        </w:rPr>
        <w:t>在交易平台的全部代理服务工作。</w:t>
      </w:r>
    </w:p>
    <w:p w14:paraId="2BF40ABA">
      <w:pPr>
        <w:adjustRightInd w:val="0"/>
        <w:snapToGrid w:val="0"/>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rPr>
        <w:t>招标代理须按照国家的相关法律、法规、规章、规范性文件要求，提供招标代理全过程服务，主要服务内容包括(但不限于)：项目招标前期咨询工作、代拟招标方案；编制招标文件(包括编制资格预审文件)；配合完成招标文件的公平竞争审查；编制工程量清单和标底（控制价）（如有）；发布招标（资格预审）公告或投标邀请书、发售招标文件；组织投标供应商现场踏勘和答疑（如有）；澄清投标供应商提出的有关招标的问题；接收响应文件；审查投标供应商资格；组织开标、清标、评标工作；根据评标结果编写评标报告，公示评审结果；草拟成交通知书及合同；完成合同公告；编制招标工作报告；办理招标核准或备案事宜及交易平台所需办理的其他事项；负责招标过程中所有资料的收集、整理、组卷（含装订）、归档及移交事宜；法律、法规规定的其他工作等。</w:t>
      </w:r>
    </w:p>
    <w:p w14:paraId="71F0F8F3">
      <w:pPr>
        <w:widowControl/>
        <w:shd w:val="clear" w:color="auto" w:fill="FFFFFF"/>
        <w:adjustRightInd w:val="0"/>
        <w:snapToGrid w:val="0"/>
        <w:spacing w:line="360" w:lineRule="auto"/>
        <w:ind w:firstLine="480" w:firstLineChars="200"/>
        <w:jc w:val="left"/>
        <w:rPr>
          <w:rFonts w:hint="eastAsia" w:ascii="宋体" w:hAnsi="宋体" w:eastAsia="宋体" w:cs="宋体"/>
          <w:kern w:val="0"/>
          <w:sz w:val="24"/>
          <w:szCs w:val="24"/>
          <w:highlight w:val="yellow"/>
        </w:rPr>
      </w:pPr>
      <w:r>
        <w:rPr>
          <w:rFonts w:hint="eastAsia" w:ascii="宋体" w:hAnsi="宋体" w:eastAsia="宋体" w:cs="宋体"/>
          <w:sz w:val="24"/>
          <w:szCs w:val="24"/>
        </w:rPr>
        <w:t>招标代理服务期：签订合同起至完成</w:t>
      </w:r>
      <w:r>
        <w:rPr>
          <w:rFonts w:ascii="宋体" w:hAnsi="宋体" w:eastAsia="宋体" w:cs="宋体"/>
          <w:sz w:val="24"/>
          <w:szCs w:val="24"/>
        </w:rPr>
        <w:t>《通扬线如皋段航道整治工程、东灶港船闸工程招标代理服务项目》在</w:t>
      </w:r>
      <w:r>
        <w:rPr>
          <w:rFonts w:hint="eastAsia" w:ascii="宋体" w:hAnsi="宋体" w:eastAsia="宋体" w:cs="宋体"/>
          <w:sz w:val="24"/>
          <w:szCs w:val="24"/>
        </w:rPr>
        <w:t>交易平台</w:t>
      </w:r>
      <w:r>
        <w:rPr>
          <w:rFonts w:ascii="宋体" w:hAnsi="宋体" w:eastAsia="宋体" w:cs="宋体"/>
          <w:sz w:val="24"/>
          <w:szCs w:val="24"/>
        </w:rPr>
        <w:t>的全部代理服务工作止</w:t>
      </w:r>
      <w:r>
        <w:rPr>
          <w:rFonts w:hint="eastAsia" w:ascii="宋体" w:hAnsi="宋体" w:eastAsia="宋体" w:cs="宋体"/>
          <w:sz w:val="24"/>
          <w:szCs w:val="24"/>
        </w:rPr>
        <w:t>。</w:t>
      </w:r>
    </w:p>
    <w:p w14:paraId="448B6F00">
      <w:pPr>
        <w:tabs>
          <w:tab w:val="left" w:pos="1028"/>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3.2委托人应按约定的时间和要求完成下列工作：</w:t>
      </w:r>
    </w:p>
    <w:p w14:paraId="342E1C0E">
      <w:pPr>
        <w:tabs>
          <w:tab w:val="left" w:pos="1016"/>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（1）向受委托人提供本项目代理业务应具备的相关工作前期资料(如立项批准手续、规划许可、报建证等)及资金落实情况资料的时间：</w:t>
      </w:r>
      <w:r>
        <w:rPr>
          <w:rFonts w:hint="eastAsia" w:ascii="宋体" w:hAnsi="宋体" w:eastAsia="宋体" w:cs="宋体"/>
          <w:sz w:val="24"/>
          <w:szCs w:val="24"/>
          <w:u w:val="single"/>
          <w:lang w:val="zh-CN" w:bidi="zh-CN"/>
        </w:rPr>
        <w:t>编写</w:t>
      </w:r>
      <w:r>
        <w:rPr>
          <w:rFonts w:hint="eastAsia" w:ascii="宋体" w:hAnsi="宋体" w:eastAsia="宋体" w:cs="宋体"/>
          <w:sz w:val="24"/>
          <w:szCs w:val="24"/>
          <w:u w:val="single"/>
          <w:lang w:bidi="zh-CN"/>
        </w:rPr>
        <w:t>招标</w:t>
      </w:r>
      <w:r>
        <w:rPr>
          <w:rFonts w:hint="eastAsia" w:ascii="宋体" w:hAnsi="宋体" w:eastAsia="宋体" w:cs="宋体"/>
          <w:sz w:val="24"/>
          <w:szCs w:val="24"/>
          <w:u w:val="single"/>
          <w:lang w:val="zh-CN" w:bidi="zh-CN"/>
        </w:rPr>
        <w:t>文件之前。</w:t>
      </w:r>
    </w:p>
    <w:p w14:paraId="67F722BF">
      <w:pPr>
        <w:tabs>
          <w:tab w:val="left" w:pos="1016"/>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（2）向受委托人提供完成代理</w:t>
      </w:r>
      <w:r>
        <w:rPr>
          <w:rFonts w:hint="eastAsia" w:ascii="宋体" w:hAnsi="宋体" w:eastAsia="宋体" w:cs="宋体"/>
          <w:sz w:val="24"/>
          <w:szCs w:val="24"/>
          <w:lang w:bidi="zh-CN"/>
        </w:rPr>
        <w:t>招标</w:t>
      </w:r>
      <w:r>
        <w:rPr>
          <w:rFonts w:hint="eastAsia" w:ascii="宋体" w:hAnsi="宋体" w:eastAsia="宋体" w:cs="宋体"/>
          <w:sz w:val="24"/>
          <w:szCs w:val="24"/>
          <w:lang w:val="zh-CN" w:bidi="zh-CN"/>
        </w:rPr>
        <w:t>业务所需的全部资料的时间：</w:t>
      </w:r>
      <w:r>
        <w:rPr>
          <w:rFonts w:hint="eastAsia" w:ascii="宋体" w:hAnsi="宋体" w:eastAsia="宋体" w:cs="宋体"/>
          <w:sz w:val="24"/>
          <w:szCs w:val="24"/>
          <w:u w:val="single"/>
          <w:lang w:val="zh-CN" w:bidi="zh-CN"/>
        </w:rPr>
        <w:t>发布</w:t>
      </w:r>
      <w:r>
        <w:rPr>
          <w:rFonts w:hint="eastAsia" w:ascii="宋体" w:hAnsi="宋体" w:eastAsia="宋体" w:cs="宋体"/>
          <w:sz w:val="24"/>
          <w:szCs w:val="24"/>
          <w:u w:val="single"/>
          <w:lang w:bidi="zh-CN"/>
        </w:rPr>
        <w:t>招标</w:t>
      </w:r>
      <w:r>
        <w:rPr>
          <w:rFonts w:hint="eastAsia" w:ascii="宋体" w:hAnsi="宋体" w:eastAsia="宋体" w:cs="宋体"/>
          <w:sz w:val="24"/>
          <w:szCs w:val="24"/>
          <w:u w:val="single"/>
          <w:lang w:val="zh-CN" w:bidi="zh-CN"/>
        </w:rPr>
        <w:t>公告前三天</w:t>
      </w:r>
      <w:r>
        <w:rPr>
          <w:rFonts w:hint="eastAsia" w:ascii="宋体" w:hAnsi="宋体" w:eastAsia="宋体" w:cs="宋体"/>
          <w:sz w:val="24"/>
          <w:szCs w:val="24"/>
          <w:lang w:val="zh-CN" w:bidi="zh-CN"/>
        </w:rPr>
        <w:t>。</w:t>
      </w:r>
    </w:p>
    <w:p w14:paraId="0EFCD52D">
      <w:pPr>
        <w:tabs>
          <w:tab w:val="left" w:pos="1016"/>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（3）向受委托人提供保证</w:t>
      </w:r>
      <w:r>
        <w:rPr>
          <w:rFonts w:hint="eastAsia" w:ascii="宋体" w:hAnsi="宋体" w:eastAsia="宋体" w:cs="宋体"/>
          <w:sz w:val="24"/>
          <w:szCs w:val="24"/>
          <w:lang w:bidi="zh-CN"/>
        </w:rPr>
        <w:t>招标</w:t>
      </w:r>
      <w:r>
        <w:rPr>
          <w:rFonts w:hint="eastAsia" w:ascii="宋体" w:hAnsi="宋体" w:eastAsia="宋体" w:cs="宋体"/>
          <w:sz w:val="24"/>
          <w:szCs w:val="24"/>
          <w:lang w:val="zh-CN" w:bidi="zh-CN"/>
        </w:rPr>
        <w:t>工作顺利完成的条件：</w:t>
      </w:r>
      <w:r>
        <w:rPr>
          <w:rFonts w:hint="eastAsia" w:ascii="宋体" w:hAnsi="宋体" w:eastAsia="宋体" w:cs="宋体"/>
          <w:sz w:val="24"/>
          <w:szCs w:val="24"/>
          <w:u w:val="single"/>
          <w:lang w:bidi="zh-CN"/>
        </w:rPr>
        <w:t>/</w:t>
      </w:r>
      <w:r>
        <w:rPr>
          <w:rFonts w:hint="eastAsia" w:ascii="宋体" w:hAnsi="宋体" w:eastAsia="宋体" w:cs="宋体"/>
          <w:sz w:val="24"/>
          <w:szCs w:val="24"/>
          <w:u w:val="single"/>
          <w:lang w:val="zh-CN" w:bidi="zh-CN"/>
        </w:rPr>
        <w:t>。</w:t>
      </w:r>
    </w:p>
    <w:p w14:paraId="148AE662">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（4）需要与第三方协调的工作：另行协商。</w:t>
      </w:r>
    </w:p>
    <w:p w14:paraId="2FB4F892">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（5）应尽的其他义务：</w:t>
      </w:r>
    </w:p>
    <w:p w14:paraId="4CB0D101">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①为受委托人开展调查研究、搜集资料工作提供必要的帮助；并根据</w:t>
      </w:r>
      <w:r>
        <w:rPr>
          <w:rFonts w:hint="eastAsia" w:ascii="宋体" w:hAnsi="宋体" w:eastAsia="宋体" w:cs="宋体"/>
          <w:sz w:val="24"/>
          <w:szCs w:val="24"/>
          <w:lang w:bidi="zh-CN"/>
        </w:rPr>
        <w:t>招标</w:t>
      </w:r>
      <w:r>
        <w:rPr>
          <w:rFonts w:hint="eastAsia" w:ascii="宋体" w:hAnsi="宋体" w:eastAsia="宋体" w:cs="宋体"/>
          <w:sz w:val="24"/>
          <w:szCs w:val="24"/>
          <w:lang w:val="zh-CN" w:bidi="zh-CN"/>
        </w:rPr>
        <w:t>工作的要求，及时告知受托人</w:t>
      </w:r>
      <w:r>
        <w:rPr>
          <w:rFonts w:hint="eastAsia" w:ascii="宋体" w:hAnsi="宋体" w:eastAsia="宋体" w:cs="宋体"/>
          <w:sz w:val="24"/>
          <w:szCs w:val="24"/>
          <w:lang w:bidi="zh-CN"/>
        </w:rPr>
        <w:t>招标</w:t>
      </w:r>
      <w:r>
        <w:rPr>
          <w:rFonts w:hint="eastAsia" w:ascii="宋体" w:hAnsi="宋体" w:eastAsia="宋体" w:cs="宋体"/>
          <w:sz w:val="24"/>
          <w:szCs w:val="24"/>
          <w:lang w:val="zh-CN" w:bidi="zh-CN"/>
        </w:rPr>
        <w:t>工作计划，以确保受委托人咨询工作顺利开展；</w:t>
      </w:r>
    </w:p>
    <w:p w14:paraId="364EF6A5">
      <w:pPr>
        <w:tabs>
          <w:tab w:val="left" w:pos="971"/>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②与受委托人共同组织好现场考察、标前会、开评标会；</w:t>
      </w:r>
    </w:p>
    <w:p w14:paraId="0E58E545">
      <w:pPr>
        <w:tabs>
          <w:tab w:val="left" w:pos="971"/>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③及时按合同要求向受委托人结算支付</w:t>
      </w:r>
      <w:r>
        <w:rPr>
          <w:rFonts w:hint="eastAsia" w:ascii="宋体" w:hAnsi="宋体" w:eastAsia="宋体" w:cs="宋体"/>
          <w:sz w:val="24"/>
          <w:szCs w:val="24"/>
          <w:lang w:bidi="zh-CN"/>
        </w:rPr>
        <w:t>招标</w:t>
      </w:r>
      <w:r>
        <w:rPr>
          <w:rFonts w:hint="eastAsia" w:ascii="宋体" w:hAnsi="宋体" w:eastAsia="宋体" w:cs="宋体"/>
          <w:sz w:val="24"/>
          <w:szCs w:val="24"/>
          <w:lang w:val="zh-CN" w:bidi="zh-CN"/>
        </w:rPr>
        <w:t>咨询服务费用。</w:t>
      </w:r>
    </w:p>
    <w:p w14:paraId="03604CEE">
      <w:pPr>
        <w:tabs>
          <w:tab w:val="left" w:pos="1052"/>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4、受委托人的义务</w:t>
      </w:r>
    </w:p>
    <w:p w14:paraId="2073F72B">
      <w:pPr>
        <w:tabs>
          <w:tab w:val="left" w:leader="underscore" w:pos="4875"/>
          <w:tab w:val="left" w:leader="underscore" w:pos="8336"/>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bidi="en-US"/>
        </w:rPr>
        <w:t>4.1</w:t>
      </w:r>
      <w:r>
        <w:rPr>
          <w:rFonts w:hint="eastAsia" w:ascii="宋体" w:hAnsi="宋体" w:eastAsia="宋体" w:cs="宋体"/>
          <w:sz w:val="24"/>
          <w:szCs w:val="24"/>
          <w:lang w:val="zh-CN" w:bidi="zh-CN"/>
        </w:rPr>
        <w:t>代理项目负责人姓名：</w:t>
      </w:r>
      <w:r>
        <w:rPr>
          <w:rFonts w:hint="eastAsia" w:ascii="宋体" w:hAnsi="宋体" w:eastAsia="宋体" w:cs="宋体"/>
          <w:sz w:val="24"/>
          <w:szCs w:val="24"/>
          <w:lang w:val="zh-CN" w:bidi="zh-CN"/>
        </w:rPr>
        <w:tab/>
      </w:r>
      <w:r>
        <w:rPr>
          <w:rFonts w:hint="eastAsia" w:ascii="宋体" w:hAnsi="宋体" w:eastAsia="宋体" w:cs="宋体"/>
          <w:sz w:val="24"/>
          <w:szCs w:val="24"/>
          <w:lang w:val="zh-CN" w:bidi="zh-CN"/>
        </w:rPr>
        <w:t xml:space="preserve"> 身份证号：</w:t>
      </w:r>
      <w:r>
        <w:rPr>
          <w:rFonts w:hint="eastAsia" w:ascii="宋体" w:hAnsi="宋体" w:eastAsia="宋体" w:cs="宋体"/>
          <w:sz w:val="24"/>
          <w:szCs w:val="24"/>
          <w:lang w:val="zh-CN" w:bidi="zh-CN"/>
        </w:rPr>
        <w:tab/>
      </w:r>
    </w:p>
    <w:p w14:paraId="1BDDE2A6">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bidi="en-US"/>
        </w:rPr>
        <w:t>4.2</w:t>
      </w:r>
      <w:r>
        <w:rPr>
          <w:rFonts w:hint="eastAsia" w:ascii="宋体" w:hAnsi="宋体" w:eastAsia="宋体" w:cs="宋体"/>
          <w:sz w:val="24"/>
          <w:szCs w:val="24"/>
          <w:lang w:val="zh-CN" w:bidi="zh-CN"/>
        </w:rPr>
        <w:t>受委托人应按约定的时间和要求完全下列工作：</w:t>
      </w:r>
    </w:p>
    <w:p w14:paraId="2A4CAC5C">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（1）组织</w:t>
      </w:r>
      <w:r>
        <w:rPr>
          <w:rFonts w:hint="eastAsia" w:ascii="宋体" w:hAnsi="宋体" w:eastAsia="宋体" w:cs="宋体"/>
          <w:sz w:val="24"/>
          <w:szCs w:val="24"/>
          <w:lang w:bidi="zh-CN"/>
        </w:rPr>
        <w:t>招标</w:t>
      </w:r>
      <w:r>
        <w:rPr>
          <w:rFonts w:hint="eastAsia" w:ascii="宋体" w:hAnsi="宋体" w:eastAsia="宋体" w:cs="宋体"/>
          <w:sz w:val="24"/>
          <w:szCs w:val="24"/>
          <w:lang w:val="zh-CN" w:bidi="zh-CN"/>
        </w:rPr>
        <w:t>工作的内容和时间：</w:t>
      </w:r>
      <w:r>
        <w:rPr>
          <w:rFonts w:hint="eastAsia" w:ascii="宋体" w:hAnsi="宋体" w:eastAsia="宋体" w:cs="宋体"/>
          <w:sz w:val="24"/>
          <w:szCs w:val="24"/>
          <w:lang w:bidi="zh-CN"/>
        </w:rPr>
        <w:t>招标</w:t>
      </w:r>
      <w:r>
        <w:rPr>
          <w:rFonts w:hint="eastAsia" w:ascii="宋体" w:hAnsi="宋体" w:eastAsia="宋体" w:cs="宋体"/>
          <w:sz w:val="24"/>
          <w:szCs w:val="24"/>
          <w:lang w:val="zh-CN" w:bidi="zh-CN"/>
        </w:rPr>
        <w:t>时间安排均应在符合相关招投标法律法规或管理条例规定的前提下满足委托人的要求。</w:t>
      </w:r>
    </w:p>
    <w:p w14:paraId="5A7D05C9">
      <w:pPr>
        <w:tabs>
          <w:tab w:val="left" w:pos="1158"/>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（2）为委托人提供的为完成</w:t>
      </w:r>
      <w:r>
        <w:rPr>
          <w:rFonts w:hint="eastAsia" w:ascii="宋体" w:hAnsi="宋体" w:eastAsia="宋体" w:cs="宋体"/>
          <w:sz w:val="24"/>
          <w:szCs w:val="24"/>
          <w:lang w:bidi="zh-CN"/>
        </w:rPr>
        <w:t>招标</w:t>
      </w:r>
      <w:r>
        <w:rPr>
          <w:rFonts w:hint="eastAsia" w:ascii="宋体" w:hAnsi="宋体" w:eastAsia="宋体" w:cs="宋体"/>
          <w:sz w:val="24"/>
          <w:szCs w:val="24"/>
          <w:lang w:val="zh-CN" w:bidi="zh-CN"/>
        </w:rPr>
        <w:t>工作的相关咨询服务：</w:t>
      </w:r>
    </w:p>
    <w:p w14:paraId="0953CAFC">
      <w:pPr>
        <w:tabs>
          <w:tab w:val="left" w:pos="1158"/>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①</w:t>
      </w:r>
      <w:r>
        <w:rPr>
          <w:rFonts w:hint="eastAsia" w:ascii="宋体" w:hAnsi="宋体" w:eastAsia="宋体" w:cs="宋体"/>
          <w:sz w:val="24"/>
          <w:szCs w:val="24"/>
          <w:u w:val="single"/>
          <w:lang w:val="zh-CN" w:bidi="zh-CN"/>
        </w:rPr>
        <w:t>应根据委托人委托的任务，成立由政治素质好、业务能力强、纪律严明的专业技术人员组成的工作小组，全面负责向委托人提供优质咨询服务；</w:t>
      </w:r>
    </w:p>
    <w:p w14:paraId="6E9EECA7">
      <w:pPr>
        <w:tabs>
          <w:tab w:val="left" w:pos="1158"/>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②</w:t>
      </w:r>
      <w:r>
        <w:rPr>
          <w:rFonts w:hint="eastAsia" w:ascii="宋体" w:hAnsi="宋体" w:eastAsia="宋体" w:cs="宋体"/>
          <w:sz w:val="24"/>
          <w:szCs w:val="24"/>
          <w:u w:val="single"/>
          <w:lang w:val="zh-CN" w:bidi="zh-CN"/>
        </w:rPr>
        <w:t>负责与咨询有关的调查研究、搜集资料、文件编制、组织审查、修改、提交最终咨询成果文件、项目后期服务等所有工作；</w:t>
      </w:r>
    </w:p>
    <w:p w14:paraId="5C50BFF0">
      <w:pPr>
        <w:tabs>
          <w:tab w:val="left" w:pos="1123"/>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（3）承担代理业务过程中，应由受委托人支付的费用：</w:t>
      </w:r>
    </w:p>
    <w:p w14:paraId="20E03DD8">
      <w:pPr>
        <w:adjustRightInd w:val="0"/>
        <w:snapToGrid w:val="0"/>
        <w:spacing w:line="360" w:lineRule="auto"/>
        <w:ind w:firstLine="480" w:firstLineChars="200"/>
        <w:jc w:val="left"/>
        <w:rPr>
          <w:rFonts w:hint="eastAsia" w:ascii="宋体" w:hAnsi="宋体" w:eastAsia="宋体" w:cs="宋体"/>
          <w:sz w:val="24"/>
          <w:szCs w:val="24"/>
          <w:u w:val="single"/>
          <w:lang w:val="zh-CN" w:bidi="zh-CN"/>
        </w:rPr>
      </w:pPr>
      <w:r>
        <w:rPr>
          <w:rFonts w:hint="eastAsia" w:ascii="宋体" w:hAnsi="宋体" w:eastAsia="宋体" w:cs="宋体"/>
          <w:sz w:val="24"/>
          <w:szCs w:val="24"/>
          <w:u w:val="single"/>
          <w:lang w:bidi="zh-CN"/>
        </w:rPr>
        <w:t>招标</w:t>
      </w:r>
      <w:r>
        <w:rPr>
          <w:rFonts w:hint="eastAsia" w:ascii="宋体" w:hAnsi="宋体" w:eastAsia="宋体" w:cs="宋体"/>
          <w:sz w:val="24"/>
          <w:szCs w:val="24"/>
          <w:u w:val="single"/>
          <w:lang w:val="zh-CN" w:bidi="zh-CN"/>
        </w:rPr>
        <w:t>文件编制费、清单与标底编制费(若需)、清标费、文件出版费、投标、开标评标会务费等。</w:t>
      </w:r>
    </w:p>
    <w:p w14:paraId="55B15146">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u w:val="single"/>
          <w:lang w:val="zh-CN" w:bidi="zh-CN"/>
        </w:rPr>
        <w:t>同一标段直到</w:t>
      </w:r>
      <w:r>
        <w:rPr>
          <w:rFonts w:hint="eastAsia" w:ascii="宋体" w:hAnsi="宋体" w:eastAsia="宋体" w:cs="宋体"/>
          <w:sz w:val="24"/>
          <w:szCs w:val="24"/>
          <w:u w:val="single"/>
          <w:lang w:bidi="zh-CN"/>
        </w:rPr>
        <w:t>招标</w:t>
      </w:r>
      <w:r>
        <w:rPr>
          <w:rFonts w:hint="eastAsia" w:ascii="宋体" w:hAnsi="宋体" w:eastAsia="宋体" w:cs="宋体"/>
          <w:sz w:val="24"/>
          <w:szCs w:val="24"/>
          <w:u w:val="single"/>
          <w:lang w:val="zh-CN" w:bidi="zh-CN"/>
        </w:rPr>
        <w:t>成功为止仅收取一次</w:t>
      </w:r>
      <w:r>
        <w:rPr>
          <w:rFonts w:hint="eastAsia" w:ascii="宋体" w:hAnsi="宋体" w:eastAsia="宋体" w:cs="宋体"/>
          <w:sz w:val="24"/>
          <w:szCs w:val="24"/>
          <w:u w:val="single"/>
          <w:lang w:bidi="zh-CN"/>
        </w:rPr>
        <w:t>招标</w:t>
      </w:r>
      <w:r>
        <w:rPr>
          <w:rFonts w:hint="eastAsia" w:ascii="宋体" w:hAnsi="宋体" w:eastAsia="宋体" w:cs="宋体"/>
          <w:sz w:val="24"/>
          <w:szCs w:val="24"/>
          <w:u w:val="single"/>
          <w:lang w:val="zh-CN" w:bidi="zh-CN"/>
        </w:rPr>
        <w:t>代理服务费。如果在</w:t>
      </w:r>
      <w:r>
        <w:rPr>
          <w:rFonts w:hint="eastAsia" w:ascii="宋体" w:hAnsi="宋体" w:eastAsia="宋体" w:cs="宋体"/>
          <w:sz w:val="24"/>
          <w:szCs w:val="24"/>
          <w:u w:val="single"/>
          <w:lang w:bidi="zh-CN"/>
        </w:rPr>
        <w:t>招标</w:t>
      </w:r>
      <w:r>
        <w:rPr>
          <w:rFonts w:hint="eastAsia" w:ascii="宋体" w:hAnsi="宋体" w:eastAsia="宋体" w:cs="宋体"/>
          <w:sz w:val="24"/>
          <w:szCs w:val="24"/>
          <w:u w:val="single"/>
          <w:lang w:val="zh-CN" w:bidi="zh-CN"/>
        </w:rPr>
        <w:t>过程中出现流标的情况，对当次</w:t>
      </w:r>
      <w:r>
        <w:rPr>
          <w:rFonts w:hint="eastAsia" w:ascii="宋体" w:hAnsi="宋体" w:eastAsia="宋体" w:cs="宋体"/>
          <w:sz w:val="24"/>
          <w:szCs w:val="24"/>
          <w:u w:val="single"/>
          <w:lang w:bidi="zh-CN"/>
        </w:rPr>
        <w:t>招标</w:t>
      </w:r>
      <w:r>
        <w:rPr>
          <w:rFonts w:hint="eastAsia" w:ascii="宋体" w:hAnsi="宋体" w:eastAsia="宋体" w:cs="宋体"/>
          <w:sz w:val="24"/>
          <w:szCs w:val="24"/>
          <w:u w:val="single"/>
          <w:lang w:val="zh-CN" w:bidi="zh-CN"/>
        </w:rPr>
        <w:t>受托人不收取</w:t>
      </w:r>
      <w:r>
        <w:rPr>
          <w:rFonts w:hint="eastAsia" w:ascii="宋体" w:hAnsi="宋体" w:eastAsia="宋体" w:cs="宋体"/>
          <w:sz w:val="24"/>
          <w:szCs w:val="24"/>
          <w:u w:val="single"/>
          <w:lang w:bidi="zh-CN"/>
        </w:rPr>
        <w:t>招标</w:t>
      </w:r>
      <w:r>
        <w:rPr>
          <w:rFonts w:hint="eastAsia" w:ascii="宋体" w:hAnsi="宋体" w:eastAsia="宋体" w:cs="宋体"/>
          <w:sz w:val="24"/>
          <w:szCs w:val="24"/>
          <w:u w:val="single"/>
          <w:lang w:val="zh-CN" w:bidi="zh-CN"/>
        </w:rPr>
        <w:t>代理费用。</w:t>
      </w:r>
    </w:p>
    <w:p w14:paraId="0E87C10D">
      <w:pPr>
        <w:tabs>
          <w:tab w:val="left" w:pos="1052"/>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（4）应尽的其他义务：</w:t>
      </w:r>
    </w:p>
    <w:p w14:paraId="0905C24E">
      <w:pPr>
        <w:tabs>
          <w:tab w:val="left" w:pos="1052"/>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①应采取一切必要保密措施，确保参与的咨询人员严格遵守保密制度，严禁泄露一切与委托人咨询有关的信息，否则一经查实，委托人有权终止本协议，并追究受委托人经济、法律责任。</w:t>
      </w:r>
    </w:p>
    <w:p w14:paraId="3CFBCEC0">
      <w:pPr>
        <w:tabs>
          <w:tab w:val="left" w:pos="1052"/>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②未经委托人许可，不得将本合同的任何部分转包或分包出去。</w:t>
      </w:r>
    </w:p>
    <w:p w14:paraId="2337803B">
      <w:pPr>
        <w:tabs>
          <w:tab w:val="left" w:pos="1052"/>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③对咨询有关资料有义务长期保存(不短于5年)，并根据委托人需要随时提供免费查阅。</w:t>
      </w:r>
    </w:p>
    <w:p w14:paraId="233F212A">
      <w:pPr>
        <w:tabs>
          <w:tab w:val="left" w:pos="1052"/>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（5）其他</w:t>
      </w:r>
    </w:p>
    <w:p w14:paraId="47E817E8">
      <w:pPr>
        <w:tabs>
          <w:tab w:val="left" w:pos="1052"/>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①严格按照委托方规定的时间、格式及内容要求提交咨询成果文件。</w:t>
      </w:r>
    </w:p>
    <w:p w14:paraId="2DE9FC58">
      <w:pPr>
        <w:tabs>
          <w:tab w:val="left" w:pos="1052"/>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②咨询结果必须准确。</w:t>
      </w:r>
    </w:p>
    <w:p w14:paraId="04828660">
      <w:pPr>
        <w:tabs>
          <w:tab w:val="left" w:pos="1052"/>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③不得向任何第三方泄露与委托方咨询有关的信息。</w:t>
      </w:r>
    </w:p>
    <w:p w14:paraId="1E69D284">
      <w:pPr>
        <w:tabs>
          <w:tab w:val="left" w:pos="1052"/>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5、委托人的权利</w:t>
      </w:r>
    </w:p>
    <w:p w14:paraId="5CBDC9EC">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bidi="en-US"/>
        </w:rPr>
        <w:t>5.1</w:t>
      </w:r>
      <w:r>
        <w:rPr>
          <w:rFonts w:hint="eastAsia" w:ascii="宋体" w:hAnsi="宋体" w:eastAsia="宋体" w:cs="宋体"/>
          <w:sz w:val="24"/>
          <w:szCs w:val="24"/>
          <w:lang w:val="zh-CN" w:bidi="zh-CN"/>
        </w:rPr>
        <w:t>委托人拥有的权利：</w:t>
      </w:r>
      <w:r>
        <w:rPr>
          <w:rFonts w:hint="eastAsia" w:ascii="宋体" w:hAnsi="宋体" w:eastAsia="宋体" w:cs="宋体"/>
          <w:sz w:val="24"/>
          <w:szCs w:val="24"/>
          <w:u w:val="single"/>
          <w:lang w:val="zh-CN" w:bidi="zh-CN"/>
        </w:rPr>
        <w:t>有权根据受委托人咨询工作的质量，安排和调整受委托人工作任务，甚至收回部分或全部工作任务，而无须说明任何原因。</w:t>
      </w:r>
    </w:p>
    <w:p w14:paraId="77F856DF">
      <w:pPr>
        <w:adjustRightInd w:val="0"/>
        <w:snapToGrid w:val="0"/>
        <w:spacing w:line="360" w:lineRule="auto"/>
        <w:ind w:firstLine="482" w:firstLineChars="200"/>
        <w:jc w:val="left"/>
        <w:rPr>
          <w:rFonts w:hint="eastAsia" w:ascii="宋体" w:hAnsi="宋体" w:eastAsia="宋体" w:cs="宋体"/>
          <w:sz w:val="24"/>
          <w:szCs w:val="24"/>
          <w:lang w:val="zh-CN" w:bidi="zh-CN"/>
        </w:rPr>
      </w:pPr>
      <w:r>
        <w:rPr>
          <w:rFonts w:hint="eastAsia" w:ascii="宋体" w:hAnsi="宋体" w:eastAsia="宋体" w:cs="宋体"/>
          <w:b/>
          <w:bCs/>
          <w:sz w:val="24"/>
          <w:szCs w:val="24"/>
          <w:lang w:val="zh-CN" w:bidi="zh-CN"/>
        </w:rPr>
        <w:t>三、委托代理报酬与收取</w:t>
      </w:r>
    </w:p>
    <w:p w14:paraId="0D2997AF">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6、委托代理报酬：</w:t>
      </w:r>
    </w:p>
    <w:p w14:paraId="0FACD2FE">
      <w:pPr>
        <w:adjustRightInd w:val="0"/>
        <w:snapToGrid w:val="0"/>
        <w:spacing w:line="360" w:lineRule="auto"/>
        <w:ind w:firstLine="480" w:firstLineChars="200"/>
        <w:jc w:val="left"/>
        <w:rPr>
          <w:rFonts w:hint="eastAsia" w:ascii="宋体" w:hAnsi="宋体" w:eastAsia="宋体" w:cs="宋体"/>
          <w:sz w:val="24"/>
          <w:szCs w:val="24"/>
          <w:u w:val="single"/>
          <w:lang w:val="zh-CN" w:bidi="zh-CN"/>
        </w:rPr>
      </w:pPr>
      <w:r>
        <w:rPr>
          <w:rFonts w:hint="eastAsia" w:ascii="宋体" w:hAnsi="宋体" w:eastAsia="宋体" w:cs="宋体"/>
          <w:sz w:val="24"/>
          <w:szCs w:val="24"/>
        </w:rPr>
        <w:t xml:space="preserve">6.1 </w:t>
      </w:r>
      <w:r>
        <w:rPr>
          <w:rFonts w:hint="eastAsia" w:ascii="宋体" w:hAnsi="宋体" w:eastAsia="宋体" w:cs="宋体"/>
          <w:sz w:val="24"/>
          <w:szCs w:val="24"/>
          <w:lang w:val="zh-CN" w:bidi="zh-CN"/>
        </w:rPr>
        <w:t>代理服务费：</w:t>
      </w:r>
      <w:r>
        <w:rPr>
          <w:rFonts w:hint="eastAsia" w:ascii="宋体" w:hAnsi="宋体" w:eastAsia="宋体" w:cs="宋体"/>
          <w:sz w:val="24"/>
          <w:szCs w:val="24"/>
          <w:u w:val="single"/>
          <w:lang w:val="zh-CN" w:bidi="zh-CN"/>
        </w:rPr>
        <w:t>（大写）           元（小写：¥      ）</w:t>
      </w:r>
    </w:p>
    <w:p w14:paraId="74271983">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代理报酬的计算方法：</w:t>
      </w:r>
      <w:r>
        <w:rPr>
          <w:rFonts w:hint="eastAsia" w:ascii="宋体" w:hAnsi="宋体" w:eastAsia="宋体" w:cs="宋体"/>
          <w:sz w:val="24"/>
          <w:szCs w:val="24"/>
          <w:u w:val="single"/>
          <w:lang w:bidi="zh-CN"/>
        </w:rPr>
        <w:t>/</w:t>
      </w:r>
      <w:r>
        <w:rPr>
          <w:rFonts w:hint="eastAsia" w:ascii="宋体" w:hAnsi="宋体" w:eastAsia="宋体" w:cs="宋体"/>
          <w:sz w:val="24"/>
          <w:szCs w:val="24"/>
          <w:lang w:val="zh-CN" w:bidi="zh-CN"/>
        </w:rPr>
        <w:t>。</w:t>
      </w:r>
    </w:p>
    <w:p w14:paraId="1B0A9C1F">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代理报酬的币种：</w:t>
      </w:r>
      <w:r>
        <w:rPr>
          <w:rFonts w:hint="eastAsia" w:ascii="宋体" w:hAnsi="宋体" w:eastAsia="宋体" w:cs="宋体"/>
          <w:sz w:val="24"/>
          <w:szCs w:val="24"/>
          <w:u w:val="single"/>
          <w:lang w:val="zh-CN" w:bidi="zh-CN"/>
        </w:rPr>
        <w:t>人民币；</w:t>
      </w:r>
    </w:p>
    <w:p w14:paraId="01140989">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代理报酬的支付方式：</w:t>
      </w:r>
      <w:r>
        <w:rPr>
          <w:rFonts w:hint="eastAsia" w:ascii="宋体" w:hAnsi="宋体" w:eastAsia="宋体" w:cs="宋体"/>
          <w:b/>
          <w:bCs/>
          <w:sz w:val="24"/>
          <w:szCs w:val="24"/>
          <w:u w:val="single"/>
          <w:lang w:val="zh-CN" w:bidi="zh-CN"/>
        </w:rPr>
        <w:t>受委托人完成《</w:t>
      </w:r>
      <w:r>
        <w:rPr>
          <w:rFonts w:hint="eastAsia" w:ascii="宋体" w:hAnsi="宋体" w:eastAsia="宋体" w:cs="宋体"/>
          <w:b/>
          <w:spacing w:val="7"/>
          <w:sz w:val="24"/>
          <w:szCs w:val="24"/>
          <w:u w:val="single"/>
        </w:rPr>
        <w:t>通扬线如皋段航道整治工程、东灶港船闸工程招标代理服务项目》在交易平台的</w:t>
      </w:r>
      <w:r>
        <w:rPr>
          <w:rFonts w:hint="eastAsia" w:ascii="宋体" w:hAnsi="宋体" w:eastAsia="宋体" w:cs="宋体"/>
          <w:b/>
          <w:bCs/>
          <w:sz w:val="24"/>
          <w:szCs w:val="24"/>
          <w:u w:val="single"/>
          <w:lang w:val="zh-CN" w:bidi="zh-CN"/>
        </w:rPr>
        <w:t>全部代理服务工作且向</w:t>
      </w:r>
      <w:r>
        <w:rPr>
          <w:rFonts w:hint="eastAsia" w:ascii="宋体" w:hAnsi="宋体" w:eastAsia="宋体" w:cs="宋体"/>
          <w:b/>
          <w:bCs/>
          <w:sz w:val="24"/>
          <w:szCs w:val="24"/>
          <w:u w:val="single"/>
          <w:lang w:bidi="zh-CN"/>
        </w:rPr>
        <w:t>招标</w:t>
      </w:r>
      <w:r>
        <w:rPr>
          <w:rFonts w:hint="eastAsia" w:ascii="宋体" w:hAnsi="宋体" w:eastAsia="宋体" w:cs="宋体"/>
          <w:b/>
          <w:bCs/>
          <w:sz w:val="24"/>
          <w:szCs w:val="24"/>
          <w:u w:val="single"/>
          <w:lang w:val="zh-CN" w:bidi="zh-CN"/>
        </w:rPr>
        <w:t>人提供有效发票后，由采购人支付</w:t>
      </w:r>
      <w:r>
        <w:rPr>
          <w:rFonts w:hint="eastAsia" w:ascii="宋体" w:hAnsi="宋体" w:eastAsia="宋体" w:cs="宋体"/>
          <w:b/>
          <w:bCs/>
          <w:sz w:val="24"/>
          <w:szCs w:val="24"/>
          <w:u w:val="single"/>
          <w:lang w:bidi="zh-CN"/>
        </w:rPr>
        <w:t>招标</w:t>
      </w:r>
      <w:r>
        <w:rPr>
          <w:rFonts w:hint="eastAsia" w:ascii="宋体" w:hAnsi="宋体" w:eastAsia="宋体" w:cs="宋体"/>
          <w:b/>
          <w:bCs/>
          <w:sz w:val="24"/>
          <w:szCs w:val="24"/>
          <w:u w:val="single"/>
          <w:lang w:val="zh-CN" w:bidi="zh-CN"/>
        </w:rPr>
        <w:t>代理服务费。</w:t>
      </w:r>
    </w:p>
    <w:p w14:paraId="78BE900D">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en-US"/>
        </w:rPr>
        <w:t>6.2</w:t>
      </w:r>
      <w:r>
        <w:rPr>
          <w:rFonts w:hint="eastAsia" w:ascii="宋体" w:hAnsi="宋体" w:eastAsia="宋体" w:cs="宋体"/>
          <w:sz w:val="24"/>
          <w:szCs w:val="24"/>
          <w:lang w:val="zh-CN" w:bidi="zh-CN"/>
        </w:rPr>
        <w:t>对所承接的</w:t>
      </w:r>
      <w:r>
        <w:rPr>
          <w:rFonts w:hint="eastAsia" w:ascii="宋体" w:hAnsi="宋体" w:eastAsia="宋体" w:cs="宋体"/>
          <w:sz w:val="24"/>
          <w:szCs w:val="24"/>
          <w:lang w:bidi="zh-CN"/>
        </w:rPr>
        <w:t>招标代理</w:t>
      </w:r>
      <w:r>
        <w:rPr>
          <w:rFonts w:hint="eastAsia" w:ascii="宋体" w:hAnsi="宋体" w:eastAsia="宋体" w:cs="宋体"/>
          <w:sz w:val="24"/>
          <w:szCs w:val="24"/>
          <w:lang w:val="zh-CN" w:bidi="zh-CN"/>
        </w:rPr>
        <w:t>费用包括：</w:t>
      </w:r>
      <w:r>
        <w:rPr>
          <w:rFonts w:hint="eastAsia" w:ascii="宋体" w:hAnsi="宋体" w:eastAsia="宋体" w:cs="宋体"/>
          <w:sz w:val="24"/>
          <w:szCs w:val="24"/>
        </w:rPr>
        <w:t>项目招标前期咨询工作、代拟招标方案；编制招标文件(包括编制资格预审文件)；配合完成招标文件的公平竞争审查；编制工程量清单和标底（控制价）（如有）；发布招标（资格预审）公告或投标邀请书、发售招标文件；组织投标供应商现场踏勘和答疑（如有）；澄清投标供应商提出的有关招标的问题；接收响应文件；审查投标供应商资格；组织开标、清标、评标工作；根据评标结果编写评标报告，公示评审结果；草拟成交通知书及合同；完成合同公告；编制招标工作报告；办理招标核准或备案事宜及交易平台所需办理的其他事项；负责招标过程中所有资料的收集、整理、组卷（含装订）、归档及移交事宜；法律、法规规定的其他工作等。</w:t>
      </w:r>
    </w:p>
    <w:p w14:paraId="798AB3F8">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注：</w:t>
      </w:r>
      <w:r>
        <w:rPr>
          <w:rFonts w:ascii="宋体" w:hAnsi="宋体" w:eastAsia="宋体" w:cs="宋体"/>
          <w:sz w:val="24"/>
          <w:szCs w:val="24"/>
        </w:rPr>
        <w:t>《通扬线如皋段航道整治工程、东灶港船闸工程招标代理服务项目》评标过程中发生的专家评审费用不包含在</w:t>
      </w:r>
      <w:r>
        <w:rPr>
          <w:rFonts w:hint="eastAsia" w:ascii="宋体" w:hAnsi="宋体" w:eastAsia="宋体" w:cs="宋体"/>
          <w:sz w:val="24"/>
          <w:szCs w:val="24"/>
        </w:rPr>
        <w:t>合同价款</w:t>
      </w:r>
      <w:r>
        <w:rPr>
          <w:rFonts w:ascii="宋体" w:hAnsi="宋体" w:eastAsia="宋体" w:cs="宋体"/>
          <w:sz w:val="24"/>
          <w:szCs w:val="24"/>
        </w:rPr>
        <w:t>中，该费用由</w:t>
      </w:r>
      <w:r>
        <w:rPr>
          <w:rFonts w:hint="eastAsia" w:ascii="宋体" w:hAnsi="宋体" w:eastAsia="宋体" w:cs="宋体"/>
          <w:sz w:val="24"/>
          <w:szCs w:val="24"/>
        </w:rPr>
        <w:t>委托人</w:t>
      </w:r>
      <w:r>
        <w:rPr>
          <w:rFonts w:ascii="宋体" w:hAnsi="宋体" w:eastAsia="宋体" w:cs="宋体"/>
          <w:sz w:val="24"/>
          <w:szCs w:val="24"/>
        </w:rPr>
        <w:t>另行支付。</w:t>
      </w:r>
    </w:p>
    <w:p w14:paraId="41A94746">
      <w:pPr>
        <w:tabs>
          <w:tab w:val="left" w:pos="1187"/>
        </w:tabs>
        <w:adjustRightInd w:val="0"/>
        <w:snapToGrid w:val="0"/>
        <w:spacing w:line="360" w:lineRule="auto"/>
        <w:ind w:firstLine="482" w:firstLineChars="200"/>
        <w:jc w:val="left"/>
        <w:rPr>
          <w:rFonts w:hint="eastAsia" w:ascii="宋体" w:hAnsi="宋体" w:eastAsia="宋体" w:cs="宋体"/>
          <w:sz w:val="24"/>
          <w:szCs w:val="24"/>
          <w:lang w:val="zh-CN" w:bidi="zh-CN"/>
        </w:rPr>
      </w:pPr>
      <w:r>
        <w:rPr>
          <w:rFonts w:hint="eastAsia" w:ascii="宋体" w:hAnsi="宋体" w:eastAsia="宋体" w:cs="宋体"/>
          <w:b/>
          <w:bCs/>
          <w:sz w:val="24"/>
          <w:szCs w:val="24"/>
          <w:lang w:val="zh-CN" w:bidi="zh-CN"/>
        </w:rPr>
        <w:t>四、违约、索赔和争议</w:t>
      </w:r>
    </w:p>
    <w:p w14:paraId="162013E3">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7、违约</w:t>
      </w:r>
    </w:p>
    <w:p w14:paraId="67A79B91">
      <w:pPr>
        <w:tabs>
          <w:tab w:val="left" w:pos="1278"/>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7.1本合同关于受委托人违约的具体责任：</w:t>
      </w:r>
    </w:p>
    <w:p w14:paraId="2407FB0B">
      <w:pPr>
        <w:tabs>
          <w:tab w:val="left" w:pos="1063"/>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（1）受委托人未按照本合同通用条款第5.2－（2）款的约定，向委托人提供为完成采购工作的咨询服务应承担的责任：</w:t>
      </w:r>
      <w:r>
        <w:rPr>
          <w:rFonts w:hint="eastAsia" w:ascii="宋体" w:hAnsi="宋体" w:eastAsia="宋体" w:cs="宋体"/>
          <w:sz w:val="24"/>
          <w:szCs w:val="24"/>
          <w:u w:val="single"/>
          <w:lang w:val="zh-CN" w:bidi="zh-CN"/>
        </w:rPr>
        <w:t>应保证咨询成果质量，若经审查认定咨询项目成果不符合要求，委托人可不支付该项目的咨询费用，并终止合同。同时计入其履约考核，上报至交通行政监督部门。</w:t>
      </w:r>
    </w:p>
    <w:p w14:paraId="6136A804">
      <w:pPr>
        <w:tabs>
          <w:tab w:val="left" w:pos="1136"/>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（2）受委托人违反本合同通用条款第</w:t>
      </w:r>
      <w:r>
        <w:rPr>
          <w:rFonts w:hint="eastAsia" w:ascii="宋体" w:hAnsi="宋体" w:eastAsia="宋体" w:cs="宋体"/>
          <w:sz w:val="24"/>
          <w:szCs w:val="24"/>
          <w:lang w:bidi="en-US"/>
        </w:rPr>
        <w:t>5.7</w:t>
      </w:r>
      <w:r>
        <w:rPr>
          <w:rFonts w:hint="eastAsia" w:ascii="宋体" w:hAnsi="宋体" w:eastAsia="宋体" w:cs="宋体"/>
          <w:sz w:val="24"/>
          <w:szCs w:val="24"/>
          <w:lang w:val="zh-CN" w:bidi="zh-CN"/>
        </w:rPr>
        <w:t>款的约定，泄露了与本合同工程有关的任何不应泄露的采购资料和情况应承担的违约责任：</w:t>
      </w:r>
      <w:r>
        <w:rPr>
          <w:rFonts w:hint="eastAsia" w:ascii="宋体" w:hAnsi="宋体" w:eastAsia="宋体" w:cs="宋体"/>
          <w:sz w:val="24"/>
          <w:szCs w:val="24"/>
          <w:u w:val="single"/>
          <w:lang w:val="zh-CN" w:bidi="zh-CN"/>
        </w:rPr>
        <w:t>发生泄密等严重违约行为，委托人将不支付该项目咨询费用，并终止合同，且有权追究其法律责任。同时计入其履约考核，上报至交通行政监督部门。</w:t>
      </w:r>
    </w:p>
    <w:p w14:paraId="08D88530">
      <w:pPr>
        <w:tabs>
          <w:tab w:val="left" w:pos="1155"/>
        </w:tabs>
        <w:adjustRightInd w:val="0"/>
        <w:snapToGrid w:val="0"/>
        <w:spacing w:line="360" w:lineRule="auto"/>
        <w:ind w:firstLine="482" w:firstLineChars="200"/>
        <w:jc w:val="left"/>
        <w:rPr>
          <w:rFonts w:hint="eastAsia" w:ascii="宋体" w:hAnsi="宋体" w:eastAsia="宋体" w:cs="宋体"/>
          <w:sz w:val="24"/>
          <w:szCs w:val="24"/>
          <w:lang w:val="zh-CN" w:bidi="zh-CN"/>
        </w:rPr>
      </w:pPr>
      <w:r>
        <w:rPr>
          <w:rFonts w:hint="eastAsia" w:ascii="宋体" w:hAnsi="宋体" w:eastAsia="宋体" w:cs="宋体"/>
          <w:b/>
          <w:bCs/>
          <w:sz w:val="24"/>
          <w:szCs w:val="24"/>
          <w:lang w:val="zh-CN" w:bidi="zh-CN"/>
        </w:rPr>
        <w:t>（3）</w:t>
      </w:r>
      <w:r>
        <w:rPr>
          <w:rFonts w:hint="eastAsia" w:ascii="宋体" w:hAnsi="宋体" w:eastAsia="宋体" w:cs="宋体"/>
          <w:b/>
          <w:bCs/>
          <w:sz w:val="24"/>
          <w:szCs w:val="24"/>
          <w:lang w:val="zh-CN" w:bidi="zh-CN"/>
        </w:rPr>
        <w:tab/>
      </w:r>
      <w:r>
        <w:rPr>
          <w:rFonts w:hint="eastAsia" w:ascii="宋体" w:hAnsi="宋体" w:eastAsia="宋体" w:cs="宋体"/>
          <w:b/>
          <w:bCs/>
          <w:sz w:val="24"/>
          <w:szCs w:val="24"/>
          <w:lang w:val="zh-CN" w:bidi="zh-CN"/>
        </w:rPr>
        <w:t>受委托人完成工作质量或进度不能满足委托人要求的，委托人可终止合同，并拒绝支付一切损失补偿和按受托人投标时的承诺对其进行处罚。</w:t>
      </w:r>
    </w:p>
    <w:p w14:paraId="757A2CD8">
      <w:pPr>
        <w:tabs>
          <w:tab w:val="left" w:pos="1155"/>
        </w:tabs>
        <w:adjustRightInd w:val="0"/>
        <w:snapToGrid w:val="0"/>
        <w:spacing w:line="360" w:lineRule="auto"/>
        <w:ind w:firstLine="482" w:firstLineChars="200"/>
        <w:jc w:val="left"/>
        <w:rPr>
          <w:rFonts w:hint="eastAsia" w:ascii="宋体" w:hAnsi="宋体" w:eastAsia="宋体" w:cs="宋体"/>
          <w:sz w:val="24"/>
          <w:szCs w:val="24"/>
          <w:lang w:val="zh-CN" w:bidi="zh-CN"/>
        </w:rPr>
      </w:pPr>
      <w:r>
        <w:rPr>
          <w:rFonts w:hint="eastAsia" w:ascii="宋体" w:hAnsi="宋体" w:eastAsia="宋体" w:cs="宋体"/>
          <w:b/>
          <w:bCs/>
          <w:sz w:val="24"/>
          <w:szCs w:val="24"/>
          <w:lang w:val="zh-CN" w:bidi="zh-CN"/>
        </w:rPr>
        <w:t>（4）</w:t>
      </w:r>
      <w:r>
        <w:rPr>
          <w:rFonts w:hint="eastAsia" w:ascii="宋体" w:hAnsi="宋体" w:eastAsia="宋体" w:cs="宋体"/>
          <w:b/>
          <w:bCs/>
          <w:sz w:val="24"/>
          <w:szCs w:val="24"/>
          <w:lang w:val="zh-CN" w:bidi="zh-CN"/>
        </w:rPr>
        <w:tab/>
      </w:r>
      <w:r>
        <w:rPr>
          <w:rFonts w:hint="eastAsia" w:ascii="宋体" w:hAnsi="宋体" w:eastAsia="宋体" w:cs="宋体"/>
          <w:b/>
          <w:bCs/>
          <w:sz w:val="24"/>
          <w:szCs w:val="24"/>
          <w:lang w:val="zh-CN" w:bidi="zh-CN"/>
        </w:rPr>
        <w:t>受委托人未经委托人同意更换或调整投标响应文件中承诺投入人员配备的，委托人可视为对其代理服务不满，委托人可终止合同，并拒绝支付一切损失补偿和按受托人投标时的承诺对其进行处罚。</w:t>
      </w:r>
    </w:p>
    <w:p w14:paraId="6B175353">
      <w:pPr>
        <w:tabs>
          <w:tab w:val="left" w:pos="1155"/>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8、争议</w:t>
      </w:r>
    </w:p>
    <w:p w14:paraId="78E496E7">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8.1双方约定，凡因执行本合同所发生的与本合同有关的一切争议，当和解或调解不成时，选择下列第</w:t>
      </w:r>
      <w:r>
        <w:rPr>
          <w:rFonts w:hint="eastAsia" w:ascii="宋体" w:hAnsi="宋体" w:eastAsia="宋体" w:cs="宋体"/>
          <w:sz w:val="24"/>
          <w:szCs w:val="24"/>
          <w:u w:val="single"/>
          <w:lang w:val="zh-CN" w:bidi="zh-CN"/>
        </w:rPr>
        <w:t>（1）</w:t>
      </w:r>
      <w:r>
        <w:rPr>
          <w:rFonts w:hint="eastAsia" w:ascii="宋体" w:hAnsi="宋体" w:eastAsia="宋体" w:cs="宋体"/>
          <w:sz w:val="24"/>
          <w:szCs w:val="24"/>
          <w:lang w:val="zh-CN" w:bidi="zh-CN"/>
        </w:rPr>
        <w:t>种方式解决:</w:t>
      </w:r>
    </w:p>
    <w:p w14:paraId="747E1094">
      <w:pPr>
        <w:tabs>
          <w:tab w:val="left" w:pos="1143"/>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w:t>
      </w:r>
      <w:r>
        <w:rPr>
          <w:rFonts w:hint="eastAsia" w:ascii="宋体" w:hAnsi="宋体" w:eastAsia="宋体" w:cs="宋体"/>
          <w:sz w:val="24"/>
          <w:szCs w:val="24"/>
          <w:lang w:val="zh-CN" w:bidi="zh-CN"/>
        </w:rPr>
        <w:tab/>
      </w:r>
      <w:r>
        <w:rPr>
          <w:rFonts w:hint="eastAsia" w:ascii="宋体" w:hAnsi="宋体" w:eastAsia="宋体" w:cs="宋体"/>
          <w:sz w:val="24"/>
          <w:szCs w:val="24"/>
          <w:lang w:val="zh-CN" w:bidi="zh-CN"/>
        </w:rPr>
        <w:t>将争议提交南通仲裁委员会仲裁；</w:t>
      </w:r>
    </w:p>
    <w:p w14:paraId="234EF6ED">
      <w:pPr>
        <w:tabs>
          <w:tab w:val="left" w:pos="1143"/>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w:t>
      </w:r>
      <w:r>
        <w:rPr>
          <w:rFonts w:hint="eastAsia" w:ascii="宋体" w:hAnsi="宋体" w:eastAsia="宋体" w:cs="宋体"/>
          <w:sz w:val="24"/>
          <w:szCs w:val="24"/>
          <w:lang w:val="zh-CN" w:bidi="zh-CN"/>
        </w:rPr>
        <w:tab/>
      </w:r>
      <w:r>
        <w:rPr>
          <w:rFonts w:hint="eastAsia" w:ascii="宋体" w:hAnsi="宋体" w:eastAsia="宋体" w:cs="宋体"/>
          <w:sz w:val="24"/>
          <w:szCs w:val="24"/>
          <w:lang w:val="zh-CN" w:bidi="zh-CN"/>
        </w:rPr>
        <w:t>依法向委托人所在地人民法院提请诉讼。</w:t>
      </w:r>
    </w:p>
    <w:p w14:paraId="2763B100">
      <w:pPr>
        <w:tabs>
          <w:tab w:val="left" w:pos="1167"/>
        </w:tabs>
        <w:adjustRightInd w:val="0"/>
        <w:snapToGrid w:val="0"/>
        <w:spacing w:line="360" w:lineRule="auto"/>
        <w:ind w:firstLine="482" w:firstLineChars="200"/>
        <w:jc w:val="left"/>
        <w:rPr>
          <w:rFonts w:hint="eastAsia" w:ascii="宋体" w:hAnsi="宋体" w:eastAsia="宋体" w:cs="宋体"/>
          <w:sz w:val="24"/>
          <w:szCs w:val="24"/>
          <w:lang w:val="zh-CN" w:bidi="zh-CN"/>
        </w:rPr>
      </w:pPr>
      <w:r>
        <w:rPr>
          <w:rFonts w:hint="eastAsia" w:ascii="宋体" w:hAnsi="宋体" w:eastAsia="宋体" w:cs="宋体"/>
          <w:b/>
          <w:bCs/>
          <w:sz w:val="24"/>
          <w:szCs w:val="24"/>
          <w:lang w:val="zh-CN" w:bidi="zh-CN"/>
        </w:rPr>
        <w:t>五、其他</w:t>
      </w:r>
    </w:p>
    <w:p w14:paraId="368A0ABE">
      <w:pPr>
        <w:tabs>
          <w:tab w:val="left" w:pos="1167"/>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9、合同份数：一式陆份，委托人正本壹份、副本贰份；受委托人正本壹份、副本贰份。</w:t>
      </w:r>
    </w:p>
    <w:p w14:paraId="68CAE846">
      <w:pPr>
        <w:adjustRightInd w:val="0"/>
        <w:snapToGrid w:val="0"/>
        <w:spacing w:line="360" w:lineRule="auto"/>
        <w:ind w:firstLine="200"/>
        <w:jc w:val="center"/>
        <w:rPr>
          <w:rFonts w:hint="eastAsia" w:ascii="宋体" w:hAnsi="宋体" w:eastAsia="宋体" w:cs="宋体"/>
          <w:b/>
          <w:bCs/>
          <w:sz w:val="44"/>
          <w:szCs w:val="44"/>
          <w:lang w:val="zh-CN" w:bidi="zh-CN"/>
        </w:rPr>
      </w:pPr>
      <w:bookmarkStart w:id="6" w:name="bookmark38"/>
      <w:bookmarkStart w:id="7" w:name="bookmark39"/>
      <w:r>
        <w:rPr>
          <w:rFonts w:hint="eastAsia" w:ascii="宋体" w:hAnsi="宋体" w:eastAsia="宋体" w:cs="宋体"/>
          <w:b/>
          <w:bCs/>
          <w:sz w:val="24"/>
          <w:szCs w:val="24"/>
          <w:lang w:val="zh-CN" w:bidi="zh-CN"/>
        </w:rPr>
        <w:br w:type="page"/>
      </w:r>
      <w:r>
        <w:rPr>
          <w:rFonts w:hint="eastAsia" w:ascii="宋体" w:hAnsi="宋体" w:eastAsia="宋体" w:cs="宋体"/>
          <w:b/>
          <w:bCs/>
          <w:sz w:val="44"/>
          <w:szCs w:val="44"/>
          <w:lang w:val="zh-CN" w:bidi="zh-CN"/>
        </w:rPr>
        <w:t>第三部分 合同格式</w:t>
      </w:r>
      <w:bookmarkEnd w:id="6"/>
      <w:bookmarkEnd w:id="7"/>
    </w:p>
    <w:p w14:paraId="1A48A83E">
      <w:pPr>
        <w:keepNext/>
        <w:keepLines/>
        <w:spacing w:line="360" w:lineRule="auto"/>
        <w:jc w:val="center"/>
        <w:outlineLvl w:val="1"/>
        <w:rPr>
          <w:rFonts w:ascii="宋体" w:hAnsi="宋体" w:eastAsia="宋体" w:cs="宋体"/>
          <w:b/>
          <w:spacing w:val="7"/>
          <w:sz w:val="24"/>
          <w:szCs w:val="24"/>
        </w:rPr>
      </w:pPr>
      <w:r>
        <w:rPr>
          <w:rFonts w:hint="eastAsia" w:ascii="宋体" w:hAnsi="宋体" w:eastAsia="宋体" w:cs="宋体"/>
          <w:b/>
          <w:spacing w:val="7"/>
          <w:sz w:val="24"/>
          <w:szCs w:val="24"/>
        </w:rPr>
        <w:t>《通扬线如皋段航道整治工程、东灶港船闸工程招标代理服务项目》代理服务项目</w:t>
      </w:r>
    </w:p>
    <w:p w14:paraId="4B3DA9AF">
      <w:pPr>
        <w:keepNext/>
        <w:keepLines/>
        <w:spacing w:line="360" w:lineRule="auto"/>
        <w:jc w:val="center"/>
        <w:outlineLvl w:val="1"/>
        <w:rPr>
          <w:rFonts w:hint="eastAsia" w:ascii="宋体" w:hAnsi="宋体" w:eastAsia="宋体" w:cs="宋体"/>
          <w:b/>
          <w:bCs/>
          <w:sz w:val="24"/>
          <w:szCs w:val="24"/>
          <w:lang w:val="zh-CN" w:bidi="zh-CN"/>
        </w:rPr>
      </w:pPr>
      <w:r>
        <w:rPr>
          <w:rFonts w:hint="eastAsia" w:ascii="宋体" w:hAnsi="宋体" w:eastAsia="宋体" w:cs="宋体"/>
          <w:b/>
          <w:bCs/>
          <w:sz w:val="24"/>
          <w:szCs w:val="24"/>
          <w:lang w:val="zh-CN" w:bidi="zh-CN"/>
        </w:rPr>
        <w:t>委托合同协议书</w:t>
      </w:r>
    </w:p>
    <w:p w14:paraId="17A379C4">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委托人（采购人）：</w:t>
      </w:r>
      <w:r>
        <w:rPr>
          <w:rFonts w:hint="eastAsia" w:ascii="宋体" w:hAnsi="宋体" w:eastAsia="宋体" w:cs="宋体"/>
          <w:sz w:val="24"/>
          <w:szCs w:val="24"/>
          <w:u w:val="single"/>
          <w:lang w:val="zh-CN" w:bidi="zh-CN"/>
        </w:rPr>
        <w:t>南通市港航事业发展中心</w:t>
      </w:r>
    </w:p>
    <w:p w14:paraId="758309D9">
      <w:pPr>
        <w:tabs>
          <w:tab w:val="left" w:leader="underscore" w:pos="4736"/>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受委托人（采购代理）：</w:t>
      </w:r>
      <w:r>
        <w:rPr>
          <w:rFonts w:hint="eastAsia" w:ascii="宋体" w:hAnsi="宋体" w:eastAsia="宋体" w:cs="宋体"/>
          <w:sz w:val="24"/>
          <w:szCs w:val="24"/>
          <w:lang w:val="zh-CN" w:bidi="zh-CN"/>
        </w:rPr>
        <w:tab/>
      </w:r>
    </w:p>
    <w:p w14:paraId="3F1DCC22">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依照《中华人民共和国民法典》、《中华人民共和国招标投标法》及国家的有关法律、行政法规，遵循平等、自愿、公平和诚实信用的原则，双方就</w:t>
      </w:r>
      <w:r>
        <w:rPr>
          <w:rFonts w:hint="eastAsia" w:ascii="宋体" w:hAnsi="宋体" w:eastAsia="宋体" w:cs="宋体"/>
          <w:b/>
          <w:spacing w:val="7"/>
          <w:sz w:val="24"/>
          <w:szCs w:val="24"/>
          <w:u w:val="single"/>
        </w:rPr>
        <w:t>《通扬线如皋段航道整治工程、东灶港船闸工程招标代理服务项目》代理服务项目</w:t>
      </w:r>
      <w:r>
        <w:rPr>
          <w:rFonts w:hint="eastAsia" w:ascii="宋体" w:hAnsi="宋体" w:eastAsia="宋体" w:cs="宋体"/>
          <w:sz w:val="24"/>
          <w:szCs w:val="24"/>
          <w:lang w:val="zh-CN" w:bidi="zh-CN"/>
        </w:rPr>
        <w:t>事项协商一致，订立本合同。</w:t>
      </w:r>
    </w:p>
    <w:p w14:paraId="752D0964">
      <w:pPr>
        <w:tabs>
          <w:tab w:val="left" w:pos="1078"/>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一、项目概况</w:t>
      </w:r>
    </w:p>
    <w:p w14:paraId="5BCE47C0">
      <w:pPr>
        <w:adjustRightInd w:val="0"/>
        <w:snapToGrid w:val="0"/>
        <w:spacing w:line="360" w:lineRule="auto"/>
        <w:ind w:firstLine="508" w:firstLineChars="200"/>
        <w:jc w:val="left"/>
        <w:outlineLvl w:val="1"/>
        <w:rPr>
          <w:rFonts w:hint="eastAsia" w:ascii="宋体" w:hAnsi="宋体" w:eastAsia="宋体" w:cs="宋体"/>
          <w:bCs/>
          <w:sz w:val="24"/>
          <w:szCs w:val="24"/>
        </w:rPr>
      </w:pPr>
      <w:r>
        <w:rPr>
          <w:rFonts w:hint="eastAsia" w:ascii="宋体" w:hAnsi="宋体" w:eastAsia="宋体" w:cs="宋体"/>
          <w:spacing w:val="7"/>
          <w:sz w:val="24"/>
          <w:szCs w:val="24"/>
        </w:rPr>
        <w:t>《通扬线如皋段航道整治工程、东灶港船闸工程招标代理服务项目》代理服务项目</w:t>
      </w:r>
      <w:r>
        <w:rPr>
          <w:rFonts w:hint="eastAsia" w:ascii="宋体" w:hAnsi="宋体" w:eastAsia="宋体" w:cs="宋体"/>
          <w:bCs/>
          <w:sz w:val="24"/>
          <w:szCs w:val="24"/>
        </w:rPr>
        <w:t>是为</w:t>
      </w:r>
      <w:r>
        <w:rPr>
          <w:rFonts w:ascii="宋体" w:hAnsi="宋体" w:eastAsia="宋体" w:cs="宋体"/>
          <w:bCs/>
          <w:sz w:val="24"/>
          <w:szCs w:val="24"/>
        </w:rPr>
        <w:t>选聘一家社会代理机构</w:t>
      </w:r>
      <w:r>
        <w:rPr>
          <w:rFonts w:hint="eastAsia" w:ascii="宋体" w:hAnsi="宋体" w:eastAsia="宋体" w:cs="宋体"/>
          <w:bCs/>
          <w:sz w:val="24"/>
          <w:szCs w:val="24"/>
        </w:rPr>
        <w:t>，</w:t>
      </w:r>
      <w:r>
        <w:rPr>
          <w:rFonts w:ascii="宋体" w:hAnsi="宋体" w:eastAsia="宋体" w:cs="宋体"/>
          <w:bCs/>
          <w:sz w:val="24"/>
          <w:szCs w:val="24"/>
        </w:rPr>
        <w:t>由</w:t>
      </w:r>
      <w:r>
        <w:rPr>
          <w:rFonts w:hint="eastAsia" w:ascii="宋体" w:hAnsi="宋体" w:eastAsia="宋体" w:cs="宋体"/>
          <w:bCs/>
          <w:sz w:val="24"/>
          <w:szCs w:val="24"/>
        </w:rPr>
        <w:t>该</w:t>
      </w:r>
      <w:r>
        <w:rPr>
          <w:rFonts w:ascii="宋体" w:hAnsi="宋体" w:eastAsia="宋体" w:cs="宋体"/>
          <w:bCs/>
          <w:sz w:val="24"/>
          <w:szCs w:val="24"/>
        </w:rPr>
        <w:t>代理机构为</w:t>
      </w:r>
      <w:r>
        <w:rPr>
          <w:rFonts w:ascii="宋体" w:hAnsi="宋体" w:eastAsia="宋体" w:cs="宋体"/>
          <w:spacing w:val="7"/>
          <w:sz w:val="24"/>
          <w:szCs w:val="24"/>
        </w:rPr>
        <w:t>《通扬线如皋段航道整治工程、东灶港船闸工程招标代理服务项目》</w:t>
      </w:r>
      <w:r>
        <w:rPr>
          <w:rFonts w:ascii="宋体" w:hAnsi="宋体" w:eastAsia="宋体" w:cs="宋体"/>
          <w:bCs/>
          <w:sz w:val="24"/>
          <w:szCs w:val="24"/>
        </w:rPr>
        <w:t>提供</w:t>
      </w:r>
      <w:r>
        <w:rPr>
          <w:rFonts w:hint="eastAsia" w:ascii="宋体" w:hAnsi="宋体" w:eastAsia="宋体" w:cs="宋体"/>
          <w:bCs/>
          <w:sz w:val="24"/>
          <w:szCs w:val="24"/>
        </w:rPr>
        <w:t>交易平台</w:t>
      </w:r>
      <w:r>
        <w:rPr>
          <w:rFonts w:ascii="宋体" w:hAnsi="宋体" w:eastAsia="宋体" w:cs="宋体"/>
          <w:bCs/>
          <w:sz w:val="24"/>
          <w:szCs w:val="24"/>
        </w:rPr>
        <w:t>代理服务工作</w:t>
      </w:r>
      <w:r>
        <w:rPr>
          <w:rFonts w:hint="eastAsia" w:ascii="宋体" w:hAnsi="宋体" w:eastAsia="宋体" w:cs="宋体"/>
          <w:bCs/>
          <w:sz w:val="24"/>
          <w:szCs w:val="24"/>
        </w:rPr>
        <w:t>。</w:t>
      </w:r>
    </w:p>
    <w:p w14:paraId="13A3657F">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成交供应商应按照南通市港航事业发展中心的要求完成</w:t>
      </w:r>
      <w:r>
        <w:rPr>
          <w:rFonts w:ascii="宋体" w:hAnsi="宋体" w:eastAsia="宋体" w:cs="宋体"/>
          <w:spacing w:val="7"/>
          <w:sz w:val="24"/>
          <w:szCs w:val="24"/>
        </w:rPr>
        <w:t>《通扬线如皋段航道整治工程、东灶港船闸工程招标代理服务项目》</w:t>
      </w:r>
      <w:r>
        <w:rPr>
          <w:rFonts w:hint="eastAsia" w:ascii="宋体" w:hAnsi="宋体" w:eastAsia="宋体" w:cs="宋体"/>
          <w:bCs/>
          <w:sz w:val="24"/>
          <w:szCs w:val="24"/>
        </w:rPr>
        <w:t>在交易平台的全部代理服务等工作。</w:t>
      </w:r>
    </w:p>
    <w:p w14:paraId="7E797D51">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二、合同内容</w:t>
      </w:r>
    </w:p>
    <w:p w14:paraId="15C997DF">
      <w:pPr>
        <w:adjustRightInd w:val="0"/>
        <w:snapToGrid w:val="0"/>
        <w:spacing w:line="360" w:lineRule="auto"/>
        <w:ind w:firstLine="480" w:firstLineChars="200"/>
        <w:jc w:val="left"/>
        <w:outlineLvl w:val="1"/>
        <w:rPr>
          <w:rFonts w:hint="eastAsia" w:ascii="宋体" w:hAnsi="宋体" w:eastAsia="宋体" w:cs="宋体"/>
          <w:bCs/>
          <w:sz w:val="24"/>
          <w:szCs w:val="24"/>
        </w:rPr>
      </w:pPr>
      <w:r>
        <w:rPr>
          <w:rFonts w:hint="eastAsia" w:ascii="宋体" w:hAnsi="宋体" w:eastAsia="宋体" w:cs="宋体"/>
          <w:sz w:val="24"/>
          <w:szCs w:val="24"/>
        </w:rPr>
        <w:t>代理须按照国家建设项目招投标管理的相关法律、法规、规章、规范性文件要求，提供代理全过程服务，主要服务内容包括(但不限于)：项目招标前期咨询工作、代拟招标方案；编制招标文件(包括编制资格预审文件)；配合完成招标文件的公平竞争审查；编制工程量清单和标底（控制价）（如有）；发布招标（资格预审）公告或投标邀请书、发售招标文件；组织投标供应商现场踏勘和答疑（如有）；澄清投标供应商提出的有关招标的问题；接收响应文件；审查投标供应商资格；组织开标、清标、评标工作；根据评标结果编写评标报告，公示评审结果；草拟成交通知书及合同；完成合同公告；编制招标工作报告；办理招标核准或备案事宜及交易平台所需办理的其他事项；负责招标过程中所有资料的收集、整理、组卷（含装订）、归档及移交事宜；法律、法规规定的其他工作等。</w:t>
      </w:r>
    </w:p>
    <w:p w14:paraId="71D3FAD5">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代理服务期：签订合同起至完成</w:t>
      </w:r>
      <w:r>
        <w:rPr>
          <w:rFonts w:ascii="宋体" w:hAnsi="宋体" w:eastAsia="宋体" w:cs="宋体"/>
          <w:spacing w:val="7"/>
          <w:sz w:val="24"/>
          <w:szCs w:val="24"/>
        </w:rPr>
        <w:t>《通扬线如皋段航道整治工程、东灶港船闸工程招标代理服务项目》</w:t>
      </w:r>
      <w:r>
        <w:rPr>
          <w:rFonts w:hint="eastAsia" w:ascii="宋体" w:hAnsi="宋体" w:eastAsia="宋体" w:cs="宋体"/>
          <w:spacing w:val="7"/>
          <w:sz w:val="24"/>
          <w:szCs w:val="24"/>
        </w:rPr>
        <w:t>在交易平台的</w:t>
      </w:r>
      <w:r>
        <w:rPr>
          <w:rFonts w:hint="eastAsia" w:ascii="宋体" w:hAnsi="宋体" w:eastAsia="宋体" w:cs="宋体"/>
          <w:sz w:val="24"/>
          <w:szCs w:val="24"/>
        </w:rPr>
        <w:t>全部代理服务工作止。</w:t>
      </w:r>
    </w:p>
    <w:p w14:paraId="6C4ABFC0">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三、组成本合同的文件：</w:t>
      </w:r>
    </w:p>
    <w:p w14:paraId="0AAB2B0E">
      <w:pPr>
        <w:tabs>
          <w:tab w:val="left" w:pos="807"/>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1、本合同协议书及各种合同附件（含评标期间和合同谈判过程中的澄清文件和补充资料）；</w:t>
      </w:r>
    </w:p>
    <w:p w14:paraId="639F66C4">
      <w:pPr>
        <w:tabs>
          <w:tab w:val="left" w:pos="813"/>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2、成交通知书、采购文件及响应文件；</w:t>
      </w:r>
    </w:p>
    <w:p w14:paraId="75364D42">
      <w:pPr>
        <w:tabs>
          <w:tab w:val="left" w:pos="818"/>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3、本合同专用条款；</w:t>
      </w:r>
    </w:p>
    <w:p w14:paraId="3F3ED7EF">
      <w:pPr>
        <w:tabs>
          <w:tab w:val="left" w:pos="818"/>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4、本合同通用条款。</w:t>
      </w:r>
    </w:p>
    <w:p w14:paraId="68EEC882">
      <w:pPr>
        <w:tabs>
          <w:tab w:val="left" w:pos="899"/>
          <w:tab w:val="left" w:leader="underscore" w:pos="3670"/>
        </w:tabs>
        <w:adjustRightInd w:val="0"/>
        <w:snapToGrid w:val="0"/>
        <w:spacing w:line="360" w:lineRule="auto"/>
        <w:ind w:firstLine="480" w:firstLineChars="200"/>
        <w:jc w:val="left"/>
        <w:rPr>
          <w:rFonts w:hint="eastAsia" w:ascii="宋体" w:hAnsi="宋体" w:eastAsia="宋体" w:cs="宋体"/>
          <w:sz w:val="24"/>
          <w:szCs w:val="24"/>
          <w:u w:val="single"/>
          <w:lang w:val="zh-CN" w:bidi="zh-CN"/>
        </w:rPr>
      </w:pPr>
      <w:r>
        <w:rPr>
          <w:rFonts w:hint="eastAsia" w:ascii="宋体" w:hAnsi="宋体" w:eastAsia="宋体" w:cs="宋体"/>
          <w:sz w:val="24"/>
          <w:szCs w:val="24"/>
          <w:lang w:val="zh-CN" w:bidi="zh-CN"/>
        </w:rPr>
        <w:t>四、项目负责人：</w:t>
      </w:r>
      <w:r>
        <w:rPr>
          <w:rFonts w:hint="eastAsia" w:ascii="宋体" w:hAnsi="宋体" w:eastAsia="宋体" w:cs="宋体"/>
          <w:sz w:val="24"/>
          <w:szCs w:val="24"/>
          <w:lang w:val="zh-CN" w:bidi="zh-CN"/>
        </w:rPr>
        <w:tab/>
      </w:r>
      <w:r>
        <w:rPr>
          <w:rFonts w:hint="eastAsia" w:ascii="宋体" w:hAnsi="宋体" w:eastAsia="宋体" w:cs="宋体"/>
          <w:b/>
          <w:bCs/>
          <w:sz w:val="24"/>
          <w:szCs w:val="24"/>
          <w:lang w:val="zh-CN" w:bidi="zh-CN"/>
        </w:rPr>
        <w:t>，</w:t>
      </w:r>
      <w:r>
        <w:rPr>
          <w:rFonts w:hint="eastAsia" w:ascii="宋体" w:hAnsi="宋体" w:eastAsia="宋体" w:cs="宋体"/>
          <w:sz w:val="24"/>
          <w:szCs w:val="24"/>
          <w:lang w:val="zh-CN" w:bidi="zh-CN"/>
        </w:rPr>
        <w:t>身份证号：</w:t>
      </w:r>
      <w:r>
        <w:rPr>
          <w:rFonts w:hint="eastAsia" w:ascii="宋体" w:hAnsi="宋体" w:eastAsia="宋体" w:cs="宋体"/>
          <w:sz w:val="24"/>
          <w:szCs w:val="24"/>
          <w:u w:val="single"/>
          <w:lang w:val="zh-CN" w:bidi="zh-CN"/>
        </w:rPr>
        <w:tab/>
      </w:r>
      <w:r>
        <w:rPr>
          <w:rFonts w:hint="eastAsia" w:ascii="宋体" w:hAnsi="宋体" w:eastAsia="宋体" w:cs="宋体"/>
          <w:sz w:val="24"/>
          <w:szCs w:val="24"/>
          <w:u w:val="single"/>
          <w:lang w:val="zh-CN" w:bidi="zh-CN"/>
        </w:rPr>
        <w:tab/>
      </w:r>
      <w:r>
        <w:rPr>
          <w:rFonts w:hint="eastAsia" w:ascii="宋体" w:hAnsi="宋体" w:eastAsia="宋体" w:cs="宋体"/>
          <w:sz w:val="24"/>
          <w:szCs w:val="24"/>
          <w:u w:val="single"/>
          <w:lang w:val="zh-CN" w:bidi="zh-CN"/>
        </w:rPr>
        <w:t xml:space="preserve"> 。</w:t>
      </w:r>
    </w:p>
    <w:p w14:paraId="2B8F1784">
      <w:pPr>
        <w:tabs>
          <w:tab w:val="left" w:pos="923"/>
        </w:tabs>
        <w:adjustRightInd w:val="0"/>
        <w:snapToGrid w:val="0"/>
        <w:spacing w:line="360" w:lineRule="auto"/>
        <w:ind w:firstLine="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五、合同价款</w:t>
      </w:r>
    </w:p>
    <w:p w14:paraId="2B85F932">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bidi="zh-CN"/>
        </w:rPr>
        <w:t>1、</w:t>
      </w:r>
      <w:r>
        <w:rPr>
          <w:rFonts w:hint="eastAsia" w:ascii="宋体" w:hAnsi="宋体" w:eastAsia="宋体" w:cs="宋体"/>
          <w:sz w:val="24"/>
          <w:szCs w:val="24"/>
          <w:lang w:val="zh-CN" w:bidi="zh-CN"/>
        </w:rPr>
        <w:t>代理服务费：</w:t>
      </w:r>
      <w:r>
        <w:rPr>
          <w:rFonts w:hint="eastAsia" w:ascii="宋体" w:hAnsi="宋体" w:eastAsia="宋体" w:cs="宋体"/>
          <w:sz w:val="24"/>
          <w:szCs w:val="24"/>
          <w:u w:val="single"/>
          <w:lang w:val="zh-CN" w:bidi="zh-CN"/>
        </w:rPr>
        <w:t>（大写）           元（小写：¥      ）</w:t>
      </w:r>
    </w:p>
    <w:p w14:paraId="4DB5CFA0">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rPr>
        <w:t>2、上述费用包括：</w:t>
      </w:r>
      <w:bookmarkStart w:id="8" w:name="_Hlk168573443"/>
      <w:r>
        <w:rPr>
          <w:rFonts w:hint="eastAsia" w:ascii="宋体" w:hAnsi="宋体" w:eastAsia="宋体" w:cs="宋体"/>
          <w:sz w:val="24"/>
          <w:szCs w:val="24"/>
          <w:lang w:val="zh-CN"/>
        </w:rPr>
        <w:t>整个采购代理过程[含</w:t>
      </w:r>
      <w:r>
        <w:rPr>
          <w:rFonts w:hint="eastAsia" w:ascii="宋体" w:hAnsi="宋体" w:eastAsia="宋体" w:cs="宋体"/>
          <w:sz w:val="24"/>
          <w:szCs w:val="24"/>
        </w:rPr>
        <w:t>项目招标前期咨询工作、代拟招标方案；编制招标文件(包括编制资格预审文件)；配合完成招标文件的公平竞争审查；编制工程量清单和标底（控制价）（如有）；发布招标（资格预审）公告或投标邀请书、发售招标文件；组织投标供应商现场踏勘和答疑（如有）；澄清投标供应商提出的有关招标的问题；接收响应文件；审查投标供应商资格；组织开标、清标、评标工作；根据评标结果编写评标报告，公示评审结果；草拟成交通知书及合同；完成合同公告；编制招标工作报告；办理招标核准或备案事宜及交易平台所需办理的其他事项；负责招标过程中所有资料的收集、整理、组卷（含装订）、归档及移交事宜；法律、法规规定的其他工作</w:t>
      </w:r>
      <w:r>
        <w:rPr>
          <w:rFonts w:hint="eastAsia" w:ascii="宋体" w:hAnsi="宋体" w:eastAsia="宋体" w:cs="宋体"/>
          <w:sz w:val="24"/>
          <w:szCs w:val="24"/>
          <w:lang w:val="zh-CN"/>
        </w:rPr>
        <w:t>等]的全部费用</w:t>
      </w:r>
      <w:bookmarkEnd w:id="8"/>
      <w:r>
        <w:rPr>
          <w:rFonts w:hint="eastAsia" w:ascii="宋体" w:hAnsi="宋体" w:eastAsia="宋体" w:cs="宋体"/>
          <w:sz w:val="24"/>
          <w:szCs w:val="24"/>
          <w:lang w:val="zh-CN"/>
        </w:rPr>
        <w:t>。</w:t>
      </w:r>
    </w:p>
    <w:p w14:paraId="2E0E6D78">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注：</w:t>
      </w:r>
      <w:r>
        <w:rPr>
          <w:rFonts w:ascii="宋体" w:hAnsi="宋体" w:eastAsia="宋体" w:cs="宋体"/>
          <w:sz w:val="24"/>
          <w:szCs w:val="24"/>
        </w:rPr>
        <w:t>《通扬线如皋段航道整治工程、东灶港船闸工程招标代理服务项目》评标过程中发生的专家评审费用不包含在</w:t>
      </w:r>
      <w:r>
        <w:rPr>
          <w:rFonts w:hint="eastAsia" w:ascii="宋体" w:hAnsi="宋体" w:eastAsia="宋体" w:cs="宋体"/>
          <w:sz w:val="24"/>
          <w:szCs w:val="24"/>
        </w:rPr>
        <w:t>合同价款</w:t>
      </w:r>
      <w:r>
        <w:rPr>
          <w:rFonts w:ascii="宋体" w:hAnsi="宋体" w:eastAsia="宋体" w:cs="宋体"/>
          <w:sz w:val="24"/>
          <w:szCs w:val="24"/>
        </w:rPr>
        <w:t>中，该费用由</w:t>
      </w:r>
      <w:r>
        <w:rPr>
          <w:rFonts w:hint="eastAsia" w:ascii="宋体" w:hAnsi="宋体" w:eastAsia="宋体" w:cs="宋体"/>
          <w:sz w:val="24"/>
          <w:szCs w:val="24"/>
        </w:rPr>
        <w:t>委托人</w:t>
      </w:r>
      <w:r>
        <w:rPr>
          <w:rFonts w:ascii="宋体" w:hAnsi="宋体" w:eastAsia="宋体" w:cs="宋体"/>
          <w:sz w:val="24"/>
          <w:szCs w:val="24"/>
        </w:rPr>
        <w:t>另行支付。</w:t>
      </w:r>
    </w:p>
    <w:p w14:paraId="52EB0C82">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六、本协议书中的有关词语定义与本合同第一部分《通用条款》中分别赋予它们的定义相同。</w:t>
      </w:r>
    </w:p>
    <w:p w14:paraId="1E4BB9D6">
      <w:pPr>
        <w:tabs>
          <w:tab w:val="left" w:pos="906"/>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七、受委托人向委托人承诺，按照本合同的约定，承担本合同专用条款中约定范围内的代理业务。</w:t>
      </w:r>
    </w:p>
    <w:p w14:paraId="5A24FBB7">
      <w:pPr>
        <w:tabs>
          <w:tab w:val="left" w:pos="923"/>
        </w:tabs>
        <w:adjustRightInd w:val="0"/>
        <w:snapToGrid w:val="0"/>
        <w:spacing w:line="360" w:lineRule="auto"/>
        <w:ind w:firstLine="480" w:firstLineChars="200"/>
        <w:jc w:val="left"/>
        <w:rPr>
          <w:rFonts w:hint="eastAsia" w:ascii="宋体" w:hAnsi="宋体" w:eastAsia="宋体" w:cs="宋体"/>
          <w:b/>
          <w:bCs/>
          <w:sz w:val="24"/>
          <w:szCs w:val="24"/>
          <w:u w:val="single"/>
          <w:lang w:val="zh-CN" w:bidi="zh-CN"/>
        </w:rPr>
      </w:pPr>
      <w:r>
        <w:rPr>
          <w:rFonts w:hint="eastAsia" w:ascii="宋体" w:hAnsi="宋体" w:eastAsia="宋体" w:cs="宋体"/>
          <w:sz w:val="24"/>
          <w:szCs w:val="24"/>
          <w:lang w:val="zh-CN" w:bidi="zh-CN"/>
        </w:rPr>
        <w:t>八、委托人向受委托人承诺，按照本合同的约定，确保代理报酬的支付。</w:t>
      </w:r>
      <w:bookmarkStart w:id="9" w:name="_Hlk167793664"/>
      <w:r>
        <w:rPr>
          <w:rFonts w:hint="eastAsia" w:ascii="宋体" w:hAnsi="宋体" w:eastAsia="宋体" w:cs="宋体"/>
          <w:sz w:val="24"/>
          <w:szCs w:val="24"/>
          <w:lang w:val="zh-CN" w:bidi="zh-CN"/>
        </w:rPr>
        <w:t>支付方式为：</w:t>
      </w:r>
      <w:bookmarkEnd w:id="9"/>
      <w:r>
        <w:rPr>
          <w:rFonts w:hint="eastAsia" w:ascii="宋体" w:hAnsi="宋体" w:eastAsia="宋体" w:cs="宋体"/>
          <w:b/>
          <w:bCs/>
          <w:sz w:val="24"/>
          <w:szCs w:val="24"/>
          <w:u w:val="single"/>
          <w:lang w:val="zh-CN" w:bidi="zh-CN"/>
        </w:rPr>
        <w:t>受委托人完成《</w:t>
      </w:r>
      <w:r>
        <w:rPr>
          <w:rFonts w:hint="eastAsia" w:ascii="宋体" w:hAnsi="宋体" w:eastAsia="宋体" w:cs="宋体"/>
          <w:b/>
          <w:spacing w:val="7"/>
          <w:sz w:val="24"/>
          <w:szCs w:val="24"/>
          <w:u w:val="single"/>
        </w:rPr>
        <w:t>通扬线如皋段航道整治工程、东灶港船闸工程招标代理服务项目》在交易平台的</w:t>
      </w:r>
      <w:r>
        <w:rPr>
          <w:rFonts w:hint="eastAsia" w:ascii="宋体" w:hAnsi="宋体" w:eastAsia="宋体" w:cs="宋体"/>
          <w:b/>
          <w:bCs/>
          <w:sz w:val="24"/>
          <w:szCs w:val="24"/>
          <w:u w:val="single"/>
          <w:lang w:val="zh-CN" w:bidi="zh-CN"/>
        </w:rPr>
        <w:t>全部代理服务工作且向</w:t>
      </w:r>
      <w:r>
        <w:rPr>
          <w:rFonts w:hint="eastAsia" w:ascii="宋体" w:hAnsi="宋体" w:eastAsia="宋体" w:cs="宋体"/>
          <w:b/>
          <w:bCs/>
          <w:sz w:val="24"/>
          <w:szCs w:val="24"/>
          <w:u w:val="single"/>
          <w:lang w:bidi="zh-CN"/>
        </w:rPr>
        <w:t>招标</w:t>
      </w:r>
      <w:r>
        <w:rPr>
          <w:rFonts w:hint="eastAsia" w:ascii="宋体" w:hAnsi="宋体" w:eastAsia="宋体" w:cs="宋体"/>
          <w:b/>
          <w:bCs/>
          <w:sz w:val="24"/>
          <w:szCs w:val="24"/>
          <w:u w:val="single"/>
          <w:lang w:val="zh-CN" w:bidi="zh-CN"/>
        </w:rPr>
        <w:t>人提供有效发票后，由委托人支付</w:t>
      </w:r>
      <w:r>
        <w:rPr>
          <w:rFonts w:hint="eastAsia" w:ascii="宋体" w:hAnsi="宋体" w:eastAsia="宋体" w:cs="宋体"/>
          <w:b/>
          <w:bCs/>
          <w:sz w:val="24"/>
          <w:szCs w:val="24"/>
          <w:u w:val="single"/>
          <w:lang w:bidi="zh-CN"/>
        </w:rPr>
        <w:t>招标</w:t>
      </w:r>
      <w:r>
        <w:rPr>
          <w:rFonts w:hint="eastAsia" w:ascii="宋体" w:hAnsi="宋体" w:eastAsia="宋体" w:cs="宋体"/>
          <w:b/>
          <w:bCs/>
          <w:sz w:val="24"/>
          <w:szCs w:val="24"/>
          <w:u w:val="single"/>
          <w:lang w:val="zh-CN" w:bidi="zh-CN"/>
        </w:rPr>
        <w:t>代理服务费。</w:t>
      </w:r>
    </w:p>
    <w:p w14:paraId="57D9856E">
      <w:pPr>
        <w:tabs>
          <w:tab w:val="left" w:pos="906"/>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九、保密条款</w:t>
      </w:r>
    </w:p>
    <w:p w14:paraId="4EE0A0A8">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1、本合同一方（“资料披露方”）对其向本合同另一方（“资料接受方”）按照本合同（或就本合同）所提供的各类技术和商业资料、规格说明、图纸、文件及专有技术（简称“保密资料”）享有合法所有权。</w:t>
      </w:r>
    </w:p>
    <w:p w14:paraId="1A8022C0">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除本合同授权实施的行为外，资料接受方应将保密资料视为商业秘密予以保护，且不得将该保密资料部分地或全部地复制或向第三方披露。资料接受方可仅为本合同的目的向其确有知悉必要的雇员披露对方提供的保密资料，但同时须指示其雇员遵守本章规定的保密及不披露义务。接受方仅得为执行本合同下义务的目的对保密资料进行复制，本合同终止或解除后，接受方必须将保密资料全部返还披露方，并销毁所有复制件。接受方应当妥善保存保密资料，并对保密资料在接受方期间发生的被盗、不慎泄露、或其他有损保密资料保密性的事件承担全部责任，因此造成披露方损失的，接受方应负责赔偿。</w:t>
      </w:r>
    </w:p>
    <w:p w14:paraId="40C1F1CC">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3、当出现下述情况时，本条对保密资料的限制不适用，当保密资料：</w:t>
      </w:r>
    </w:p>
    <w:p w14:paraId="6B65F4FA">
      <w:pPr>
        <w:numPr>
          <w:ilvl w:val="0"/>
          <w:numId w:val="1"/>
        </w:num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并非资料接受方的过错而已经进入公有领域的；</w:t>
      </w:r>
    </w:p>
    <w:p w14:paraId="4173FACE">
      <w:pPr>
        <w:numPr>
          <w:ilvl w:val="0"/>
          <w:numId w:val="1"/>
        </w:num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已通过该方的有关记录证明是由资料接受方独立开发的；</w:t>
      </w:r>
    </w:p>
    <w:p w14:paraId="19697E8A">
      <w:pPr>
        <w:numPr>
          <w:ilvl w:val="0"/>
          <w:numId w:val="1"/>
        </w:num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由资料接受方从没有违反对资料披露方的保密义务的人取得的；</w:t>
      </w:r>
    </w:p>
    <w:p w14:paraId="7F283577">
      <w:pPr>
        <w:numPr>
          <w:ilvl w:val="0"/>
          <w:numId w:val="1"/>
        </w:num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法律要求资料接受方披露的，但资料接受方应在合理的时间提前通知资料披露方，使其得以采取其认为必要的保护措施。</w:t>
      </w:r>
    </w:p>
    <w:p w14:paraId="4498256B">
      <w:pPr>
        <w:widowControl/>
        <w:shd w:val="clear" w:color="auto" w:fill="FFFFFF"/>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4、如资料接受方违反本合同关于保密的约定，</w:t>
      </w:r>
      <w:r>
        <w:rPr>
          <w:rFonts w:hint="eastAsia" w:ascii="宋体" w:hAnsi="宋体" w:eastAsia="宋体" w:cs="宋体"/>
          <w:kern w:val="0"/>
          <w:sz w:val="24"/>
          <w:szCs w:val="24"/>
          <w:shd w:val="clear" w:color="auto" w:fill="FFFFFF"/>
        </w:rPr>
        <w:t>应一次性向</w:t>
      </w:r>
      <w:r>
        <w:rPr>
          <w:rFonts w:hint="eastAsia" w:ascii="宋体" w:hAnsi="宋体" w:eastAsia="宋体" w:cs="宋体"/>
          <w:bCs/>
          <w:sz w:val="24"/>
          <w:szCs w:val="24"/>
        </w:rPr>
        <w:t>资料披露方</w:t>
      </w:r>
      <w:r>
        <w:rPr>
          <w:rFonts w:hint="eastAsia" w:ascii="宋体" w:hAnsi="宋体" w:eastAsia="宋体" w:cs="宋体"/>
          <w:kern w:val="0"/>
          <w:sz w:val="24"/>
          <w:szCs w:val="24"/>
          <w:shd w:val="clear" w:color="auto" w:fill="FFFFFF"/>
        </w:rPr>
        <w:t>支付</w:t>
      </w:r>
      <w:r>
        <w:rPr>
          <w:rFonts w:hint="eastAsia" w:ascii="宋体" w:hAnsi="宋体" w:eastAsia="宋体" w:cs="宋体"/>
          <w:bCs/>
          <w:sz w:val="24"/>
          <w:szCs w:val="24"/>
        </w:rPr>
        <w:t>违约金5万块；</w:t>
      </w:r>
      <w:r>
        <w:rPr>
          <w:rFonts w:hint="eastAsia" w:ascii="宋体" w:hAnsi="宋体" w:eastAsia="宋体" w:cs="宋体"/>
          <w:kern w:val="0"/>
          <w:sz w:val="24"/>
          <w:szCs w:val="24"/>
          <w:shd w:val="clear" w:color="auto" w:fill="FFFFFF"/>
        </w:rPr>
        <w:t>若因</w:t>
      </w:r>
      <w:r>
        <w:rPr>
          <w:rFonts w:hint="eastAsia" w:ascii="宋体" w:hAnsi="宋体" w:eastAsia="宋体" w:cs="宋体"/>
          <w:bCs/>
          <w:sz w:val="24"/>
          <w:szCs w:val="24"/>
        </w:rPr>
        <w:t>资料接受方</w:t>
      </w:r>
      <w:r>
        <w:rPr>
          <w:rFonts w:hint="eastAsia" w:ascii="宋体" w:hAnsi="宋体" w:eastAsia="宋体" w:cs="宋体"/>
          <w:kern w:val="0"/>
          <w:sz w:val="24"/>
          <w:szCs w:val="24"/>
          <w:shd w:val="clear" w:color="auto" w:fill="FFFFFF"/>
        </w:rPr>
        <w:t>的违约行为造成了</w:t>
      </w:r>
      <w:r>
        <w:rPr>
          <w:rFonts w:hint="eastAsia" w:ascii="宋体" w:hAnsi="宋体" w:eastAsia="宋体" w:cs="宋体"/>
          <w:bCs/>
          <w:sz w:val="24"/>
          <w:szCs w:val="24"/>
        </w:rPr>
        <w:t>资料披露方</w:t>
      </w:r>
      <w:r>
        <w:rPr>
          <w:rFonts w:hint="eastAsia" w:ascii="宋体" w:hAnsi="宋体" w:eastAsia="宋体" w:cs="宋体"/>
          <w:kern w:val="0"/>
          <w:sz w:val="24"/>
          <w:szCs w:val="24"/>
          <w:shd w:val="clear" w:color="auto" w:fill="FFFFFF"/>
        </w:rPr>
        <w:t>损失，</w:t>
      </w:r>
      <w:r>
        <w:rPr>
          <w:rFonts w:hint="eastAsia" w:ascii="宋体" w:hAnsi="宋体" w:eastAsia="宋体" w:cs="宋体"/>
          <w:bCs/>
          <w:sz w:val="24"/>
          <w:szCs w:val="24"/>
        </w:rPr>
        <w:t>资料接受方</w:t>
      </w:r>
      <w:r>
        <w:rPr>
          <w:rFonts w:hint="eastAsia" w:ascii="宋体" w:hAnsi="宋体" w:eastAsia="宋体" w:cs="宋体"/>
          <w:kern w:val="0"/>
          <w:sz w:val="24"/>
          <w:szCs w:val="24"/>
          <w:shd w:val="clear" w:color="auto" w:fill="FFFFFF"/>
        </w:rPr>
        <w:t>除支付违约金外，还应承担</w:t>
      </w:r>
      <w:r>
        <w:rPr>
          <w:rFonts w:hint="eastAsia" w:ascii="宋体" w:hAnsi="宋体" w:eastAsia="宋体" w:cs="宋体"/>
          <w:bCs/>
          <w:sz w:val="24"/>
          <w:szCs w:val="24"/>
        </w:rPr>
        <w:t>给资料披露方造成的一切损失。</w:t>
      </w:r>
    </w:p>
    <w:p w14:paraId="1BE0583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5、本保密条款自保密资料提供或披露之日起至本合同终止或解除后2年内有效。</w:t>
      </w:r>
    </w:p>
    <w:p w14:paraId="08A4B708">
      <w:pPr>
        <w:tabs>
          <w:tab w:val="left" w:pos="923"/>
        </w:tabs>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十、本合同经双方签字盖章后生效。</w:t>
      </w:r>
    </w:p>
    <w:p w14:paraId="320E7637">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十一、合同未尽事宜，双方另行签订补充协议。补充协议是合同的组成部分。</w:t>
      </w:r>
    </w:p>
    <w:p w14:paraId="6FD9DA51">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十二、争议的最终解决方式：提交南通仲裁委员会仲裁。</w:t>
      </w:r>
    </w:p>
    <w:p w14:paraId="13995A6D">
      <w:pPr>
        <w:adjustRightInd w:val="0"/>
        <w:snapToGrid w:val="0"/>
        <w:spacing w:line="360" w:lineRule="auto"/>
        <w:ind w:firstLine="480" w:firstLineChars="200"/>
        <w:jc w:val="left"/>
        <w:rPr>
          <w:rFonts w:hint="eastAsia" w:ascii="宋体" w:hAnsi="宋体" w:eastAsia="宋体" w:cs="宋体"/>
          <w:sz w:val="24"/>
          <w:szCs w:val="24"/>
          <w:lang w:val="zh-CN" w:bidi="zh-CN"/>
        </w:rPr>
      </w:pPr>
      <w:r>
        <w:rPr>
          <w:rFonts w:hint="eastAsia" w:ascii="宋体" w:hAnsi="宋体" w:eastAsia="宋体" w:cs="宋体"/>
          <w:sz w:val="24"/>
          <w:szCs w:val="24"/>
          <w:lang w:val="zh-CN" w:bidi="zh-CN"/>
        </w:rPr>
        <w:t>十三、本合同一式陆份，委托人正本壹份、副本贰份；受委托人正本壹份、副本贰份。</w:t>
      </w:r>
    </w:p>
    <w:p w14:paraId="7D2ECAF4">
      <w:pPr>
        <w:tabs>
          <w:tab w:val="left" w:pos="7980"/>
        </w:tabs>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委托人：</w:t>
      </w:r>
      <w:r>
        <w:rPr>
          <w:rFonts w:hint="eastAsia" w:ascii="Times New Roman" w:hAnsi="Times New Roman" w:eastAsia="宋体" w:cs="Times New Roman"/>
          <w:sz w:val="24"/>
          <w:szCs w:val="24"/>
          <w:u w:val="single"/>
        </w:rPr>
        <w:t xml:space="preserve">（盖章）        </w:t>
      </w:r>
      <w:r>
        <w:rPr>
          <w:rFonts w:hint="eastAsia" w:ascii="Times New Roman" w:hAnsi="Times New Roman" w:eastAsia="宋体" w:cs="Times New Roman"/>
          <w:sz w:val="24"/>
          <w:szCs w:val="24"/>
        </w:rPr>
        <w:t xml:space="preserve">              受委托人：</w:t>
      </w:r>
      <w:r>
        <w:rPr>
          <w:rFonts w:hint="eastAsia" w:ascii="Times New Roman" w:hAnsi="Times New Roman" w:eastAsia="宋体" w:cs="Times New Roman"/>
          <w:sz w:val="24"/>
          <w:szCs w:val="24"/>
          <w:u w:val="single"/>
        </w:rPr>
        <w:t xml:space="preserve">   （盖章）   </w:t>
      </w:r>
    </w:p>
    <w:p w14:paraId="072CFE29">
      <w:pPr>
        <w:tabs>
          <w:tab w:val="left" w:pos="7980"/>
        </w:tabs>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                            法定代表人</w:t>
      </w:r>
    </w:p>
    <w:p w14:paraId="641F26C3">
      <w:pPr>
        <w:tabs>
          <w:tab w:val="left" w:pos="7980"/>
        </w:tabs>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或其授权代理人：</w:t>
      </w:r>
      <w:r>
        <w:rPr>
          <w:rFonts w:hint="eastAsia" w:ascii="Times New Roman" w:hAnsi="Times New Roman" w:eastAsia="宋体" w:cs="Times New Roman"/>
          <w:sz w:val="24"/>
          <w:szCs w:val="24"/>
          <w:u w:val="single"/>
        </w:rPr>
        <w:t>（签字）</w:t>
      </w:r>
      <w:r>
        <w:rPr>
          <w:rFonts w:hint="eastAsia" w:ascii="Times New Roman" w:hAnsi="Times New Roman" w:eastAsia="宋体" w:cs="Times New Roman"/>
          <w:sz w:val="24"/>
          <w:szCs w:val="24"/>
        </w:rPr>
        <w:t xml:space="preserve">              或其授权代理人：</w:t>
      </w:r>
      <w:r>
        <w:rPr>
          <w:rFonts w:hint="eastAsia" w:ascii="Times New Roman" w:hAnsi="Times New Roman" w:eastAsia="宋体" w:cs="Times New Roman"/>
          <w:sz w:val="24"/>
          <w:szCs w:val="24"/>
          <w:u w:val="single"/>
        </w:rPr>
        <w:t>（签字）</w:t>
      </w:r>
    </w:p>
    <w:p w14:paraId="1A1EE5B4">
      <w:pPr>
        <w:adjustRightInd w:val="0"/>
        <w:snapToGrid w:val="0"/>
        <w:spacing w:line="360" w:lineRule="auto"/>
        <w:ind w:firstLine="1920" w:firstLineChars="800"/>
        <w:jc w:val="left"/>
        <w:rPr>
          <w:rFonts w:ascii="Times New Roman" w:hAnsi="Times New Roman" w:eastAsia="黑体" w:cs="Times New Roman"/>
          <w:bCs/>
          <w:sz w:val="24"/>
          <w:szCs w:val="24"/>
        </w:rPr>
      </w:pPr>
      <w:r>
        <w:rPr>
          <w:rFonts w:hint="eastAsia" w:ascii="宋体" w:hAnsi="宋体" w:eastAsia="宋体" w:cs="Times New Roman"/>
          <w:sz w:val="24"/>
          <w:szCs w:val="24"/>
        </w:rPr>
        <w:t>年   月   日                          年   月   日</w:t>
      </w:r>
    </w:p>
    <w:p w14:paraId="2E5EDC38">
      <w:pPr>
        <w:pStyle w:val="2"/>
        <w:rPr>
          <w:lang w:val="zh-CN" w:bidi="zh-CN"/>
        </w:rPr>
      </w:pPr>
    </w:p>
    <w:p w14:paraId="0833222B">
      <w:pPr>
        <w:ind w:firstLine="520" w:firstLineChars="200"/>
        <w:jc w:val="left"/>
        <w:rPr>
          <w:rFonts w:hint="eastAsia" w:ascii="宋体" w:hAnsi="宋体" w:eastAsia="宋体" w:cs="宋体"/>
          <w:sz w:val="26"/>
          <w:szCs w:val="26"/>
          <w:lang w:val="zh-TW" w:eastAsia="zh-TW" w:bidi="zh-TW"/>
        </w:rPr>
        <w:sectPr>
          <w:footerReference r:id="rId3" w:type="default"/>
          <w:pgSz w:w="11900" w:h="16840"/>
          <w:pgMar w:top="1247" w:right="1247" w:bottom="1247" w:left="1247" w:header="709" w:footer="610" w:gutter="0"/>
          <w:cols w:space="720" w:num="1"/>
          <w:docGrid w:linePitch="360" w:charSpace="0"/>
        </w:sectPr>
      </w:pPr>
    </w:p>
    <w:p w14:paraId="2CB28C96">
      <w:pPr>
        <w:widowControl/>
        <w:spacing w:before="120" w:beforeLines="50" w:after="120" w:afterLines="50" w:line="360" w:lineRule="auto"/>
        <w:jc w:val="center"/>
        <w:rPr>
          <w:rFonts w:hint="eastAsia" w:ascii="宋体" w:hAnsi="宋体" w:eastAsia="宋体" w:cs="Times New Roman"/>
          <w:b/>
          <w:snapToGrid w:val="0"/>
          <w:kern w:val="0"/>
          <w:sz w:val="30"/>
          <w:szCs w:val="30"/>
        </w:rPr>
      </w:pPr>
      <w:r>
        <w:rPr>
          <w:rFonts w:hint="eastAsia" w:ascii="宋体" w:hAnsi="宋体" w:eastAsia="宋体" w:cs="Times New Roman"/>
          <w:b/>
          <w:snapToGrid w:val="0"/>
          <w:kern w:val="0"/>
          <w:sz w:val="30"/>
          <w:szCs w:val="30"/>
        </w:rPr>
        <w:t>廉洁合同</w:t>
      </w:r>
    </w:p>
    <w:p w14:paraId="58C81C79">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根据交通部《关于在交通基础设施建设中加强廉政建设的若干意见》以及有关工程建设、廉政建设的规定，为做好工程建设中的党风廉政建设，保证工程建设高效优质，保证建设资金的安全和有效使用以及投资效益，（以下称发包人或甲方）与承包人</w:t>
      </w:r>
      <w:r>
        <w:rPr>
          <w:rFonts w:hint="eastAsia" w:ascii="宋体" w:hAnsi="宋体" w:eastAsia="宋体" w:cs="Times New Roman"/>
          <w:sz w:val="24"/>
          <w:szCs w:val="24"/>
          <w:u w:val="single"/>
        </w:rPr>
        <w:t xml:space="preserve">   （全称）  </w:t>
      </w:r>
      <w:r>
        <w:rPr>
          <w:rFonts w:hint="eastAsia" w:ascii="宋体" w:hAnsi="宋体" w:eastAsia="宋体" w:cs="Times New Roman"/>
          <w:sz w:val="24"/>
          <w:szCs w:val="24"/>
        </w:rPr>
        <w:t>（以下称承包人或乙方），特订立如下合同。</w:t>
      </w:r>
    </w:p>
    <w:p w14:paraId="0FF940D3">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第一条 甲乙双方的权利和义务</w:t>
      </w:r>
    </w:p>
    <w:p w14:paraId="6838A396">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（一）严格遵守国家有关法律法规及交通运输部的有关规定。</w:t>
      </w:r>
    </w:p>
    <w:p w14:paraId="5FE88F87">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（二）严格执行项目的合同文件，自觉按合同办事。</w:t>
      </w:r>
    </w:p>
    <w:p w14:paraId="77D7064E">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（三）双方的业务活动坚持公开、公正、诚信、透明的原则（除法律认定的商业秘密和合同文件另有规定之外），不得损害国家和集体利益，违反工程建设管理规章制度。</w:t>
      </w:r>
    </w:p>
    <w:p w14:paraId="0F19DD7E">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（四）建立健全廉政制度，开展廉政教育，设立廉政告示牌，公布举报电话，监督并认真查处违法违纪行为。</w:t>
      </w:r>
    </w:p>
    <w:p w14:paraId="6E52E7B0">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（五）发现对方在业务活动中有违反廉政规定的行为，有及时提醒对方纠正的权利和义务。</w:t>
      </w:r>
    </w:p>
    <w:p w14:paraId="7D8F3EA0">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（六）发现对方严重违反本合同义务条款的行为，有向其上级有关部门举报、建议给予处理并要求告知处理结果的权利。影响合同履行的，可按照合同中关于合同解除的约定处理。</w:t>
      </w:r>
    </w:p>
    <w:p w14:paraId="7B626B58">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第二条 发包人的义务</w:t>
      </w:r>
    </w:p>
    <w:p w14:paraId="09BD0C7A">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（一）</w:t>
      </w:r>
      <w:r>
        <w:rPr>
          <w:rFonts w:hint="eastAsia" w:ascii="宋体" w:hAnsi="宋体" w:eastAsia="宋体" w:cs="宋体"/>
          <w:sz w:val="24"/>
          <w:szCs w:val="24"/>
        </w:rPr>
        <w:t>发包人作为工程项目的建设单位，认真履行合同规定的发包人责任。</w:t>
      </w:r>
    </w:p>
    <w:p w14:paraId="34946163">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（二）发包人及其工作人员不得索要或接受承包人的礼金、有价证券和物品，不得在承包人报销任何应由发包人或个人支付的费用等。</w:t>
      </w:r>
    </w:p>
    <w:p w14:paraId="3B68EE3A">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（三）发包人工作人员不得参加承包人安排的宴请和娱乐活动；不得接受承包人提供的通讯工具、交通工具和办公用品等。</w:t>
      </w:r>
    </w:p>
    <w:p w14:paraId="43880A0D">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（四）发包人及其工作人员不得要求或者接受承包人为其住房装修、婚丧嫁娶活动、配偶子女的工作安排以及出国出境、旅游等提供方便等。</w:t>
      </w:r>
    </w:p>
    <w:p w14:paraId="54F66C8A">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（五）发包人工作人员的配偶、子女不得从事与发包人工程有关的分包项目。</w:t>
      </w:r>
    </w:p>
    <w:p w14:paraId="0CAEBF7B">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第三条 承包人的义务</w:t>
      </w:r>
    </w:p>
    <w:p w14:paraId="26F480E4">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（一）承包人不得以任何理由向发包人及其工作人员行贿或馈赠礼金、有价证券、礼品。</w:t>
      </w:r>
    </w:p>
    <w:p w14:paraId="0D016EF1">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（二）承包人不得以任何名义为发包人及其工作人员报销应由发包人或个人支付的任何费用。</w:t>
      </w:r>
    </w:p>
    <w:p w14:paraId="0B09CB4D">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（三）承包人不得以任何理由安排发包人工作人员参加宴请及娱乐活动。</w:t>
      </w:r>
    </w:p>
    <w:p w14:paraId="11C901D9">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（四）承包人不得为发包人单位和个人购置或提供通讯工具、交通工具和办公用品等。</w:t>
      </w:r>
    </w:p>
    <w:p w14:paraId="67589023">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（五）承包人及其工作人员不得索取或接受工作关系单位的礼金、有价证券和物品，不得在工作关系单位报销任何应由承包人或个人支付的费用。</w:t>
      </w:r>
    </w:p>
    <w:p w14:paraId="4B9E724B">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（六）承包人及其工作人员必须严格按照工作规程办事，不得损害发包人利益。</w:t>
      </w:r>
    </w:p>
    <w:p w14:paraId="18939073">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第四条 违约责任</w:t>
      </w:r>
    </w:p>
    <w:p w14:paraId="70194026">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（一）发包人及其工作人员违反本合同第一、二条；按管理权限，依据有关规定给予党纪、政纪或组织处理；涉嫌犯罪的，移交司法机关追究刑事责任；给承包人单位造成经济损失的，应予以赔偿。</w:t>
      </w:r>
    </w:p>
    <w:p w14:paraId="13BEF0BC">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二）承包人及其工作人员违反本合同第一、三条，按管理权限依据有关规定，给予党纪、政纪或组织处理；给发包人单位造成经济损失的，应予以赔偿，并按照违纪违法认定金额的双倍承担违约金。合同款项未完全支付的，违约金在支付时予以扣减；合同款已支付承包人或未支付款不足以支付违约金的，承包人另行支付违约金。情节严重的，发包人建议交通工程建设主管部门给予承包人一至三年内不得进入其主管的交通工程建设市场的处罚。</w:t>
      </w:r>
    </w:p>
    <w:p w14:paraId="1F262AC0">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第五条本合同有效期为甲乙双方签署之日起至该项目服务期结束之日止。</w:t>
      </w:r>
    </w:p>
    <w:p w14:paraId="1642C20C">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第六条本合同作为项目合同的附件，与本项目合同具有同等的法律效力，经合同双方签署后立即生效。</w:t>
      </w:r>
    </w:p>
    <w:p w14:paraId="1A1B05FA">
      <w:pPr>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第七条本合同一式陆份，甲、乙双方各执叁份。</w:t>
      </w:r>
    </w:p>
    <w:p w14:paraId="7B87AB6F">
      <w:pPr>
        <w:tabs>
          <w:tab w:val="left" w:pos="7980"/>
        </w:tabs>
        <w:adjustRightInd w:val="0"/>
        <w:snapToGrid w:val="0"/>
        <w:spacing w:line="360" w:lineRule="auto"/>
        <w:ind w:firstLine="480" w:firstLineChars="200"/>
        <w:jc w:val="left"/>
        <w:rPr>
          <w:rFonts w:ascii="Times New Roman" w:hAnsi="Times New Roman" w:eastAsia="宋体" w:cs="Times New Roman"/>
          <w:sz w:val="24"/>
          <w:szCs w:val="24"/>
        </w:rPr>
      </w:pPr>
    </w:p>
    <w:p w14:paraId="1EC8B5C4">
      <w:pPr>
        <w:tabs>
          <w:tab w:val="left" w:pos="7980"/>
        </w:tabs>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委托人：</w:t>
      </w:r>
      <w:r>
        <w:rPr>
          <w:rFonts w:hint="eastAsia" w:ascii="Times New Roman" w:hAnsi="Times New Roman" w:eastAsia="宋体" w:cs="Times New Roman"/>
          <w:sz w:val="24"/>
          <w:szCs w:val="24"/>
          <w:u w:val="single"/>
        </w:rPr>
        <w:t xml:space="preserve">（盖章）        </w:t>
      </w:r>
      <w:r>
        <w:rPr>
          <w:rFonts w:hint="eastAsia" w:ascii="Times New Roman" w:hAnsi="Times New Roman" w:eastAsia="宋体" w:cs="Times New Roman"/>
          <w:sz w:val="24"/>
          <w:szCs w:val="24"/>
        </w:rPr>
        <w:t xml:space="preserve">              受委托人：</w:t>
      </w:r>
      <w:r>
        <w:rPr>
          <w:rFonts w:hint="eastAsia" w:ascii="Times New Roman" w:hAnsi="Times New Roman" w:eastAsia="宋体" w:cs="Times New Roman"/>
          <w:sz w:val="24"/>
          <w:szCs w:val="24"/>
          <w:u w:val="single"/>
        </w:rPr>
        <w:t xml:space="preserve">   （盖章）   </w:t>
      </w:r>
    </w:p>
    <w:p w14:paraId="14F1DE2C">
      <w:pPr>
        <w:tabs>
          <w:tab w:val="left" w:pos="7980"/>
        </w:tabs>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                            法定代表人</w:t>
      </w:r>
    </w:p>
    <w:p w14:paraId="1DE4F9C8">
      <w:pPr>
        <w:tabs>
          <w:tab w:val="left" w:pos="7980"/>
        </w:tabs>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或其授权代理人：</w:t>
      </w:r>
      <w:r>
        <w:rPr>
          <w:rFonts w:hint="eastAsia" w:ascii="Times New Roman" w:hAnsi="Times New Roman" w:eastAsia="宋体" w:cs="Times New Roman"/>
          <w:sz w:val="24"/>
          <w:szCs w:val="24"/>
          <w:u w:val="single"/>
        </w:rPr>
        <w:t>（签字）</w:t>
      </w:r>
      <w:r>
        <w:rPr>
          <w:rFonts w:hint="eastAsia" w:ascii="Times New Roman" w:hAnsi="Times New Roman" w:eastAsia="宋体" w:cs="Times New Roman"/>
          <w:sz w:val="24"/>
          <w:szCs w:val="24"/>
        </w:rPr>
        <w:t xml:space="preserve">              或其授权代理人：</w:t>
      </w:r>
      <w:r>
        <w:rPr>
          <w:rFonts w:hint="eastAsia" w:ascii="Times New Roman" w:hAnsi="Times New Roman" w:eastAsia="宋体" w:cs="Times New Roman"/>
          <w:sz w:val="24"/>
          <w:szCs w:val="24"/>
          <w:u w:val="single"/>
        </w:rPr>
        <w:t>（签字）</w:t>
      </w:r>
    </w:p>
    <w:p w14:paraId="4DF8BF0A">
      <w:pPr>
        <w:widowControl/>
        <w:adjustRightInd w:val="0"/>
        <w:snapToGrid w:val="0"/>
        <w:spacing w:line="360" w:lineRule="auto"/>
        <w:ind w:firstLine="1920" w:firstLineChars="800"/>
        <w:jc w:val="left"/>
        <w:rPr>
          <w:rFonts w:hint="eastAsia" w:ascii="宋体" w:hAnsi="宋体" w:eastAsia="宋体" w:cs="宋体"/>
          <w:b/>
          <w:kern w:val="0"/>
          <w:sz w:val="44"/>
          <w:szCs w:val="28"/>
        </w:rPr>
      </w:pPr>
      <w:r>
        <w:rPr>
          <w:rFonts w:hint="eastAsia" w:ascii="宋体" w:hAnsi="宋体" w:eastAsia="宋体" w:cs="Times New Roman"/>
          <w:sz w:val="24"/>
          <w:szCs w:val="24"/>
        </w:rPr>
        <w:t>年   月   日                          年   月   日</w:t>
      </w:r>
    </w:p>
    <w:p w14:paraId="5AC5C709">
      <w:pPr>
        <w:widowControl/>
        <w:jc w:val="left"/>
        <w:rPr>
          <w:rFonts w:hint="eastAsia" w:ascii="宋体" w:hAnsi="宋体" w:eastAsia="宋体" w:cs="宋体"/>
          <w:b/>
          <w:sz w:val="36"/>
          <w:szCs w:val="36"/>
        </w:rPr>
      </w:pPr>
      <w:r>
        <w:rPr>
          <w:rFonts w:ascii="宋体" w:hAnsi="宋体" w:eastAsia="宋体" w:cs="宋体"/>
          <w:b/>
          <w:sz w:val="36"/>
          <w:szCs w:val="36"/>
        </w:rPr>
        <w:br w:type="page"/>
      </w:r>
    </w:p>
    <w:p w14:paraId="70718D64">
      <w:pPr>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质疑提出和处理</w:t>
      </w:r>
    </w:p>
    <w:p w14:paraId="4F4A2F76">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一、质疑的提出</w:t>
      </w:r>
    </w:p>
    <w:p w14:paraId="6C0B9EB3">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(一)质疑人的身份要求      </w:t>
      </w:r>
    </w:p>
    <w:p w14:paraId="14D43B41">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1.提出质疑的供应商应当是参与所质疑项目采购活动的供应商。</w:t>
      </w:r>
    </w:p>
    <w:p w14:paraId="2CF1FAC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2.潜在供应商已依法获取其可质疑的采购文件的，可以对该文件提出质疑。对采购文件提出质疑的，应当在获取采购文件或者采购文件公告期限届满之日起3个工作日内提出。</w:t>
      </w:r>
    </w:p>
    <w:p w14:paraId="5A2DF5FC">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(二)质疑提出的格式要求   </w:t>
      </w:r>
    </w:p>
    <w:p w14:paraId="3042BB03">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1.质疑</w:t>
      </w:r>
      <w:r>
        <w:rPr>
          <w:rFonts w:hint="eastAsia" w:ascii="宋体" w:hAnsi="宋体" w:eastAsia="宋体" w:cs="宋体"/>
          <w:sz w:val="24"/>
          <w:szCs w:val="24"/>
        </w:rPr>
        <w:t>应</w:t>
      </w:r>
      <w:r>
        <w:rPr>
          <w:rFonts w:hint="eastAsia" w:ascii="宋体" w:hAnsi="宋体" w:eastAsia="宋体" w:cs="宋体"/>
          <w:sz w:val="24"/>
          <w:szCs w:val="24"/>
          <w:lang w:val="zh-CN"/>
        </w:rPr>
        <w:t>参照《政府采购法》、《政府采购法实施条例》及《江苏省政府采购供应商监督管理暂行办法》的相关规定提交，质疑实行实名制，不得进行虚假、恶意质疑，未按上述要求提交的质疑函，采购人有权不予受理。</w:t>
      </w:r>
    </w:p>
    <w:p w14:paraId="0B0D1C3D">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2.质疑函应包括：    </w:t>
      </w:r>
    </w:p>
    <w:p w14:paraId="110101D7">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（1）质疑供应商的名称、地址、邮编、联系人及联系电话；</w:t>
      </w:r>
    </w:p>
    <w:p w14:paraId="6EB058FD">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（2）具体、明确的质疑事项及明确的请求；</w:t>
      </w:r>
    </w:p>
    <w:p w14:paraId="7E52D17A">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（3）质疑的事实依据和必要的法律依据；</w:t>
      </w:r>
    </w:p>
    <w:p w14:paraId="4A3B20FE">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（4）提起质疑的日期；</w:t>
      </w:r>
    </w:p>
    <w:p w14:paraId="596D8ADC">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（5）认为自己合法权益受到损害或可能受到损害的相关证据材料；                            </w:t>
      </w:r>
    </w:p>
    <w:p w14:paraId="5A750AEA">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w:t>
      </w:r>
      <w:r>
        <w:rPr>
          <w:rFonts w:hint="eastAsia" w:ascii="宋体" w:hAnsi="宋体" w:eastAsia="宋体" w:cs="宋体"/>
          <w:sz w:val="24"/>
          <w:szCs w:val="24"/>
        </w:rPr>
        <w:t>采购人</w:t>
      </w:r>
      <w:r>
        <w:rPr>
          <w:rFonts w:hint="eastAsia" w:ascii="宋体" w:hAnsi="宋体" w:eastAsia="宋体" w:cs="宋体"/>
          <w:sz w:val="24"/>
          <w:szCs w:val="24"/>
          <w:lang w:val="zh-CN"/>
        </w:rPr>
        <w:t>将不予受理。质疑人委托代理质疑的，应当向采购人提交授权委托书，并载明委托代理的具体权限和事项。</w:t>
      </w:r>
    </w:p>
    <w:p w14:paraId="5730898D">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3.质疑函需遵循的原则：</w:t>
      </w:r>
    </w:p>
    <w:p w14:paraId="7C19B831">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1BC2511">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（三）质疑提出的时效要求</w:t>
      </w:r>
    </w:p>
    <w:p w14:paraId="29E6BAFE">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1.供应商认为采购文件、采购过程和采购结果使自己的权益受到损害的，可以在知道或应知其权益受到损害之日起七个工作日内，以书面形式向采购人或采购人提出质疑。上述应知其权益受到损害之日，是指：                       </w:t>
      </w:r>
    </w:p>
    <w:p w14:paraId="13A07680">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（1）对可以质疑的采购文件提出质疑的，为收到采购文件之日或者采购文件公告期限届满之日；</w:t>
      </w:r>
    </w:p>
    <w:p w14:paraId="0DEEB6EA">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（2）对采购过程提出质疑的，为各采购程序环节结束之日；</w:t>
      </w:r>
    </w:p>
    <w:p w14:paraId="19EBDB25">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（3）对成交或者成交结果提出质疑的，为成交或者成交结果公告期限届满之日。                 </w:t>
      </w:r>
    </w:p>
    <w:p w14:paraId="0842CD65">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供应商认为采购文件使自己的权益受到损害的，可以按照采购公告第八项要求向采购人提出质疑；供应商认为采购过程和采购结果使自己的权益受到损害的，可以以书面形式向采购人或采购人提出质疑。</w:t>
      </w:r>
    </w:p>
    <w:p w14:paraId="05CE62F4">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2.供应商应在法定质疑期一次性提出针对同一采购程序环节的质疑。                         </w:t>
      </w:r>
    </w:p>
    <w:p w14:paraId="59B6D426">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二、《质疑函》的受理和答复</w:t>
      </w:r>
    </w:p>
    <w:p w14:paraId="55F5A7C5">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 采购人收到质疑函后，将对质疑的形式和内容进行审查，如质疑函内容、格式不符合规定，采购人将告知质疑人进行补正。</w:t>
      </w:r>
    </w:p>
    <w:p w14:paraId="4C3214F8">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 质疑人应当在法定质疑期限内进行补正并重新提交质疑函，拒不补正或者在法定期限内未重新提交质疑函的，为无效质疑，采购人将不予受理。</w:t>
      </w:r>
    </w:p>
    <w:p w14:paraId="385B5738">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3.采购人答复供应商质疑应当采用书面方式并依法送达，质疑供应商或其委托代理人拒绝签收的视为已经送达。</w:t>
      </w:r>
    </w:p>
    <w:p w14:paraId="232DD31E">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三、质疑处理</w:t>
      </w:r>
    </w:p>
    <w:p w14:paraId="3008DC39">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 质疑成立的处理</w:t>
      </w:r>
    </w:p>
    <w:p w14:paraId="5EF544A2">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（1）对于内容、格式符合规定的质疑函，采购人在收到谈判供应商的书面质疑后七个工作日内作出书面答复，但答复的内容不得涉及商业秘密。                       </w:t>
      </w:r>
    </w:p>
    <w:p w14:paraId="0256D119">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（2）对采购文件提出的质疑，依法通过澄清或者修改可以继续开展采购活动的，澄清或者修改采购文件后继续开展采购活动；否则应当修改采购文件后重新开展采购活动。</w:t>
      </w:r>
    </w:p>
    <w:p w14:paraId="57A0622E">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（3）对采购过程、成交或者成交结果提出的质疑，合格供应商符合法定数量时，可以从合格的成交候选人中另行确定成交、成交供应商的，应当依法另行确定成交供应商；否则应当重新开展采购活动。</w:t>
      </w:r>
    </w:p>
    <w:p w14:paraId="3EE35E19">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质疑答复导致成交、成交结果改变的，采购人应当将有关情况书面报告本级财政部门。</w:t>
      </w:r>
    </w:p>
    <w:p w14:paraId="339DB854">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2.质疑不成立的处理</w:t>
      </w:r>
    </w:p>
    <w:p w14:paraId="44B540C9">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若质疑不成立，或者成立未对成交、成交结果构成影响的，继续开展采购活动。                  </w:t>
      </w:r>
    </w:p>
    <w:p w14:paraId="788349CA">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3.虚假质疑的处理          </w:t>
      </w:r>
    </w:p>
    <w:p w14:paraId="5FB2C45D">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供应商提出书面质疑必须有理、有据，不得恶意质疑或提交虚假质疑。否则，一经查实，采购人有权依据相关规定，报请主管部门对该供应商进行相应的处罚。                        </w:t>
      </w:r>
    </w:p>
    <w:p w14:paraId="682418E5">
      <w:pPr>
        <w:autoSpaceDE w:val="0"/>
        <w:autoSpaceDN w:val="0"/>
        <w:adjustRightInd w:val="0"/>
        <w:snapToGrid w:val="0"/>
        <w:spacing w:line="360" w:lineRule="auto"/>
        <w:ind w:firstLine="200"/>
        <w:rPr>
          <w:rFonts w:hint="eastAsia" w:ascii="宋体" w:hAnsi="宋体" w:eastAsia="宋体" w:cs="宋体"/>
          <w:sz w:val="28"/>
          <w:szCs w:val="28"/>
          <w:lang w:val="zh-CN"/>
        </w:rPr>
      </w:pPr>
    </w:p>
    <w:p w14:paraId="4BDC05B9">
      <w:pPr>
        <w:widowControl/>
        <w:jc w:val="left"/>
        <w:rPr>
          <w:rFonts w:hint="eastAsia" w:ascii="宋体" w:hAnsi="宋体" w:eastAsia="宋体" w:cs="宋体"/>
          <w:b/>
          <w:bCs/>
          <w:sz w:val="36"/>
          <w:szCs w:val="36"/>
          <w:lang w:val="zh-CN"/>
        </w:rPr>
      </w:pPr>
      <w:r>
        <w:rPr>
          <w:rFonts w:ascii="宋体" w:hAnsi="宋体" w:eastAsia="宋体" w:cs="宋体"/>
          <w:b/>
          <w:bCs/>
          <w:sz w:val="36"/>
          <w:szCs w:val="36"/>
          <w:lang w:val="zh-CN"/>
        </w:rPr>
        <w:br w:type="page"/>
      </w:r>
    </w:p>
    <w:p w14:paraId="52D45FB3">
      <w:pPr>
        <w:autoSpaceDE w:val="0"/>
        <w:autoSpaceDN w:val="0"/>
        <w:adjustRightInd w:val="0"/>
        <w:snapToGrid w:val="0"/>
        <w:ind w:left="4513" w:right="210" w:hanging="4513"/>
        <w:jc w:val="center"/>
        <w:rPr>
          <w:rFonts w:hint="eastAsia" w:ascii="宋体" w:hAnsi="宋体" w:eastAsia="宋体" w:cs="宋体"/>
          <w:b/>
          <w:bCs/>
          <w:sz w:val="36"/>
          <w:szCs w:val="36"/>
          <w:lang w:val="zh-CN"/>
        </w:rPr>
      </w:pPr>
      <w:r>
        <w:rPr>
          <w:rFonts w:hint="eastAsia" w:ascii="宋体" w:hAnsi="宋体" w:eastAsia="宋体" w:cs="宋体"/>
          <w:b/>
          <w:bCs/>
          <w:sz w:val="36"/>
          <w:szCs w:val="36"/>
          <w:lang w:val="zh-CN"/>
        </w:rPr>
        <w:t>第七部分  响应文件组成</w:t>
      </w:r>
    </w:p>
    <w:p w14:paraId="38683988">
      <w:pPr>
        <w:adjustRightInd w:val="0"/>
        <w:snapToGrid w:val="0"/>
        <w:spacing w:line="360" w:lineRule="auto"/>
        <w:ind w:firstLine="458" w:firstLineChars="200"/>
        <w:jc w:val="left"/>
        <w:rPr>
          <w:rFonts w:hint="eastAsia" w:ascii="宋体" w:hAnsi="宋体" w:eastAsia="宋体" w:cs="宋体"/>
          <w:b/>
          <w:spacing w:val="-6"/>
          <w:sz w:val="24"/>
          <w:szCs w:val="24"/>
        </w:rPr>
      </w:pPr>
      <w:r>
        <w:rPr>
          <w:rFonts w:hint="eastAsia" w:ascii="宋体" w:hAnsi="宋体" w:eastAsia="宋体" w:cs="宋体"/>
          <w:b/>
          <w:spacing w:val="-6"/>
          <w:sz w:val="24"/>
          <w:szCs w:val="24"/>
        </w:rPr>
        <w:t>响应文件由资格审查文件、报价响应文件、电子版响应文件三</w:t>
      </w:r>
      <w:r>
        <w:rPr>
          <w:rFonts w:hint="eastAsia" w:ascii="宋体" w:hAnsi="宋体" w:eastAsia="宋体" w:cs="宋体"/>
          <w:b/>
          <w:sz w:val="24"/>
          <w:szCs w:val="24"/>
        </w:rPr>
        <w:t>部分组成</w:t>
      </w:r>
      <w:r>
        <w:rPr>
          <w:rFonts w:hint="eastAsia" w:ascii="宋体" w:hAnsi="宋体" w:eastAsia="宋体" w:cs="宋体"/>
          <w:b/>
          <w:spacing w:val="-6"/>
          <w:sz w:val="24"/>
          <w:szCs w:val="24"/>
        </w:rPr>
        <w:t>。</w:t>
      </w:r>
    </w:p>
    <w:p w14:paraId="1173F8A4">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一、资格审查（不能出现报价）</w:t>
      </w:r>
    </w:p>
    <w:p w14:paraId="29166413">
      <w:pPr>
        <w:tabs>
          <w:tab w:val="left" w:pos="3375"/>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法定代表人参加投标的，必须提供法定代表人身份证明及法定代表人本人身份证复印件并加盖公章；非法定代表人参加的，必须提供法定代表人签字或盖章的授权委托书及法定代表人身份证明和委托代理人本人身份证复印件并加盖公章（</w:t>
      </w:r>
      <w:r>
        <w:rPr>
          <w:rFonts w:hint="eastAsia" w:ascii="宋体" w:hAnsi="宋体" w:eastAsia="宋体" w:cs="宋体"/>
          <w:spacing w:val="7"/>
          <w:kern w:val="0"/>
          <w:sz w:val="24"/>
        </w:rPr>
        <w:t>格式详见谈判文件第七部分</w:t>
      </w:r>
      <w:r>
        <w:rPr>
          <w:rFonts w:hint="eastAsia" w:ascii="宋体" w:hAnsi="宋体" w:eastAsia="宋体" w:cs="宋体"/>
          <w:sz w:val="24"/>
          <w:szCs w:val="24"/>
        </w:rPr>
        <w:t>）。</w:t>
      </w:r>
    </w:p>
    <w:p w14:paraId="5B0A0517">
      <w:pPr>
        <w:tabs>
          <w:tab w:val="left" w:pos="3375"/>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2、供应商信用承诺书（格式详见谈判文件第七部分）。</w:t>
      </w:r>
    </w:p>
    <w:p w14:paraId="2A723B8B">
      <w:pPr>
        <w:tabs>
          <w:tab w:val="left" w:pos="3375"/>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3、声明函（</w:t>
      </w:r>
      <w:bookmarkStart w:id="10" w:name="_Hlk167712433"/>
      <w:r>
        <w:rPr>
          <w:rFonts w:hint="eastAsia" w:ascii="宋体" w:hAnsi="宋体" w:eastAsia="宋体" w:cs="宋体"/>
          <w:sz w:val="24"/>
          <w:szCs w:val="24"/>
        </w:rPr>
        <w:t>格式详见谈判文件第七部分</w:t>
      </w:r>
      <w:bookmarkEnd w:id="10"/>
      <w:r>
        <w:rPr>
          <w:rFonts w:hint="eastAsia" w:ascii="宋体" w:hAnsi="宋体" w:eastAsia="宋体" w:cs="宋体"/>
          <w:sz w:val="24"/>
          <w:szCs w:val="24"/>
        </w:rPr>
        <w:t>）。</w:t>
      </w:r>
    </w:p>
    <w:p w14:paraId="7B630475">
      <w:pPr>
        <w:tabs>
          <w:tab w:val="left" w:pos="3375"/>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4、供应商按竞谈公告资格要求提供相应的佐证材料（以下材料均须提供扫描件（或复印件）并加盖供应商单位公章）：</w:t>
      </w:r>
    </w:p>
    <w:p w14:paraId="20AEE8DA">
      <w:pPr>
        <w:tabs>
          <w:tab w:val="left" w:pos="3375"/>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（1）提供供应商有效的营业执照及税务登记证或者是三证合一的营业执照。</w:t>
      </w:r>
    </w:p>
    <w:p w14:paraId="7127BFD8">
      <w:pPr>
        <w:tabs>
          <w:tab w:val="left" w:pos="3375"/>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（2）提供在“江苏省公路水路建设市场信用信息服务系统”备案的网页截图。</w:t>
      </w:r>
    </w:p>
    <w:p w14:paraId="1CF7BAB5">
      <w:pPr>
        <w:tabs>
          <w:tab w:val="left" w:pos="3375"/>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（3）提供江苏交通招标投标交易平台内交通行业类招标代理业绩的页面截图。</w:t>
      </w:r>
    </w:p>
    <w:p w14:paraId="66C26155">
      <w:pPr>
        <w:tabs>
          <w:tab w:val="left" w:pos="3375"/>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（4）供应商须承诺</w:t>
      </w:r>
      <w:bookmarkStart w:id="11" w:name="_Hlk167712828"/>
      <w:r>
        <w:rPr>
          <w:rFonts w:hint="eastAsia" w:ascii="宋体" w:hAnsi="宋体" w:eastAsia="宋体" w:cs="宋体"/>
          <w:sz w:val="24"/>
          <w:szCs w:val="24"/>
        </w:rPr>
        <w:t>中标后不参与</w:t>
      </w:r>
      <w:r>
        <w:rPr>
          <w:rFonts w:ascii="宋体" w:hAnsi="宋体" w:eastAsia="宋体" w:cs="宋体"/>
          <w:spacing w:val="7"/>
          <w:sz w:val="24"/>
          <w:szCs w:val="24"/>
        </w:rPr>
        <w:t>《通扬线如皋段航道整治工程、东灶港船闸工程招标代理服务项目》</w:t>
      </w:r>
      <w:r>
        <w:rPr>
          <w:rFonts w:hint="eastAsia" w:ascii="宋体" w:hAnsi="宋体" w:eastAsia="宋体" w:cs="宋体"/>
          <w:sz w:val="24"/>
          <w:szCs w:val="24"/>
        </w:rPr>
        <w:t>的投标响应活动</w:t>
      </w:r>
      <w:bookmarkEnd w:id="11"/>
      <w:r>
        <w:rPr>
          <w:rFonts w:hint="eastAsia" w:ascii="宋体" w:hAnsi="宋体" w:eastAsia="宋体" w:cs="宋体"/>
          <w:sz w:val="24"/>
          <w:szCs w:val="24"/>
        </w:rPr>
        <w:t>，提供承诺函（格式详见谈判文件第七部分）。</w:t>
      </w:r>
    </w:p>
    <w:p w14:paraId="4A1CE0D5">
      <w:pPr>
        <w:tabs>
          <w:tab w:val="left" w:pos="3375"/>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5、其它需要提交的资格审查材料。</w:t>
      </w:r>
    </w:p>
    <w:p w14:paraId="50EA14E2">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二、报价响应文件</w:t>
      </w:r>
    </w:p>
    <w:p w14:paraId="3F300336">
      <w:pPr>
        <w:tabs>
          <w:tab w:val="left" w:pos="3375"/>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1、响应报价表（首轮）</w:t>
      </w:r>
    </w:p>
    <w:p w14:paraId="2FF7F1AE">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三、电子版响应文件</w:t>
      </w:r>
    </w:p>
    <w:p w14:paraId="55FF697D">
      <w:pPr>
        <w:tabs>
          <w:tab w:val="left" w:pos="3375"/>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电子版响应文件包括资格审查文件、报价响应文件，所有盖章后纸质版响应文件的扫描件内容均存入一份U盘即可。电子版响应文件</w:t>
      </w:r>
      <w:r>
        <w:rPr>
          <w:rFonts w:ascii="宋体" w:hAnsi="宋体" w:eastAsia="宋体" w:cs="宋体"/>
          <w:sz w:val="24"/>
          <w:szCs w:val="24"/>
        </w:rPr>
        <w:t>不得设置密码并保证无病毒。</w:t>
      </w:r>
    </w:p>
    <w:p w14:paraId="427ED2FA">
      <w:pPr>
        <w:adjustRightInd w:val="0"/>
        <w:snapToGrid w:val="0"/>
        <w:spacing w:line="360" w:lineRule="auto"/>
        <w:ind w:firstLine="200"/>
        <w:rPr>
          <w:rFonts w:hint="eastAsia" w:ascii="宋体" w:hAnsi="宋体" w:eastAsia="宋体" w:cs="宋体"/>
          <w:sz w:val="24"/>
          <w:szCs w:val="24"/>
        </w:rPr>
      </w:pPr>
    </w:p>
    <w:p w14:paraId="1670903F">
      <w:pPr>
        <w:snapToGrid w:val="0"/>
        <w:spacing w:line="440" w:lineRule="exact"/>
        <w:contextualSpacing/>
        <w:rPr>
          <w:rFonts w:hint="eastAsia" w:ascii="宋体" w:hAnsi="宋体" w:eastAsia="宋体" w:cs="宋体"/>
          <w:sz w:val="28"/>
          <w:szCs w:val="28"/>
        </w:rPr>
      </w:pPr>
      <w:r>
        <w:rPr>
          <w:rFonts w:hint="eastAsia" w:ascii="宋体" w:hAnsi="宋体" w:eastAsia="宋体" w:cs="宋体"/>
          <w:sz w:val="24"/>
          <w:szCs w:val="24"/>
        </w:rPr>
        <w:br w:type="page"/>
      </w:r>
      <w:r>
        <w:rPr>
          <w:rFonts w:hint="eastAsia" w:ascii="宋体" w:hAnsi="宋体" w:eastAsia="宋体" w:cs="宋体"/>
          <w:sz w:val="28"/>
          <w:szCs w:val="28"/>
        </w:rPr>
        <w:t>第一部分格式：</w:t>
      </w:r>
    </w:p>
    <w:p w14:paraId="775A890A">
      <w:pPr>
        <w:tabs>
          <w:tab w:val="left" w:pos="159"/>
        </w:tabs>
        <w:rPr>
          <w:rFonts w:hint="eastAsia" w:ascii="宋体" w:hAnsi="宋体" w:eastAsia="宋体" w:cs="宋体"/>
          <w:sz w:val="28"/>
          <w:szCs w:val="28"/>
        </w:rPr>
      </w:pPr>
    </w:p>
    <w:p w14:paraId="674841C3">
      <w:pPr>
        <w:snapToGrid w:val="0"/>
        <w:spacing w:line="300" w:lineRule="auto"/>
        <w:ind w:firstLine="906" w:firstLineChars="206"/>
        <w:contextualSpacing/>
        <w:rPr>
          <w:rFonts w:hint="eastAsia" w:ascii="宋体" w:hAnsi="宋体" w:eastAsia="宋体" w:cs="宋体"/>
          <w:sz w:val="44"/>
          <w:szCs w:val="44"/>
        </w:rPr>
      </w:pPr>
    </w:p>
    <w:p w14:paraId="5A0FBCDD">
      <w:pPr>
        <w:autoSpaceDE w:val="0"/>
        <w:autoSpaceDN w:val="0"/>
        <w:adjustRightInd w:val="0"/>
        <w:jc w:val="center"/>
        <w:rPr>
          <w:rFonts w:hint="eastAsia" w:ascii="宋体" w:hAnsi="宋体" w:eastAsia="宋体" w:cs="宋体"/>
          <w:sz w:val="36"/>
          <w:szCs w:val="36"/>
        </w:rPr>
      </w:pPr>
      <w:r>
        <w:rPr>
          <w:rFonts w:hint="eastAsia" w:ascii="宋体" w:hAnsi="宋体" w:eastAsia="宋体" w:cs="宋体"/>
          <w:b/>
          <w:sz w:val="36"/>
          <w:szCs w:val="36"/>
        </w:rPr>
        <w:t>《通扬线如皋段航道整治工程、东灶港船闸工程招标代理服务项目》代理服务项目</w:t>
      </w:r>
    </w:p>
    <w:p w14:paraId="28CD6120">
      <w:pPr>
        <w:autoSpaceDE w:val="0"/>
        <w:autoSpaceDN w:val="0"/>
        <w:adjustRightInd w:val="0"/>
        <w:jc w:val="center"/>
        <w:rPr>
          <w:rFonts w:hint="eastAsia" w:ascii="宋体" w:hAnsi="宋体" w:eastAsia="宋体" w:cs="宋体"/>
          <w:sz w:val="32"/>
          <w:szCs w:val="32"/>
        </w:rPr>
      </w:pPr>
    </w:p>
    <w:p w14:paraId="6A13BF3F">
      <w:pPr>
        <w:spacing w:after="60" w:line="360" w:lineRule="auto"/>
        <w:jc w:val="center"/>
        <w:rPr>
          <w:rFonts w:hint="eastAsia" w:ascii="宋体" w:hAnsi="宋体" w:eastAsia="宋体" w:cs="宋体"/>
          <w:b/>
          <w:bCs/>
          <w:sz w:val="32"/>
          <w:szCs w:val="32"/>
        </w:rPr>
      </w:pPr>
    </w:p>
    <w:p w14:paraId="129CBDB0">
      <w:pPr>
        <w:spacing w:after="60" w:line="360" w:lineRule="auto"/>
        <w:jc w:val="center"/>
        <w:rPr>
          <w:rFonts w:hint="eastAsia" w:ascii="宋体" w:hAnsi="宋体" w:eastAsia="宋体" w:cs="宋体"/>
          <w:b/>
          <w:bCs/>
          <w:sz w:val="48"/>
          <w:szCs w:val="48"/>
        </w:rPr>
      </w:pPr>
    </w:p>
    <w:p w14:paraId="2225CEB3">
      <w:pPr>
        <w:spacing w:after="60" w:line="360" w:lineRule="auto"/>
        <w:jc w:val="center"/>
        <w:rPr>
          <w:rFonts w:hint="eastAsia" w:ascii="宋体" w:hAnsi="宋体" w:eastAsia="宋体" w:cs="宋体"/>
          <w:b/>
          <w:bCs/>
          <w:sz w:val="48"/>
          <w:szCs w:val="48"/>
        </w:rPr>
      </w:pPr>
    </w:p>
    <w:p w14:paraId="1F7760A0">
      <w:pPr>
        <w:spacing w:after="60"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响应文件</w:t>
      </w:r>
    </w:p>
    <w:p w14:paraId="41C2AB6C">
      <w:pPr>
        <w:spacing w:after="60"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（资格审查文件）</w:t>
      </w:r>
    </w:p>
    <w:p w14:paraId="64372B25">
      <w:pPr>
        <w:spacing w:after="60"/>
        <w:jc w:val="center"/>
        <w:rPr>
          <w:rFonts w:hint="eastAsia" w:ascii="宋体" w:hAnsi="宋体" w:eastAsia="宋体" w:cs="宋体"/>
          <w:b/>
          <w:bCs/>
          <w:sz w:val="72"/>
          <w:szCs w:val="72"/>
        </w:rPr>
      </w:pPr>
    </w:p>
    <w:p w14:paraId="337F0D46">
      <w:pPr>
        <w:spacing w:after="60"/>
        <w:jc w:val="center"/>
        <w:rPr>
          <w:rFonts w:hint="eastAsia" w:ascii="宋体" w:hAnsi="宋体" w:eastAsia="宋体" w:cs="宋体"/>
          <w:b/>
          <w:bCs/>
          <w:sz w:val="72"/>
          <w:szCs w:val="72"/>
        </w:rPr>
      </w:pPr>
    </w:p>
    <w:p w14:paraId="2C2D004F">
      <w:pPr>
        <w:spacing w:after="60"/>
        <w:jc w:val="center"/>
        <w:rPr>
          <w:rFonts w:hint="eastAsia" w:ascii="宋体" w:hAnsi="宋体" w:eastAsia="宋体" w:cs="宋体"/>
          <w:b/>
          <w:bCs/>
          <w:sz w:val="72"/>
          <w:szCs w:val="72"/>
        </w:rPr>
      </w:pPr>
    </w:p>
    <w:p w14:paraId="5571B449">
      <w:pPr>
        <w:spacing w:after="60"/>
        <w:rPr>
          <w:rFonts w:hint="eastAsia" w:ascii="宋体" w:hAnsi="宋体" w:eastAsia="宋体" w:cs="宋体"/>
          <w:b/>
          <w:bCs/>
          <w:sz w:val="72"/>
          <w:szCs w:val="72"/>
        </w:rPr>
      </w:pPr>
    </w:p>
    <w:p w14:paraId="061E2958">
      <w:pPr>
        <w:spacing w:line="48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供应商（盖公章）：</w:t>
      </w:r>
    </w:p>
    <w:p w14:paraId="4E24B9C2">
      <w:pPr>
        <w:spacing w:line="480" w:lineRule="auto"/>
        <w:ind w:firstLine="562" w:firstLineChars="200"/>
        <w:rPr>
          <w:rFonts w:hint="eastAsia" w:ascii="宋体" w:hAnsi="宋体" w:eastAsia="宋体" w:cs="宋体"/>
          <w:b/>
          <w:sz w:val="28"/>
          <w:szCs w:val="28"/>
          <w:u w:val="single"/>
        </w:rPr>
      </w:pPr>
      <w:r>
        <w:rPr>
          <w:rFonts w:hint="eastAsia" w:ascii="宋体" w:hAnsi="宋体" w:eastAsia="宋体" w:cs="宋体"/>
          <w:b/>
          <w:sz w:val="28"/>
          <w:szCs w:val="28"/>
        </w:rPr>
        <w:t>法定代表人（或其委托代理人）（签字或盖章）：</w:t>
      </w:r>
    </w:p>
    <w:p w14:paraId="71F7286E">
      <w:pPr>
        <w:spacing w:line="48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日    期：</w:t>
      </w:r>
    </w:p>
    <w:p w14:paraId="31D705D0">
      <w:pPr>
        <w:snapToGrid w:val="0"/>
        <w:spacing w:line="480" w:lineRule="auto"/>
        <w:ind w:firstLine="480" w:firstLineChars="200"/>
        <w:contextualSpacing/>
        <w:jc w:val="left"/>
        <w:rPr>
          <w:rFonts w:hint="eastAsia" w:ascii="宋体" w:hAnsi="宋体" w:eastAsia="宋体" w:cs="宋体"/>
          <w:sz w:val="24"/>
          <w:szCs w:val="24"/>
        </w:rPr>
      </w:pPr>
    </w:p>
    <w:p w14:paraId="2106CE29">
      <w:pPr>
        <w:snapToGrid w:val="0"/>
        <w:spacing w:line="300" w:lineRule="auto"/>
        <w:rPr>
          <w:rFonts w:hint="eastAsia" w:ascii="宋体" w:hAnsi="宋体"/>
          <w:sz w:val="28"/>
          <w:szCs w:val="28"/>
        </w:rPr>
      </w:pPr>
      <w:r>
        <w:rPr>
          <w:rFonts w:hint="eastAsia" w:ascii="宋体" w:hAnsi="宋体" w:eastAsia="宋体" w:cs="宋体"/>
          <w:sz w:val="24"/>
          <w:szCs w:val="24"/>
        </w:rPr>
        <w:br w:type="page"/>
      </w:r>
      <w:r>
        <w:rPr>
          <w:rFonts w:hint="eastAsia" w:ascii="宋体" w:hAnsi="宋体"/>
          <w:sz w:val="28"/>
          <w:szCs w:val="28"/>
        </w:rPr>
        <w:t>附件1：</w:t>
      </w:r>
    </w:p>
    <w:p w14:paraId="1D1FCD51">
      <w:pPr>
        <w:snapToGrid w:val="0"/>
        <w:spacing w:line="300" w:lineRule="auto"/>
        <w:contextualSpacing/>
        <w:jc w:val="center"/>
        <w:rPr>
          <w:rFonts w:hint="eastAsia" w:ascii="宋体" w:hAnsi="宋体" w:eastAsia="宋体" w:cs="Times New Roman"/>
          <w:b/>
          <w:sz w:val="36"/>
          <w:szCs w:val="36"/>
        </w:rPr>
      </w:pPr>
      <w:r>
        <w:rPr>
          <w:rFonts w:hint="eastAsia" w:ascii="宋体" w:hAnsi="宋体" w:eastAsia="宋体" w:cs="Times New Roman"/>
          <w:b/>
          <w:sz w:val="36"/>
          <w:szCs w:val="36"/>
        </w:rPr>
        <w:t>法定代表人身份证明</w:t>
      </w:r>
    </w:p>
    <w:p w14:paraId="68146EC5">
      <w:pPr>
        <w:spacing w:line="360" w:lineRule="auto"/>
        <w:rPr>
          <w:rFonts w:hint="eastAsia" w:ascii="宋体" w:hAnsi="宋体" w:eastAsia="宋体" w:cs="宋体"/>
          <w:sz w:val="24"/>
        </w:rPr>
      </w:pPr>
    </w:p>
    <w:p w14:paraId="72EA6D4E">
      <w:pPr>
        <w:spacing w:line="360" w:lineRule="auto"/>
        <w:rPr>
          <w:rFonts w:hint="eastAsia" w:ascii="宋体" w:hAnsi="宋体" w:eastAsia="宋体" w:cs="宋体"/>
          <w:sz w:val="24"/>
          <w:u w:val="single"/>
        </w:rPr>
      </w:pPr>
      <w:r>
        <w:rPr>
          <w:rFonts w:hint="eastAsia" w:ascii="宋体" w:hAnsi="宋体" w:eastAsia="宋体" w:cs="宋体"/>
          <w:sz w:val="24"/>
        </w:rPr>
        <w:t>供应商名称：</w:t>
      </w:r>
    </w:p>
    <w:p w14:paraId="26703F33">
      <w:pPr>
        <w:spacing w:line="360" w:lineRule="auto"/>
        <w:rPr>
          <w:rFonts w:hint="eastAsia" w:ascii="宋体" w:hAnsi="宋体" w:eastAsia="宋体" w:cs="宋体"/>
          <w:sz w:val="24"/>
        </w:rPr>
      </w:pPr>
      <w:r>
        <w:rPr>
          <w:rFonts w:hint="eastAsia" w:ascii="宋体" w:hAnsi="宋体" w:eastAsia="宋体" w:cs="宋体"/>
          <w:sz w:val="24"/>
        </w:rPr>
        <w:t xml:space="preserve">单位性质： </w:t>
      </w:r>
    </w:p>
    <w:p w14:paraId="3B3556BA">
      <w:pPr>
        <w:spacing w:line="360" w:lineRule="auto"/>
        <w:rPr>
          <w:rFonts w:hint="eastAsia" w:ascii="宋体" w:hAnsi="宋体" w:eastAsia="宋体" w:cs="宋体"/>
          <w:sz w:val="24"/>
        </w:rPr>
      </w:pPr>
      <w:r>
        <w:rPr>
          <w:rFonts w:hint="eastAsia" w:ascii="宋体" w:hAnsi="宋体" w:eastAsia="宋体" w:cs="宋体"/>
          <w:sz w:val="24"/>
        </w:rPr>
        <w:t xml:space="preserve">地    址： </w:t>
      </w:r>
    </w:p>
    <w:p w14:paraId="084CF730">
      <w:pPr>
        <w:spacing w:line="360" w:lineRule="auto"/>
        <w:rPr>
          <w:rFonts w:hint="eastAsia" w:ascii="宋体" w:hAnsi="宋体" w:eastAsia="宋体" w:cs="宋体"/>
          <w:sz w:val="24"/>
          <w:u w:val="single"/>
        </w:rPr>
      </w:pPr>
      <w:r>
        <w:rPr>
          <w:rFonts w:hint="eastAsia" w:ascii="宋体" w:hAnsi="宋体" w:eastAsia="宋体" w:cs="宋体"/>
          <w:sz w:val="24"/>
        </w:rPr>
        <w:t xml:space="preserve">成立时间： </w:t>
      </w:r>
      <w:r>
        <w:rPr>
          <w:rFonts w:hint="eastAsia" w:ascii="宋体" w:hAnsi="宋体" w:eastAsia="宋体" w:cs="宋体"/>
          <w:sz w:val="24"/>
          <w:u w:val="single"/>
        </w:rPr>
        <w:t xml:space="preserve">    年    月    日</w:t>
      </w:r>
    </w:p>
    <w:p w14:paraId="0BB3A935">
      <w:pPr>
        <w:spacing w:line="360" w:lineRule="auto"/>
        <w:rPr>
          <w:rFonts w:hint="eastAsia" w:ascii="宋体" w:hAnsi="宋体" w:eastAsia="宋体" w:cs="宋体"/>
          <w:sz w:val="24"/>
          <w:u w:val="single"/>
        </w:rPr>
      </w:pPr>
      <w:r>
        <w:rPr>
          <w:rFonts w:hint="eastAsia" w:ascii="宋体" w:hAnsi="宋体" w:eastAsia="宋体" w:cs="宋体"/>
          <w:sz w:val="24"/>
        </w:rPr>
        <w:t>姓名：；性别：；年龄：；职务：</w:t>
      </w:r>
    </w:p>
    <w:p w14:paraId="066F15A6">
      <w:pPr>
        <w:spacing w:line="360" w:lineRule="auto"/>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（供应商名称）     </w:t>
      </w:r>
      <w:r>
        <w:rPr>
          <w:rFonts w:hint="eastAsia" w:ascii="宋体" w:hAnsi="宋体" w:eastAsia="宋体" w:cs="宋体"/>
          <w:sz w:val="24"/>
        </w:rPr>
        <w:t>的法定代表人。</w:t>
      </w:r>
    </w:p>
    <w:p w14:paraId="6E9E280A">
      <w:pPr>
        <w:spacing w:line="360" w:lineRule="auto"/>
        <w:rPr>
          <w:rFonts w:hint="eastAsia" w:ascii="宋体" w:hAnsi="宋体" w:eastAsia="宋体" w:cs="宋体"/>
          <w:sz w:val="24"/>
        </w:rPr>
      </w:pPr>
      <w:r>
        <w:rPr>
          <w:rFonts w:hint="eastAsia" w:ascii="宋体" w:hAnsi="宋体" w:eastAsia="宋体" w:cs="宋体"/>
          <w:sz w:val="24"/>
        </w:rPr>
        <w:t>特此证明。</w:t>
      </w:r>
    </w:p>
    <w:p w14:paraId="44730450">
      <w:pPr>
        <w:spacing w:line="360" w:lineRule="auto"/>
        <w:rPr>
          <w:rFonts w:hint="eastAsia" w:ascii="宋体" w:hAnsi="宋体" w:eastAsia="宋体" w:cs="宋体"/>
          <w:sz w:val="24"/>
        </w:rPr>
      </w:pPr>
      <w:r>
        <w:rPr>
          <w:rFonts w:hint="eastAsia" w:ascii="宋体" w:hAnsi="宋体" w:eastAsia="宋体" w:cs="宋体"/>
          <w:b/>
          <w:bCs/>
          <w:sz w:val="24"/>
        </w:rPr>
        <w:t>附：</w:t>
      </w:r>
      <w:r>
        <w:rPr>
          <w:rFonts w:hint="eastAsia" w:ascii="宋体" w:hAnsi="宋体" w:eastAsia="宋体" w:cs="宋体"/>
          <w:sz w:val="24"/>
        </w:rPr>
        <w:t>法定代表人身份证复印件（盖单位公章）。</w:t>
      </w:r>
    </w:p>
    <w:p w14:paraId="0B79547F">
      <w:pPr>
        <w:spacing w:line="360" w:lineRule="auto"/>
        <w:ind w:firstLine="5760" w:firstLineChars="2400"/>
        <w:rPr>
          <w:rFonts w:hint="eastAsia" w:ascii="宋体" w:hAnsi="宋体" w:eastAsia="宋体" w:cs="宋体"/>
          <w:sz w:val="24"/>
        </w:rPr>
      </w:pPr>
    </w:p>
    <w:p w14:paraId="48AB4109">
      <w:pPr>
        <w:spacing w:line="360" w:lineRule="auto"/>
        <w:ind w:firstLine="5760" w:firstLineChars="2400"/>
        <w:rPr>
          <w:rFonts w:hint="eastAsia" w:ascii="宋体" w:hAnsi="宋体" w:eastAsia="宋体" w:cs="宋体"/>
          <w:sz w:val="24"/>
        </w:rPr>
      </w:pPr>
      <w:r>
        <w:rPr>
          <w:rFonts w:hint="eastAsia" w:ascii="宋体" w:hAnsi="宋体" w:eastAsia="宋体" w:cs="宋体"/>
          <w:sz w:val="24"/>
        </w:rPr>
        <w:t xml:space="preserve">供应商（公章）             </w:t>
      </w:r>
    </w:p>
    <w:p w14:paraId="6CEAD93F">
      <w:pPr>
        <w:snapToGrid w:val="0"/>
        <w:spacing w:line="360" w:lineRule="auto"/>
        <w:ind w:firstLine="6000" w:firstLineChars="2500"/>
        <w:contextualSpacing/>
        <w:jc w:val="left"/>
        <w:rPr>
          <w:rFonts w:hint="eastAsia" w:ascii="宋体" w:hAnsi="宋体"/>
          <w:sz w:val="24"/>
        </w:rPr>
      </w:pPr>
      <w:r>
        <w:rPr>
          <w:rFonts w:hint="eastAsia" w:ascii="宋体" w:hAnsi="宋体" w:eastAsia="宋体" w:cs="宋体"/>
          <w:sz w:val="24"/>
        </w:rPr>
        <w:t xml:space="preserve">年   月   日 </w:t>
      </w:r>
    </w:p>
    <w:p w14:paraId="089D4412">
      <w:pPr>
        <w:spacing w:line="600" w:lineRule="exact"/>
        <w:ind w:firstLine="576" w:firstLineChars="206"/>
        <w:rPr>
          <w:rFonts w:hint="eastAsia" w:ascii="宋体" w:hAnsi="宋体"/>
          <w:sz w:val="28"/>
          <w:szCs w:val="28"/>
        </w:rPr>
      </w:pPr>
    </w:p>
    <w:p w14:paraId="14491586">
      <w:pPr>
        <w:spacing w:line="600" w:lineRule="exact"/>
        <w:ind w:firstLine="576" w:firstLineChars="206"/>
        <w:rPr>
          <w:rFonts w:hint="eastAsia" w:ascii="宋体" w:hAnsi="宋体"/>
          <w:sz w:val="28"/>
          <w:szCs w:val="28"/>
        </w:rPr>
      </w:pPr>
    </w:p>
    <w:p w14:paraId="52CB64E2">
      <w:pPr>
        <w:spacing w:line="600" w:lineRule="exact"/>
        <w:ind w:firstLine="576" w:firstLineChars="206"/>
        <w:rPr>
          <w:rFonts w:hint="eastAsia" w:ascii="宋体" w:hAnsi="宋体"/>
          <w:sz w:val="28"/>
          <w:szCs w:val="28"/>
        </w:rPr>
      </w:pPr>
    </w:p>
    <w:p w14:paraId="5FEA1C93">
      <w:pPr>
        <w:spacing w:line="600" w:lineRule="exact"/>
        <w:ind w:firstLine="576" w:firstLineChars="206"/>
        <w:rPr>
          <w:rFonts w:hint="eastAsia" w:ascii="宋体" w:hAnsi="宋体"/>
          <w:sz w:val="28"/>
          <w:szCs w:val="28"/>
        </w:rPr>
      </w:pPr>
    </w:p>
    <w:p w14:paraId="33571183">
      <w:pPr>
        <w:spacing w:line="360" w:lineRule="auto"/>
        <w:jc w:val="center"/>
        <w:rPr>
          <w:rFonts w:hint="eastAsia" w:ascii="宋体" w:hAnsi="宋体" w:eastAsia="宋体" w:cs="宋体"/>
          <w:sz w:val="24"/>
        </w:rPr>
      </w:pPr>
      <w:r>
        <w:rPr>
          <w:rFonts w:ascii="宋体" w:hAnsi="宋体"/>
          <w:b/>
          <w:bCs/>
          <w:sz w:val="72"/>
          <w:szCs w:val="72"/>
        </w:rPr>
        <w:br w:type="page"/>
      </w:r>
      <w:r>
        <w:rPr>
          <w:rFonts w:hint="eastAsia" w:ascii="宋体" w:hAnsi="宋体" w:eastAsia="宋体" w:cs="Times New Roman"/>
          <w:b/>
          <w:sz w:val="36"/>
          <w:szCs w:val="36"/>
        </w:rPr>
        <w:t xml:space="preserve">授权委托书 </w:t>
      </w:r>
    </w:p>
    <w:p w14:paraId="2E47ADD3">
      <w:pPr>
        <w:spacing w:line="360" w:lineRule="auto"/>
        <w:ind w:firstLine="480" w:firstLineChars="2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（姓名）</w:t>
      </w:r>
      <w:r>
        <w:rPr>
          <w:rFonts w:hint="eastAsia" w:ascii="宋体" w:hAnsi="宋体" w:eastAsia="宋体" w:cs="宋体"/>
          <w:sz w:val="24"/>
        </w:rPr>
        <w:t>系</w:t>
      </w:r>
      <w:r>
        <w:rPr>
          <w:rFonts w:hint="eastAsia" w:ascii="宋体" w:hAnsi="宋体" w:eastAsia="宋体" w:cs="宋体"/>
          <w:sz w:val="24"/>
          <w:u w:val="single"/>
        </w:rPr>
        <w:t xml:space="preserve">  （供应商名称）</w:t>
      </w:r>
      <w:r>
        <w:rPr>
          <w:rFonts w:hint="eastAsia" w:ascii="宋体" w:hAnsi="宋体" w:eastAsia="宋体" w:cs="宋体"/>
          <w:sz w:val="24"/>
        </w:rPr>
        <w:t>的法定代表人，现委托</w:t>
      </w:r>
      <w:r>
        <w:rPr>
          <w:rFonts w:hint="eastAsia" w:ascii="宋体" w:hAnsi="宋体" w:eastAsia="宋体" w:cs="宋体"/>
          <w:sz w:val="24"/>
          <w:u w:val="single"/>
        </w:rPr>
        <w:t xml:space="preserve">  （姓名）  </w:t>
      </w:r>
      <w:r>
        <w:rPr>
          <w:rFonts w:hint="eastAsia" w:ascii="宋体" w:hAnsi="宋体" w:eastAsia="宋体" w:cs="宋体"/>
          <w:sz w:val="24"/>
        </w:rPr>
        <w:t>为我方代理人。代理人根据授权，以我方名义签署、澄清、说明、补正、递交、撤回、修改</w:t>
      </w:r>
      <w:r>
        <w:rPr>
          <w:rFonts w:hint="eastAsia" w:ascii="宋体" w:hAnsi="宋体" w:eastAsia="宋体" w:cs="宋体"/>
          <w:sz w:val="24"/>
          <w:u w:val="single"/>
        </w:rPr>
        <w:t xml:space="preserve">  （项目名称）    </w:t>
      </w:r>
      <w:r>
        <w:rPr>
          <w:rFonts w:hint="eastAsia" w:ascii="宋体" w:hAnsi="宋体" w:eastAsia="宋体" w:cs="宋体"/>
          <w:sz w:val="24"/>
        </w:rPr>
        <w:t xml:space="preserve">      响应文件，签订合同和处理有关事宜，其法律后果由我方承担。</w:t>
      </w:r>
    </w:p>
    <w:p w14:paraId="0EE44C53">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自本委托书签署之日起至谈判响应有效期满</w:t>
      </w:r>
      <w:r>
        <w:rPr>
          <w:rFonts w:hint="eastAsia" w:ascii="宋体" w:hAnsi="宋体" w:eastAsia="宋体" w:cs="宋体"/>
          <w:sz w:val="24"/>
        </w:rPr>
        <w:t>。</w:t>
      </w:r>
    </w:p>
    <w:p w14:paraId="6750C95E">
      <w:pPr>
        <w:spacing w:line="360" w:lineRule="auto"/>
        <w:ind w:firstLine="480" w:firstLineChars="200"/>
        <w:rPr>
          <w:rFonts w:hint="eastAsia" w:ascii="宋体" w:hAnsi="宋体" w:eastAsia="宋体" w:cs="宋体"/>
          <w:sz w:val="24"/>
        </w:rPr>
      </w:pPr>
      <w:r>
        <w:rPr>
          <w:rFonts w:hint="eastAsia" w:ascii="宋体" w:hAnsi="宋体" w:eastAsia="宋体" w:cs="宋体"/>
          <w:sz w:val="24"/>
        </w:rPr>
        <w:t>代理人无转委托权。</w:t>
      </w:r>
    </w:p>
    <w:p w14:paraId="214A045A">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附：</w:t>
      </w:r>
      <w:r>
        <w:rPr>
          <w:rFonts w:hint="eastAsia" w:ascii="宋体" w:hAnsi="宋体" w:eastAsia="宋体" w:cs="宋体"/>
          <w:sz w:val="24"/>
        </w:rPr>
        <w:t>法定代表人身份证明和委托代理人身份证复印件（盖单位公章）</w:t>
      </w:r>
    </w:p>
    <w:p w14:paraId="2F95A512">
      <w:pPr>
        <w:spacing w:line="360" w:lineRule="auto"/>
        <w:ind w:firstLine="482" w:firstLineChars="200"/>
        <w:rPr>
          <w:rFonts w:hint="eastAsia" w:ascii="宋体" w:hAnsi="宋体" w:eastAsia="宋体" w:cs="宋体"/>
          <w:b/>
          <w:bCs/>
          <w:sz w:val="24"/>
        </w:rPr>
      </w:pPr>
    </w:p>
    <w:p w14:paraId="1AEA7C1B">
      <w:pPr>
        <w:spacing w:line="360" w:lineRule="auto"/>
        <w:ind w:firstLine="4440" w:firstLineChars="1850"/>
        <w:rPr>
          <w:rFonts w:hint="eastAsia" w:ascii="宋体" w:hAnsi="宋体" w:eastAsia="宋体" w:cs="宋体"/>
          <w:sz w:val="24"/>
          <w:szCs w:val="24"/>
        </w:rPr>
      </w:pPr>
      <w:r>
        <w:rPr>
          <w:rFonts w:hint="eastAsia" w:ascii="宋体" w:hAnsi="宋体" w:eastAsia="宋体" w:cs="宋体"/>
          <w:sz w:val="24"/>
          <w:szCs w:val="24"/>
        </w:rPr>
        <w:t>供应商：（盖单位章）</w:t>
      </w:r>
    </w:p>
    <w:p w14:paraId="30A7E61C">
      <w:pPr>
        <w:spacing w:line="360" w:lineRule="auto"/>
        <w:ind w:firstLine="4440" w:firstLineChars="1850"/>
        <w:rPr>
          <w:rFonts w:hint="eastAsia" w:ascii="宋体" w:hAnsi="宋体" w:eastAsia="宋体" w:cs="宋体"/>
          <w:sz w:val="24"/>
          <w:szCs w:val="24"/>
        </w:rPr>
      </w:pPr>
      <w:r>
        <w:rPr>
          <w:rFonts w:hint="eastAsia" w:ascii="宋体" w:hAnsi="宋体" w:eastAsia="宋体" w:cs="宋体"/>
          <w:sz w:val="24"/>
          <w:szCs w:val="24"/>
        </w:rPr>
        <w:t>法定代表人：（亲笔签名）</w:t>
      </w:r>
    </w:p>
    <w:p w14:paraId="343392E5">
      <w:pPr>
        <w:spacing w:line="360" w:lineRule="auto"/>
        <w:ind w:firstLine="4440" w:firstLineChars="1850"/>
        <w:rPr>
          <w:rFonts w:hint="eastAsia" w:ascii="宋体" w:hAnsi="宋体" w:eastAsia="宋体" w:cs="宋体"/>
          <w:sz w:val="24"/>
          <w:szCs w:val="24"/>
          <w:u w:val="single"/>
        </w:rPr>
      </w:pPr>
      <w:r>
        <w:rPr>
          <w:rFonts w:hint="eastAsia" w:ascii="宋体" w:hAnsi="宋体" w:eastAsia="宋体" w:cs="宋体"/>
          <w:sz w:val="24"/>
          <w:szCs w:val="24"/>
        </w:rPr>
        <w:t>身份证号码：</w:t>
      </w:r>
    </w:p>
    <w:p w14:paraId="3997230C">
      <w:pPr>
        <w:spacing w:line="360" w:lineRule="auto"/>
        <w:ind w:firstLine="4440" w:firstLineChars="1850"/>
        <w:rPr>
          <w:rFonts w:hint="eastAsia" w:ascii="宋体" w:hAnsi="宋体" w:eastAsia="宋体" w:cs="宋体"/>
          <w:sz w:val="24"/>
          <w:szCs w:val="24"/>
          <w:u w:val="single"/>
        </w:rPr>
      </w:pPr>
      <w:r>
        <w:rPr>
          <w:rFonts w:hint="eastAsia" w:ascii="宋体" w:hAnsi="宋体" w:eastAsia="宋体" w:cs="宋体"/>
          <w:sz w:val="24"/>
          <w:szCs w:val="24"/>
        </w:rPr>
        <w:t>委托代理人：（亲笔签名）</w:t>
      </w:r>
    </w:p>
    <w:p w14:paraId="7628649D">
      <w:pPr>
        <w:spacing w:line="360" w:lineRule="auto"/>
        <w:ind w:firstLine="4440" w:firstLineChars="1850"/>
        <w:rPr>
          <w:rFonts w:hint="eastAsia" w:ascii="宋体" w:hAnsi="宋体" w:eastAsia="宋体" w:cs="宋体"/>
          <w:sz w:val="24"/>
          <w:szCs w:val="24"/>
        </w:rPr>
      </w:pPr>
      <w:r>
        <w:rPr>
          <w:rFonts w:hint="eastAsia" w:ascii="宋体" w:hAnsi="宋体" w:eastAsia="宋体" w:cs="宋体"/>
          <w:sz w:val="24"/>
          <w:szCs w:val="24"/>
        </w:rPr>
        <w:t>身份证号码：</w:t>
      </w:r>
    </w:p>
    <w:p w14:paraId="06A8D266">
      <w:pPr>
        <w:snapToGrid w:val="0"/>
        <w:spacing w:line="360" w:lineRule="auto"/>
        <w:ind w:firstLine="4560" w:firstLineChars="1900"/>
        <w:contextualSpacing/>
        <w:rPr>
          <w:rFonts w:hint="eastAsia" w:ascii="宋体" w:hAnsi="宋体"/>
          <w:sz w:val="28"/>
          <w:szCs w:val="28"/>
        </w:rPr>
      </w:pPr>
      <w:r>
        <w:rPr>
          <w:rFonts w:hint="eastAsia" w:ascii="宋体" w:hAnsi="宋体" w:eastAsia="宋体" w:cs="宋体"/>
          <w:sz w:val="24"/>
          <w:szCs w:val="24"/>
        </w:rPr>
        <w:t>年月日</w:t>
      </w:r>
      <w:r>
        <w:rPr>
          <w:rFonts w:ascii="宋体" w:hAnsi="宋体"/>
          <w:b/>
          <w:bCs/>
          <w:sz w:val="72"/>
          <w:szCs w:val="72"/>
        </w:rPr>
        <w:br w:type="page"/>
      </w:r>
      <w:r>
        <w:rPr>
          <w:rFonts w:hint="eastAsia" w:ascii="宋体" w:hAnsi="宋体"/>
          <w:sz w:val="28"/>
          <w:szCs w:val="28"/>
        </w:rPr>
        <w:t>附件2：</w:t>
      </w:r>
    </w:p>
    <w:p w14:paraId="159C542C">
      <w:pPr>
        <w:spacing w:line="360" w:lineRule="auto"/>
        <w:jc w:val="center"/>
        <w:rPr>
          <w:rFonts w:hint="eastAsia" w:ascii="宋体" w:hAnsi="宋体" w:eastAsia="宋体" w:cs="Times New Roman"/>
          <w:b/>
          <w:sz w:val="36"/>
          <w:szCs w:val="36"/>
        </w:rPr>
      </w:pPr>
      <w:r>
        <w:rPr>
          <w:rFonts w:hint="eastAsia" w:ascii="宋体" w:hAnsi="宋体" w:eastAsia="宋体" w:cs="Times New Roman"/>
          <w:b/>
          <w:sz w:val="36"/>
          <w:szCs w:val="36"/>
        </w:rPr>
        <w:t>供应商信用承诺书</w:t>
      </w:r>
    </w:p>
    <w:p w14:paraId="2955C98B">
      <w:pPr>
        <w:spacing w:line="360" w:lineRule="auto"/>
        <w:rPr>
          <w:rFonts w:hint="eastAsia" w:ascii="宋体" w:hAnsi="宋体" w:eastAsia="宋体" w:cs="宋体"/>
          <w:spacing w:val="-5"/>
          <w:sz w:val="24"/>
        </w:rPr>
      </w:pPr>
      <w:r>
        <w:rPr>
          <w:rFonts w:hint="eastAsia" w:ascii="宋体" w:hAnsi="宋体" w:eastAsia="宋体" w:cs="宋体"/>
          <w:spacing w:val="-5"/>
          <w:sz w:val="24"/>
        </w:rPr>
        <w:t>致：</w:t>
      </w:r>
      <w:r>
        <w:rPr>
          <w:rFonts w:hint="eastAsia" w:ascii="宋体" w:hAnsi="宋体" w:eastAsia="宋体" w:cs="宋体"/>
          <w:kern w:val="0"/>
          <w:sz w:val="24"/>
          <w:u w:val="single"/>
          <w:lang w:val="zh-TW"/>
        </w:rPr>
        <w:t>南通市</w:t>
      </w:r>
      <w:r>
        <w:rPr>
          <w:rFonts w:hint="eastAsia" w:ascii="宋体" w:hAnsi="宋体" w:eastAsia="宋体" w:cs="宋体"/>
          <w:kern w:val="0"/>
          <w:sz w:val="24"/>
          <w:u w:val="single"/>
        </w:rPr>
        <w:t>港航</w:t>
      </w:r>
      <w:r>
        <w:rPr>
          <w:rFonts w:hint="eastAsia" w:ascii="宋体" w:hAnsi="宋体" w:eastAsia="宋体" w:cs="宋体"/>
          <w:kern w:val="0"/>
          <w:sz w:val="24"/>
          <w:u w:val="single"/>
          <w:lang w:val="zh-TW"/>
        </w:rPr>
        <w:t>事业发展中心</w:t>
      </w:r>
    </w:p>
    <w:p w14:paraId="5B219DC1">
      <w:pPr>
        <w:spacing w:line="360" w:lineRule="auto"/>
        <w:ind w:firstLine="460" w:firstLineChars="200"/>
        <w:rPr>
          <w:rFonts w:hint="eastAsia" w:ascii="宋体" w:hAnsi="宋体" w:eastAsia="宋体" w:cs="宋体"/>
          <w:spacing w:val="-5"/>
          <w:sz w:val="24"/>
        </w:rPr>
      </w:pPr>
      <w:r>
        <w:rPr>
          <w:rFonts w:hint="eastAsia" w:ascii="宋体" w:hAnsi="宋体" w:eastAsia="宋体" w:cs="宋体"/>
          <w:spacing w:val="-5"/>
          <w:sz w:val="24"/>
        </w:rPr>
        <w:t>我单位</w:t>
      </w:r>
      <w:r>
        <w:rPr>
          <w:rFonts w:hint="eastAsia" w:ascii="宋体" w:hAnsi="宋体" w:eastAsia="宋体" w:cs="宋体"/>
          <w:spacing w:val="-5"/>
          <w:sz w:val="24"/>
          <w:u w:val="single"/>
        </w:rPr>
        <w:t xml:space="preserve">      （供应商名称）        </w:t>
      </w:r>
      <w:r>
        <w:rPr>
          <w:rFonts w:hint="eastAsia" w:ascii="宋体" w:hAnsi="宋体" w:eastAsia="宋体" w:cs="宋体"/>
          <w:spacing w:val="-5"/>
          <w:sz w:val="24"/>
        </w:rPr>
        <w:t xml:space="preserve"> 自愿参加</w:t>
      </w:r>
      <w:r>
        <w:rPr>
          <w:rFonts w:hint="eastAsia" w:ascii="宋体" w:hAnsi="宋体" w:eastAsia="宋体" w:cs="宋体"/>
          <w:spacing w:val="-5"/>
          <w:sz w:val="24"/>
          <w:u w:val="single"/>
        </w:rPr>
        <w:t xml:space="preserve">       （项目名称）          </w:t>
      </w:r>
      <w:r>
        <w:rPr>
          <w:rFonts w:hint="eastAsia" w:ascii="宋体" w:hAnsi="宋体" w:eastAsia="宋体" w:cs="宋体"/>
          <w:spacing w:val="-5"/>
          <w:sz w:val="24"/>
        </w:rPr>
        <w:t>项目的谈判活动，并郑重承诺：</w:t>
      </w:r>
    </w:p>
    <w:p w14:paraId="33ADE129">
      <w:pPr>
        <w:numPr>
          <w:ilvl w:val="0"/>
          <w:numId w:val="2"/>
        </w:numPr>
        <w:spacing w:line="360" w:lineRule="auto"/>
        <w:ind w:left="0" w:firstLine="460" w:firstLineChars="200"/>
        <w:rPr>
          <w:rFonts w:hint="eastAsia" w:ascii="宋体" w:hAnsi="宋体" w:eastAsia="宋体" w:cs="宋体"/>
          <w:spacing w:val="-5"/>
          <w:sz w:val="24"/>
        </w:rPr>
      </w:pPr>
      <w:r>
        <w:rPr>
          <w:rFonts w:hint="eastAsia" w:ascii="宋体" w:hAnsi="宋体" w:eastAsia="宋体" w:cs="宋体"/>
          <w:spacing w:val="-5"/>
          <w:sz w:val="24"/>
        </w:rPr>
        <w:t>在本项目的谈判活动中遵守国家法律法规和有关规定，遵循公开、公平、公正和诚信原则。</w:t>
      </w:r>
    </w:p>
    <w:p w14:paraId="30A3B8E3">
      <w:pPr>
        <w:numPr>
          <w:ilvl w:val="0"/>
          <w:numId w:val="2"/>
        </w:numPr>
        <w:spacing w:line="360" w:lineRule="auto"/>
        <w:ind w:left="0" w:firstLine="460" w:firstLineChars="200"/>
        <w:rPr>
          <w:rFonts w:hint="eastAsia" w:ascii="宋体" w:hAnsi="宋体" w:eastAsia="宋体" w:cs="宋体"/>
          <w:spacing w:val="-5"/>
          <w:sz w:val="24"/>
        </w:rPr>
      </w:pPr>
      <w:r>
        <w:rPr>
          <w:rFonts w:hint="eastAsia" w:ascii="宋体" w:hAnsi="宋体" w:eastAsia="宋体" w:cs="宋体"/>
          <w:spacing w:val="-5"/>
          <w:sz w:val="24"/>
        </w:rPr>
        <w:t>响应文件中所有内容均为我单位真实意愿表达，相关信息真实有效。</w:t>
      </w:r>
    </w:p>
    <w:p w14:paraId="13F8B1E3">
      <w:pPr>
        <w:numPr>
          <w:ilvl w:val="0"/>
          <w:numId w:val="2"/>
        </w:numPr>
        <w:spacing w:line="360" w:lineRule="auto"/>
        <w:ind w:left="0" w:firstLine="460" w:firstLineChars="200"/>
        <w:rPr>
          <w:rFonts w:hint="eastAsia" w:ascii="宋体" w:hAnsi="宋体" w:eastAsia="宋体" w:cs="宋体"/>
          <w:spacing w:val="-5"/>
          <w:sz w:val="24"/>
        </w:rPr>
      </w:pPr>
      <w:r>
        <w:rPr>
          <w:rFonts w:hint="eastAsia" w:ascii="宋体" w:hAnsi="宋体" w:eastAsia="宋体" w:cs="宋体"/>
          <w:spacing w:val="-5"/>
          <w:sz w:val="24"/>
        </w:rPr>
        <w:t>无弄虚作假，无围标串标行为。</w:t>
      </w:r>
    </w:p>
    <w:p w14:paraId="46CD07A3">
      <w:pPr>
        <w:numPr>
          <w:ilvl w:val="0"/>
          <w:numId w:val="2"/>
        </w:numPr>
        <w:spacing w:line="360" w:lineRule="auto"/>
        <w:ind w:left="0" w:firstLine="460" w:firstLineChars="200"/>
        <w:rPr>
          <w:rFonts w:hint="eastAsia" w:ascii="宋体" w:hAnsi="宋体" w:eastAsia="宋体" w:cs="宋体"/>
          <w:spacing w:val="-5"/>
          <w:sz w:val="24"/>
        </w:rPr>
      </w:pPr>
      <w:r>
        <w:rPr>
          <w:rFonts w:hint="eastAsia" w:ascii="宋体" w:hAnsi="宋体" w:eastAsia="宋体" w:cs="宋体"/>
          <w:spacing w:val="-5"/>
          <w:sz w:val="24"/>
        </w:rPr>
        <w:t>若我方成交，在合同履行过程中严格执行有关法律、法规、规章和规范性文件的规定，不转包和违法分包。</w:t>
      </w:r>
    </w:p>
    <w:p w14:paraId="42AADE91">
      <w:pPr>
        <w:numPr>
          <w:ilvl w:val="0"/>
          <w:numId w:val="2"/>
        </w:numPr>
        <w:spacing w:line="360" w:lineRule="auto"/>
        <w:ind w:left="0" w:firstLine="460" w:firstLineChars="200"/>
        <w:rPr>
          <w:rFonts w:hint="eastAsia" w:ascii="宋体" w:hAnsi="宋体" w:eastAsia="宋体" w:cs="宋体"/>
          <w:spacing w:val="-5"/>
          <w:sz w:val="24"/>
        </w:rPr>
      </w:pPr>
      <w:r>
        <w:rPr>
          <w:rFonts w:hint="eastAsia" w:ascii="宋体" w:hAnsi="宋体" w:eastAsia="宋体" w:cs="宋体"/>
          <w:spacing w:val="-5"/>
          <w:sz w:val="24"/>
        </w:rPr>
        <w:t>我方如有违背承诺，愿意接受国家和相关主管部门依法进行的处罚，并记入相关责任主体和责任人信用档案，同时在相关网站上公开。</w:t>
      </w:r>
    </w:p>
    <w:p w14:paraId="30293F29">
      <w:pPr>
        <w:spacing w:line="360" w:lineRule="auto"/>
        <w:ind w:firstLine="4370" w:firstLineChars="1900"/>
        <w:rPr>
          <w:rFonts w:hint="eastAsia" w:ascii="宋体" w:hAnsi="宋体" w:eastAsia="宋体" w:cs="宋体"/>
          <w:spacing w:val="-5"/>
          <w:sz w:val="24"/>
        </w:rPr>
      </w:pPr>
    </w:p>
    <w:p w14:paraId="3968E39C">
      <w:pPr>
        <w:spacing w:line="360" w:lineRule="auto"/>
        <w:rPr>
          <w:rFonts w:hint="eastAsia" w:ascii="宋体" w:hAnsi="宋体" w:eastAsia="宋体" w:cs="宋体"/>
          <w:sz w:val="24"/>
        </w:rPr>
      </w:pPr>
      <w:r>
        <w:rPr>
          <w:rFonts w:hint="eastAsia" w:ascii="宋体" w:hAnsi="宋体" w:eastAsia="宋体" w:cs="宋体"/>
          <w:sz w:val="24"/>
        </w:rPr>
        <w:t>响应供应商：</w:t>
      </w:r>
      <w:r>
        <w:rPr>
          <w:rFonts w:hint="eastAsia" w:ascii="宋体" w:hAnsi="宋体" w:eastAsia="宋体" w:cs="宋体"/>
          <w:b/>
          <w:spacing w:val="-2"/>
          <w:sz w:val="24"/>
          <w:u w:val="single"/>
        </w:rPr>
        <w:t>（盖单位章）</w:t>
      </w:r>
    </w:p>
    <w:p w14:paraId="07F097BD">
      <w:pPr>
        <w:kinsoku w:val="0"/>
        <w:topLinePunct/>
        <w:snapToGrid w:val="0"/>
        <w:spacing w:line="360" w:lineRule="auto"/>
        <w:rPr>
          <w:rFonts w:hint="eastAsia" w:ascii="宋体" w:hAnsi="宋体" w:eastAsia="宋体" w:cs="宋体"/>
          <w:sz w:val="24"/>
        </w:rPr>
      </w:pPr>
      <w:r>
        <w:rPr>
          <w:rFonts w:hint="eastAsia" w:ascii="宋体" w:hAnsi="宋体" w:eastAsia="宋体" w:cs="宋体"/>
          <w:sz w:val="24"/>
        </w:rPr>
        <w:t>法定代表人或其委托代理人（签字或盖章）：</w:t>
      </w:r>
    </w:p>
    <w:p w14:paraId="33F9ECC0">
      <w:pPr>
        <w:spacing w:line="360" w:lineRule="auto"/>
        <w:jc w:val="left"/>
        <w:rPr>
          <w:rFonts w:hint="eastAsia" w:ascii="宋体" w:hAnsi="宋体" w:eastAsia="宋体" w:cs="宋体"/>
          <w:sz w:val="24"/>
        </w:rPr>
      </w:pPr>
      <w:r>
        <w:rPr>
          <w:rFonts w:hint="eastAsia" w:ascii="宋体" w:hAnsi="宋体" w:eastAsia="宋体" w:cs="宋体"/>
          <w:sz w:val="24"/>
        </w:rPr>
        <w:t>日期：   年   月   日</w:t>
      </w:r>
    </w:p>
    <w:p w14:paraId="15FC5958">
      <w:pPr>
        <w:snapToGrid w:val="0"/>
        <w:spacing w:line="360" w:lineRule="auto"/>
        <w:ind w:firstLine="4200" w:firstLineChars="1500"/>
        <w:rPr>
          <w:rFonts w:hint="eastAsia" w:ascii="宋体" w:hAnsi="宋体" w:cs="宋体"/>
          <w:sz w:val="24"/>
        </w:rPr>
      </w:pPr>
      <w:r>
        <w:rPr>
          <w:rFonts w:ascii="宋体" w:hAnsi="宋体"/>
          <w:sz w:val="28"/>
          <w:szCs w:val="28"/>
        </w:rPr>
        <w:br w:type="page"/>
      </w:r>
    </w:p>
    <w:p w14:paraId="0CFC4569">
      <w:pPr>
        <w:snapToGrid w:val="0"/>
        <w:spacing w:line="300" w:lineRule="auto"/>
        <w:contextualSpacing/>
        <w:rPr>
          <w:rFonts w:hint="eastAsia" w:ascii="宋体" w:hAnsi="宋体"/>
          <w:sz w:val="28"/>
          <w:szCs w:val="28"/>
        </w:rPr>
      </w:pPr>
      <w:r>
        <w:rPr>
          <w:rFonts w:hint="eastAsia" w:ascii="宋体" w:hAnsi="宋体"/>
          <w:sz w:val="28"/>
          <w:szCs w:val="28"/>
        </w:rPr>
        <w:t>附件3：</w:t>
      </w:r>
    </w:p>
    <w:p w14:paraId="44FF88B6">
      <w:pPr>
        <w:spacing w:line="360" w:lineRule="auto"/>
        <w:jc w:val="center"/>
        <w:rPr>
          <w:rFonts w:hint="eastAsia" w:ascii="宋体" w:hAnsi="宋体"/>
          <w:b/>
          <w:bCs/>
          <w:sz w:val="44"/>
          <w:szCs w:val="44"/>
        </w:rPr>
      </w:pPr>
      <w:r>
        <w:rPr>
          <w:rFonts w:hint="eastAsia" w:ascii="宋体" w:hAnsi="宋体" w:eastAsia="宋体" w:cs="宋体"/>
          <w:b/>
          <w:bCs/>
          <w:sz w:val="28"/>
          <w:szCs w:val="28"/>
        </w:rPr>
        <w:t>声明函</w:t>
      </w:r>
    </w:p>
    <w:p w14:paraId="1A2C9778">
      <w:pPr>
        <w:spacing w:line="360" w:lineRule="auto"/>
        <w:ind w:firstLine="480" w:firstLineChars="200"/>
        <w:rPr>
          <w:rFonts w:hint="eastAsia" w:ascii="宋体" w:hAnsi="宋体" w:eastAsia="宋体" w:cs="宋体"/>
          <w:b/>
          <w:bCs/>
          <w:sz w:val="24"/>
        </w:rPr>
      </w:pPr>
      <w:r>
        <w:rPr>
          <w:rFonts w:hint="eastAsia" w:ascii="宋体" w:hAnsi="宋体" w:eastAsia="宋体" w:cs="宋体"/>
          <w:bCs/>
          <w:sz w:val="24"/>
        </w:rPr>
        <w:t>我单位参加</w:t>
      </w:r>
      <w:r>
        <w:rPr>
          <w:rFonts w:hint="eastAsia" w:ascii="宋体" w:hAnsi="宋体" w:eastAsia="宋体" w:cs="宋体"/>
          <w:bCs/>
          <w:sz w:val="24"/>
          <w:szCs w:val="21"/>
          <w:u w:val="single"/>
        </w:rPr>
        <w:t xml:space="preserve">  （项目名称）  </w:t>
      </w:r>
      <w:r>
        <w:rPr>
          <w:rFonts w:hint="eastAsia" w:ascii="宋体" w:hAnsi="宋体" w:eastAsia="宋体" w:cs="宋体"/>
          <w:bCs/>
          <w:sz w:val="24"/>
          <w:szCs w:val="21"/>
        </w:rPr>
        <w:t>竞争性谈判活动，做出如下声明：</w:t>
      </w:r>
    </w:p>
    <w:p w14:paraId="3BBB98E8">
      <w:pPr>
        <w:spacing w:line="360" w:lineRule="auto"/>
        <w:ind w:firstLine="482"/>
        <w:rPr>
          <w:rFonts w:hint="eastAsia" w:ascii="宋体" w:hAnsi="宋体" w:eastAsia="宋体" w:cs="宋体"/>
          <w:sz w:val="24"/>
        </w:rPr>
      </w:pPr>
      <w:r>
        <w:rPr>
          <w:rFonts w:hint="eastAsia" w:ascii="宋体" w:hAnsi="宋体" w:eastAsia="宋体" w:cs="宋体"/>
          <w:bCs/>
          <w:sz w:val="24"/>
          <w:szCs w:val="21"/>
        </w:rPr>
        <w:t>1.我单位具有独立承担民事责任的能力；</w:t>
      </w:r>
    </w:p>
    <w:p w14:paraId="26E5CC9B">
      <w:pPr>
        <w:spacing w:line="360" w:lineRule="auto"/>
        <w:ind w:firstLine="482"/>
        <w:rPr>
          <w:rFonts w:hint="eastAsia" w:ascii="宋体" w:hAnsi="宋体" w:eastAsia="宋体" w:cs="宋体"/>
          <w:sz w:val="24"/>
        </w:rPr>
      </w:pPr>
      <w:r>
        <w:rPr>
          <w:rFonts w:hint="eastAsia" w:ascii="宋体" w:hAnsi="宋体" w:eastAsia="宋体" w:cs="宋体"/>
          <w:sz w:val="24"/>
        </w:rPr>
        <w:t>2.我单位具有良好的商业信誉和健全的财务会计制度；</w:t>
      </w:r>
    </w:p>
    <w:p w14:paraId="58E7255B">
      <w:pPr>
        <w:spacing w:line="360" w:lineRule="auto"/>
        <w:ind w:firstLine="482"/>
        <w:rPr>
          <w:rFonts w:hint="eastAsia" w:ascii="宋体" w:hAnsi="宋体" w:eastAsia="宋体" w:cs="宋体"/>
          <w:sz w:val="24"/>
        </w:rPr>
      </w:pPr>
      <w:r>
        <w:rPr>
          <w:rFonts w:hint="eastAsia" w:ascii="宋体" w:hAnsi="宋体" w:eastAsia="宋体" w:cs="宋体"/>
          <w:sz w:val="24"/>
        </w:rPr>
        <w:t>3.我单位具有履行合同所必需的设备和专业技术能力；</w:t>
      </w:r>
    </w:p>
    <w:p w14:paraId="3691061A">
      <w:pPr>
        <w:spacing w:line="360" w:lineRule="auto"/>
        <w:ind w:firstLine="482"/>
        <w:rPr>
          <w:rFonts w:hint="eastAsia" w:ascii="宋体" w:hAnsi="宋体" w:eastAsia="宋体" w:cs="宋体"/>
          <w:sz w:val="24"/>
        </w:rPr>
      </w:pPr>
      <w:r>
        <w:rPr>
          <w:rFonts w:hint="eastAsia" w:ascii="宋体" w:hAnsi="宋体" w:eastAsia="宋体" w:cs="宋体"/>
          <w:sz w:val="24"/>
        </w:rPr>
        <w:t>4.我单位有依法缴纳税收和社会保障资金的良好记录；</w:t>
      </w:r>
    </w:p>
    <w:p w14:paraId="74A3D874">
      <w:pPr>
        <w:spacing w:line="360" w:lineRule="auto"/>
        <w:ind w:firstLine="482"/>
        <w:rPr>
          <w:rFonts w:hint="eastAsia" w:ascii="宋体" w:hAnsi="宋体" w:eastAsia="宋体" w:cs="宋体"/>
          <w:sz w:val="24"/>
        </w:rPr>
      </w:pPr>
      <w:r>
        <w:rPr>
          <w:rFonts w:hint="eastAsia" w:ascii="宋体" w:hAnsi="宋体" w:eastAsia="宋体" w:cs="宋体"/>
          <w:sz w:val="24"/>
        </w:rPr>
        <w:t>5.我单位参加本项目采购活动前三年内，在经营活动中没有重大违法记录；</w:t>
      </w:r>
    </w:p>
    <w:p w14:paraId="4CB3BF25">
      <w:pPr>
        <w:spacing w:line="360" w:lineRule="auto"/>
        <w:ind w:firstLine="482"/>
        <w:rPr>
          <w:rFonts w:hint="eastAsia" w:ascii="宋体" w:hAnsi="宋体" w:eastAsia="宋体" w:cs="宋体"/>
          <w:sz w:val="24"/>
        </w:rPr>
      </w:pPr>
      <w:r>
        <w:rPr>
          <w:rFonts w:hint="eastAsia" w:ascii="宋体" w:hAnsi="宋体" w:eastAsia="宋体" w:cs="宋体"/>
          <w:sz w:val="24"/>
        </w:rPr>
        <w:t>6.我单位</w:t>
      </w:r>
      <w:bookmarkStart w:id="12" w:name="_Hlk168063065"/>
      <w:r>
        <w:rPr>
          <w:rFonts w:hint="eastAsia" w:ascii="宋体" w:hAnsi="宋体" w:eastAsia="宋体" w:cs="宋体"/>
          <w:sz w:val="24"/>
        </w:rPr>
        <w:t>满足法律、行政法规规定的其他条件</w:t>
      </w:r>
      <w:bookmarkEnd w:id="12"/>
      <w:r>
        <w:rPr>
          <w:rFonts w:hint="eastAsia" w:ascii="宋体" w:hAnsi="宋体" w:eastAsia="宋体" w:cs="宋体"/>
          <w:sz w:val="24"/>
        </w:rPr>
        <w:t>。</w:t>
      </w:r>
    </w:p>
    <w:p w14:paraId="26B8C296">
      <w:pPr>
        <w:tabs>
          <w:tab w:val="left" w:pos="3375"/>
        </w:tabs>
        <w:spacing w:line="360" w:lineRule="auto"/>
        <w:rPr>
          <w:rFonts w:hint="eastAsia" w:ascii="宋体" w:hAnsi="宋体" w:eastAsia="宋体" w:cs="宋体"/>
          <w:sz w:val="24"/>
          <w:szCs w:val="24"/>
        </w:rPr>
      </w:pPr>
    </w:p>
    <w:p w14:paraId="190DCDA9">
      <w:pPr>
        <w:spacing w:line="360" w:lineRule="auto"/>
        <w:jc w:val="center"/>
        <w:rPr>
          <w:rFonts w:hint="eastAsia" w:ascii="宋体" w:hAnsi="宋体" w:eastAsia="宋体" w:cs="宋体"/>
          <w:bCs/>
          <w:sz w:val="24"/>
          <w:szCs w:val="21"/>
        </w:rPr>
      </w:pPr>
      <w:r>
        <w:rPr>
          <w:rFonts w:hint="eastAsia" w:ascii="宋体" w:hAnsi="宋体" w:eastAsia="宋体" w:cs="宋体"/>
          <w:bCs/>
          <w:sz w:val="24"/>
          <w:szCs w:val="21"/>
        </w:rPr>
        <w:t>承诺人名称（公章）：</w:t>
      </w:r>
      <w:r>
        <w:rPr>
          <w:rFonts w:hint="eastAsia" w:ascii="宋体" w:hAnsi="宋体" w:eastAsia="宋体" w:cs="宋体"/>
          <w:bCs/>
          <w:sz w:val="24"/>
          <w:szCs w:val="21"/>
          <w:u w:val="single"/>
        </w:rPr>
        <w:t xml:space="preserve">          </w:t>
      </w:r>
    </w:p>
    <w:p w14:paraId="419785B7">
      <w:pPr>
        <w:spacing w:line="360" w:lineRule="auto"/>
        <w:jc w:val="right"/>
        <w:rPr>
          <w:rFonts w:hint="eastAsia" w:ascii="宋体" w:hAnsi="宋体" w:eastAsia="宋体" w:cs="宋体"/>
          <w:bCs/>
          <w:sz w:val="24"/>
          <w:szCs w:val="21"/>
        </w:rPr>
      </w:pPr>
    </w:p>
    <w:p w14:paraId="6CF19598">
      <w:pPr>
        <w:spacing w:line="360" w:lineRule="auto"/>
        <w:jc w:val="right"/>
        <w:rPr>
          <w:rFonts w:hint="eastAsia" w:ascii="宋体" w:hAnsi="宋体" w:eastAsia="宋体" w:cs="宋体"/>
          <w:bCs/>
          <w:sz w:val="24"/>
          <w:szCs w:val="21"/>
        </w:rPr>
      </w:pPr>
      <w:r>
        <w:rPr>
          <w:rFonts w:hint="eastAsia" w:ascii="宋体" w:hAnsi="宋体" w:eastAsia="宋体" w:cs="宋体"/>
          <w:bCs/>
          <w:sz w:val="24"/>
          <w:szCs w:val="21"/>
        </w:rPr>
        <w:t xml:space="preserve">                                 日期：年月日</w:t>
      </w:r>
    </w:p>
    <w:p w14:paraId="39E7A4E8">
      <w:pPr>
        <w:tabs>
          <w:tab w:val="left" w:pos="3375"/>
        </w:tabs>
        <w:autoSpaceDE w:val="0"/>
        <w:autoSpaceDN w:val="0"/>
        <w:adjustRightInd w:val="0"/>
        <w:snapToGrid w:val="0"/>
        <w:spacing w:line="360" w:lineRule="auto"/>
        <w:contextualSpacing/>
        <w:rPr>
          <w:rFonts w:hint="eastAsia" w:ascii="宋体" w:hAnsi="宋体" w:eastAsia="宋体" w:cs="宋体"/>
          <w:sz w:val="24"/>
          <w:szCs w:val="24"/>
        </w:rPr>
      </w:pPr>
    </w:p>
    <w:p w14:paraId="46212E15">
      <w:pPr>
        <w:widowControl/>
        <w:jc w:val="left"/>
        <w:rPr>
          <w:rFonts w:hint="eastAsia" w:ascii="宋体" w:hAnsi="宋体" w:eastAsia="宋体" w:cs="宋体"/>
          <w:sz w:val="24"/>
          <w:szCs w:val="24"/>
        </w:rPr>
      </w:pPr>
      <w:r>
        <w:rPr>
          <w:rFonts w:ascii="宋体" w:hAnsi="宋体" w:eastAsia="宋体" w:cs="宋体"/>
          <w:sz w:val="24"/>
          <w:szCs w:val="24"/>
        </w:rPr>
        <w:br w:type="page"/>
      </w:r>
    </w:p>
    <w:p w14:paraId="753648FE">
      <w:pPr>
        <w:snapToGrid w:val="0"/>
        <w:spacing w:line="300" w:lineRule="auto"/>
        <w:contextualSpacing/>
        <w:rPr>
          <w:rFonts w:hint="eastAsia" w:ascii="宋体" w:hAnsi="宋体"/>
          <w:sz w:val="28"/>
          <w:szCs w:val="28"/>
        </w:rPr>
      </w:pPr>
      <w:r>
        <w:rPr>
          <w:rFonts w:hint="eastAsia" w:ascii="宋体" w:hAnsi="宋体"/>
          <w:sz w:val="28"/>
          <w:szCs w:val="28"/>
        </w:rPr>
        <w:t>附件4：</w:t>
      </w:r>
    </w:p>
    <w:p w14:paraId="57FD73B7">
      <w:pPr>
        <w:spacing w:line="360" w:lineRule="auto"/>
        <w:jc w:val="center"/>
        <w:rPr>
          <w:rFonts w:hint="eastAsia" w:ascii="宋体" w:hAnsi="宋体"/>
          <w:b/>
          <w:bCs/>
          <w:sz w:val="44"/>
          <w:szCs w:val="44"/>
        </w:rPr>
      </w:pPr>
      <w:r>
        <w:rPr>
          <w:rFonts w:hint="eastAsia" w:ascii="宋体" w:hAnsi="宋体" w:eastAsia="宋体" w:cs="宋体"/>
          <w:b/>
          <w:bCs/>
          <w:sz w:val="28"/>
          <w:szCs w:val="28"/>
        </w:rPr>
        <w:t>承诺函</w:t>
      </w:r>
    </w:p>
    <w:p w14:paraId="61C11C9D">
      <w:pPr>
        <w:spacing w:line="360" w:lineRule="auto"/>
        <w:ind w:firstLine="482"/>
        <w:rPr>
          <w:rFonts w:hint="eastAsia" w:ascii="宋体" w:hAnsi="宋体" w:eastAsia="宋体" w:cs="宋体"/>
          <w:bCs/>
          <w:sz w:val="24"/>
        </w:rPr>
      </w:pPr>
      <w:r>
        <w:rPr>
          <w:rFonts w:hint="eastAsia" w:ascii="宋体" w:hAnsi="宋体" w:eastAsia="宋体" w:cs="宋体"/>
          <w:bCs/>
          <w:sz w:val="24"/>
        </w:rPr>
        <w:t>南通市港航事业发展中心：</w:t>
      </w:r>
    </w:p>
    <w:p w14:paraId="6B5F0509">
      <w:pPr>
        <w:spacing w:line="360" w:lineRule="auto"/>
        <w:ind w:firstLine="482"/>
        <w:rPr>
          <w:rFonts w:hint="eastAsia" w:ascii="宋体" w:hAnsi="宋体" w:eastAsia="宋体" w:cs="宋体"/>
          <w:sz w:val="24"/>
        </w:rPr>
      </w:pPr>
      <w:r>
        <w:rPr>
          <w:rFonts w:hint="eastAsia" w:ascii="宋体" w:hAnsi="宋体" w:eastAsia="宋体" w:cs="宋体"/>
          <w:bCs/>
          <w:sz w:val="24"/>
        </w:rPr>
        <w:t>我方参加了</w:t>
      </w:r>
      <w:r>
        <w:rPr>
          <w:rFonts w:hint="eastAsia" w:ascii="宋体" w:hAnsi="宋体" w:eastAsia="宋体" w:cs="宋体"/>
          <w:bCs/>
          <w:sz w:val="24"/>
          <w:u w:val="single"/>
        </w:rPr>
        <w:t>《通扬线如皋段航道整治工程、东灶港船闸工程招标代理服务项目》代理服务项目</w:t>
      </w:r>
      <w:r>
        <w:rPr>
          <w:rFonts w:hint="eastAsia" w:ascii="宋体" w:hAnsi="宋体" w:eastAsia="宋体" w:cs="宋体"/>
          <w:bCs/>
          <w:sz w:val="24"/>
        </w:rPr>
        <w:t>竞争性谈判，若我方中标，我方在此承诺：</w:t>
      </w:r>
      <w:r>
        <w:rPr>
          <w:rFonts w:ascii="宋体" w:hAnsi="宋体" w:eastAsia="宋体" w:cs="宋体"/>
          <w:sz w:val="24"/>
        </w:rPr>
        <w:t xml:space="preserve"> </w:t>
      </w:r>
    </w:p>
    <w:p w14:paraId="73272C72">
      <w:pPr>
        <w:spacing w:line="360" w:lineRule="auto"/>
        <w:ind w:firstLine="482"/>
        <w:rPr>
          <w:rFonts w:hint="eastAsia" w:ascii="宋体" w:hAnsi="宋体" w:eastAsia="宋体" w:cs="宋体"/>
          <w:sz w:val="24"/>
        </w:rPr>
      </w:pPr>
      <w:r>
        <w:rPr>
          <w:rFonts w:hint="eastAsia" w:ascii="宋体" w:hAnsi="宋体" w:eastAsia="宋体" w:cs="宋体"/>
          <w:sz w:val="24"/>
        </w:rPr>
        <w:t>中标后不参与</w:t>
      </w:r>
      <w:r>
        <w:rPr>
          <w:rFonts w:ascii="宋体" w:hAnsi="宋体" w:eastAsia="宋体" w:cs="宋体"/>
          <w:sz w:val="24"/>
        </w:rPr>
        <w:t>《通扬线如皋段航道整治工程、东灶港船闸工程招标代理服务项目》的投标响应活动</w:t>
      </w:r>
      <w:r>
        <w:rPr>
          <w:rFonts w:hint="eastAsia" w:ascii="宋体" w:hAnsi="宋体" w:eastAsia="宋体" w:cs="宋体"/>
          <w:sz w:val="24"/>
        </w:rPr>
        <w:t>。</w:t>
      </w:r>
    </w:p>
    <w:p w14:paraId="40E11284">
      <w:pPr>
        <w:tabs>
          <w:tab w:val="left" w:pos="3375"/>
        </w:tabs>
        <w:spacing w:line="360" w:lineRule="auto"/>
        <w:rPr>
          <w:rFonts w:hint="eastAsia" w:ascii="宋体" w:hAnsi="宋体" w:eastAsia="宋体" w:cs="宋体"/>
          <w:sz w:val="24"/>
          <w:szCs w:val="24"/>
        </w:rPr>
      </w:pPr>
    </w:p>
    <w:p w14:paraId="15902A99">
      <w:pPr>
        <w:spacing w:line="360" w:lineRule="auto"/>
        <w:jc w:val="center"/>
        <w:rPr>
          <w:rFonts w:hint="eastAsia" w:ascii="宋体" w:hAnsi="宋体" w:eastAsia="宋体" w:cs="宋体"/>
          <w:bCs/>
          <w:sz w:val="24"/>
          <w:szCs w:val="21"/>
        </w:rPr>
      </w:pPr>
      <w:r>
        <w:rPr>
          <w:rFonts w:hint="eastAsia" w:ascii="宋体" w:hAnsi="宋体" w:eastAsia="宋体" w:cs="宋体"/>
          <w:bCs/>
          <w:sz w:val="24"/>
          <w:szCs w:val="21"/>
        </w:rPr>
        <w:t>承诺人名称（公章）：</w:t>
      </w:r>
      <w:r>
        <w:rPr>
          <w:rFonts w:hint="eastAsia" w:ascii="宋体" w:hAnsi="宋体" w:eastAsia="宋体" w:cs="宋体"/>
          <w:bCs/>
          <w:sz w:val="24"/>
          <w:szCs w:val="21"/>
          <w:u w:val="single"/>
        </w:rPr>
        <w:t xml:space="preserve">            </w:t>
      </w:r>
    </w:p>
    <w:p w14:paraId="56BEDE7C">
      <w:pPr>
        <w:spacing w:line="360" w:lineRule="auto"/>
        <w:jc w:val="right"/>
        <w:rPr>
          <w:rFonts w:hint="eastAsia" w:ascii="宋体" w:hAnsi="宋体" w:eastAsia="宋体" w:cs="宋体"/>
          <w:bCs/>
          <w:sz w:val="24"/>
          <w:szCs w:val="21"/>
        </w:rPr>
      </w:pPr>
    </w:p>
    <w:p w14:paraId="736A3002">
      <w:pPr>
        <w:spacing w:line="360" w:lineRule="auto"/>
        <w:jc w:val="right"/>
        <w:rPr>
          <w:rFonts w:hint="eastAsia" w:ascii="宋体" w:hAnsi="宋体" w:eastAsia="宋体" w:cs="宋体"/>
          <w:bCs/>
          <w:sz w:val="24"/>
          <w:szCs w:val="21"/>
        </w:rPr>
      </w:pPr>
      <w:r>
        <w:rPr>
          <w:rFonts w:hint="eastAsia" w:ascii="宋体" w:hAnsi="宋体" w:eastAsia="宋体" w:cs="宋体"/>
          <w:bCs/>
          <w:sz w:val="24"/>
          <w:szCs w:val="21"/>
        </w:rPr>
        <w:t xml:space="preserve">                                 日期： 年 月 日</w:t>
      </w:r>
    </w:p>
    <w:p w14:paraId="0B04D970">
      <w:pPr>
        <w:tabs>
          <w:tab w:val="left" w:pos="3375"/>
        </w:tabs>
        <w:autoSpaceDE w:val="0"/>
        <w:autoSpaceDN w:val="0"/>
        <w:adjustRightInd w:val="0"/>
        <w:snapToGrid w:val="0"/>
        <w:spacing w:line="360" w:lineRule="auto"/>
        <w:contextualSpacing/>
        <w:rPr>
          <w:rFonts w:hint="eastAsia" w:ascii="宋体" w:hAnsi="宋体" w:eastAsia="宋体" w:cs="宋体"/>
          <w:sz w:val="28"/>
          <w:szCs w:val="28"/>
        </w:rPr>
      </w:pPr>
      <w:r>
        <w:rPr>
          <w:rFonts w:hint="eastAsia" w:ascii="宋体" w:hAnsi="宋体" w:eastAsia="宋体" w:cs="宋体"/>
          <w:sz w:val="24"/>
          <w:szCs w:val="24"/>
        </w:rPr>
        <w:br w:type="page"/>
      </w:r>
      <w:r>
        <w:rPr>
          <w:rFonts w:hint="eastAsia" w:ascii="宋体" w:hAnsi="宋体" w:eastAsia="宋体" w:cs="宋体"/>
          <w:sz w:val="28"/>
          <w:szCs w:val="28"/>
        </w:rPr>
        <w:t>第二部分格式：</w:t>
      </w:r>
    </w:p>
    <w:p w14:paraId="541662D8">
      <w:pPr>
        <w:tabs>
          <w:tab w:val="left" w:pos="159"/>
        </w:tabs>
        <w:rPr>
          <w:rFonts w:hint="eastAsia" w:ascii="宋体" w:hAnsi="宋体" w:eastAsia="宋体" w:cs="宋体"/>
          <w:sz w:val="28"/>
          <w:szCs w:val="28"/>
        </w:rPr>
      </w:pPr>
    </w:p>
    <w:p w14:paraId="79DAEB68">
      <w:pPr>
        <w:tabs>
          <w:tab w:val="left" w:pos="159"/>
        </w:tabs>
        <w:rPr>
          <w:rFonts w:hint="eastAsia" w:ascii="宋体" w:hAnsi="宋体" w:eastAsia="宋体" w:cs="宋体"/>
          <w:sz w:val="28"/>
          <w:szCs w:val="28"/>
        </w:rPr>
      </w:pPr>
    </w:p>
    <w:p w14:paraId="5E85E70C">
      <w:pPr>
        <w:snapToGrid w:val="0"/>
        <w:spacing w:line="300" w:lineRule="auto"/>
        <w:ind w:firstLine="906" w:firstLineChars="206"/>
        <w:contextualSpacing/>
        <w:rPr>
          <w:rFonts w:hint="eastAsia" w:ascii="宋体" w:hAnsi="宋体" w:eastAsia="宋体" w:cs="宋体"/>
          <w:sz w:val="44"/>
          <w:szCs w:val="44"/>
        </w:rPr>
      </w:pPr>
    </w:p>
    <w:p w14:paraId="51FD9159">
      <w:pPr>
        <w:autoSpaceDE w:val="0"/>
        <w:autoSpaceDN w:val="0"/>
        <w:adjustRightInd w:val="0"/>
        <w:jc w:val="center"/>
        <w:rPr>
          <w:rFonts w:hint="eastAsia" w:ascii="宋体" w:hAnsi="宋体" w:eastAsia="宋体" w:cs="宋体"/>
          <w:sz w:val="36"/>
          <w:szCs w:val="36"/>
        </w:rPr>
      </w:pPr>
      <w:r>
        <w:rPr>
          <w:rFonts w:hint="eastAsia" w:ascii="宋体" w:hAnsi="宋体" w:eastAsia="宋体" w:cs="宋体"/>
          <w:b/>
          <w:sz w:val="36"/>
          <w:szCs w:val="36"/>
        </w:rPr>
        <w:t>《通扬线如皋段航道整治工程、东灶港船闸工程招标代理服务项目》代理服务项目</w:t>
      </w:r>
    </w:p>
    <w:p w14:paraId="07BDE2F2">
      <w:pPr>
        <w:autoSpaceDE w:val="0"/>
        <w:autoSpaceDN w:val="0"/>
        <w:adjustRightInd w:val="0"/>
        <w:jc w:val="center"/>
        <w:rPr>
          <w:rFonts w:hint="eastAsia" w:ascii="宋体" w:hAnsi="宋体" w:eastAsia="宋体" w:cs="宋体"/>
          <w:sz w:val="32"/>
          <w:szCs w:val="32"/>
        </w:rPr>
      </w:pPr>
    </w:p>
    <w:p w14:paraId="1AB808B3">
      <w:pPr>
        <w:spacing w:after="60" w:line="360" w:lineRule="auto"/>
        <w:jc w:val="center"/>
        <w:rPr>
          <w:rFonts w:hint="eastAsia" w:ascii="宋体" w:hAnsi="宋体" w:eastAsia="宋体" w:cs="宋体"/>
          <w:b/>
          <w:bCs/>
          <w:sz w:val="32"/>
          <w:szCs w:val="32"/>
        </w:rPr>
      </w:pPr>
    </w:p>
    <w:p w14:paraId="21328A01">
      <w:pPr>
        <w:spacing w:after="60" w:line="360" w:lineRule="auto"/>
        <w:jc w:val="center"/>
        <w:rPr>
          <w:rFonts w:hint="eastAsia" w:ascii="宋体" w:hAnsi="宋体" w:eastAsia="宋体" w:cs="宋体"/>
          <w:b/>
          <w:bCs/>
          <w:sz w:val="48"/>
          <w:szCs w:val="48"/>
        </w:rPr>
      </w:pPr>
    </w:p>
    <w:p w14:paraId="2AE50D13">
      <w:pPr>
        <w:spacing w:after="60" w:line="360" w:lineRule="auto"/>
        <w:jc w:val="center"/>
        <w:rPr>
          <w:rFonts w:hint="eastAsia" w:ascii="宋体" w:hAnsi="宋体" w:eastAsia="宋体" w:cs="宋体"/>
          <w:b/>
          <w:bCs/>
          <w:sz w:val="48"/>
          <w:szCs w:val="48"/>
        </w:rPr>
      </w:pPr>
    </w:p>
    <w:p w14:paraId="30335B09">
      <w:pPr>
        <w:spacing w:after="60"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响应文件</w:t>
      </w:r>
    </w:p>
    <w:p w14:paraId="3D382689">
      <w:pPr>
        <w:spacing w:after="60"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（报价响应文件）</w:t>
      </w:r>
    </w:p>
    <w:p w14:paraId="2E2B2D70">
      <w:pPr>
        <w:spacing w:after="60"/>
        <w:jc w:val="center"/>
        <w:rPr>
          <w:rFonts w:hint="eastAsia" w:ascii="宋体" w:hAnsi="宋体" w:eastAsia="宋体" w:cs="宋体"/>
          <w:b/>
          <w:bCs/>
          <w:sz w:val="72"/>
          <w:szCs w:val="72"/>
        </w:rPr>
      </w:pPr>
    </w:p>
    <w:p w14:paraId="497AE918">
      <w:pPr>
        <w:spacing w:after="60"/>
        <w:jc w:val="center"/>
        <w:rPr>
          <w:rFonts w:hint="eastAsia" w:ascii="宋体" w:hAnsi="宋体" w:eastAsia="宋体" w:cs="宋体"/>
          <w:b/>
          <w:bCs/>
          <w:sz w:val="72"/>
          <w:szCs w:val="72"/>
        </w:rPr>
      </w:pPr>
    </w:p>
    <w:p w14:paraId="0B4D1B88">
      <w:pPr>
        <w:spacing w:after="60"/>
        <w:jc w:val="center"/>
        <w:rPr>
          <w:rFonts w:hint="eastAsia" w:ascii="宋体" w:hAnsi="宋体" w:eastAsia="宋体" w:cs="宋体"/>
          <w:b/>
          <w:bCs/>
          <w:sz w:val="72"/>
          <w:szCs w:val="72"/>
        </w:rPr>
      </w:pPr>
    </w:p>
    <w:p w14:paraId="2825F3C5">
      <w:pPr>
        <w:spacing w:after="60"/>
        <w:rPr>
          <w:rFonts w:hint="eastAsia" w:ascii="宋体" w:hAnsi="宋体" w:eastAsia="宋体" w:cs="宋体"/>
          <w:b/>
          <w:bCs/>
          <w:sz w:val="72"/>
          <w:szCs w:val="72"/>
        </w:rPr>
      </w:pPr>
    </w:p>
    <w:p w14:paraId="53058B5B">
      <w:pPr>
        <w:spacing w:line="48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供应商（盖公章）：</w:t>
      </w:r>
    </w:p>
    <w:p w14:paraId="16C00424">
      <w:pPr>
        <w:spacing w:line="480" w:lineRule="auto"/>
        <w:ind w:firstLine="562" w:firstLineChars="200"/>
        <w:rPr>
          <w:rFonts w:hint="eastAsia" w:ascii="宋体" w:hAnsi="宋体" w:eastAsia="宋体" w:cs="宋体"/>
          <w:b/>
          <w:sz w:val="28"/>
          <w:szCs w:val="28"/>
          <w:u w:val="single"/>
        </w:rPr>
      </w:pPr>
      <w:r>
        <w:rPr>
          <w:rFonts w:hint="eastAsia" w:ascii="宋体" w:hAnsi="宋体" w:eastAsia="宋体" w:cs="宋体"/>
          <w:b/>
          <w:sz w:val="28"/>
          <w:szCs w:val="28"/>
        </w:rPr>
        <w:t>法定代表人（或其委托代理人）（签字或盖章）：</w:t>
      </w:r>
    </w:p>
    <w:p w14:paraId="5F6BAA00">
      <w:pPr>
        <w:spacing w:line="480" w:lineRule="auto"/>
        <w:ind w:firstLine="562" w:firstLineChars="200"/>
        <w:rPr>
          <w:rFonts w:hint="eastAsia" w:ascii="宋体" w:hAnsi="宋体" w:eastAsia="宋体" w:cs="宋体"/>
          <w:b/>
          <w:sz w:val="32"/>
          <w:szCs w:val="32"/>
          <w:u w:val="single"/>
        </w:rPr>
      </w:pPr>
      <w:r>
        <w:rPr>
          <w:rFonts w:hint="eastAsia" w:ascii="宋体" w:hAnsi="宋体" w:eastAsia="宋体" w:cs="宋体"/>
          <w:b/>
          <w:sz w:val="28"/>
          <w:szCs w:val="28"/>
        </w:rPr>
        <w:t>日    期：</w:t>
      </w:r>
    </w:p>
    <w:p w14:paraId="4065A26F">
      <w:pPr>
        <w:snapToGrid w:val="0"/>
        <w:spacing w:line="300" w:lineRule="auto"/>
        <w:contextualSpacing/>
        <w:rPr>
          <w:rFonts w:hint="eastAsia" w:ascii="宋体" w:hAnsi="宋体" w:eastAsia="宋体" w:cs="宋体"/>
          <w:sz w:val="32"/>
          <w:szCs w:val="32"/>
        </w:rPr>
      </w:pPr>
      <w:r>
        <w:rPr>
          <w:rFonts w:hint="eastAsia" w:ascii="宋体" w:hAnsi="宋体" w:eastAsia="宋体" w:cs="宋体"/>
          <w:sz w:val="32"/>
          <w:szCs w:val="32"/>
        </w:rPr>
        <w:br w:type="page"/>
      </w:r>
      <w:r>
        <w:rPr>
          <w:rFonts w:hint="eastAsia" w:ascii="宋体" w:hAnsi="宋体" w:eastAsia="宋体" w:cs="宋体"/>
          <w:sz w:val="32"/>
          <w:szCs w:val="32"/>
        </w:rPr>
        <w:t>附件1：</w:t>
      </w:r>
      <w:r>
        <w:rPr>
          <w:rFonts w:hint="eastAsia" w:ascii="宋体" w:hAnsi="宋体" w:eastAsia="宋体" w:cs="宋体"/>
          <w:b/>
          <w:bCs/>
          <w:sz w:val="32"/>
          <w:szCs w:val="32"/>
        </w:rPr>
        <w:t>响应报价表（首轮）</w:t>
      </w:r>
    </w:p>
    <w:p w14:paraId="16154D66">
      <w:pPr>
        <w:snapToGrid w:val="0"/>
        <w:jc w:val="center"/>
        <w:rPr>
          <w:rFonts w:hint="eastAsia" w:ascii="宋体" w:hAnsi="宋体" w:eastAsia="宋体" w:cs="宋体"/>
          <w:b/>
          <w:sz w:val="36"/>
          <w:szCs w:val="36"/>
        </w:rPr>
      </w:pPr>
    </w:p>
    <w:p w14:paraId="4A470A0F">
      <w:pPr>
        <w:pStyle w:val="2"/>
        <w:jc w:val="center"/>
        <w:rPr>
          <w:sz w:val="30"/>
          <w:szCs w:val="30"/>
        </w:rPr>
      </w:pPr>
      <w:r>
        <w:rPr>
          <w:rFonts w:hint="eastAsia" w:ascii="宋体" w:hAnsi="宋体" w:cs="宋体"/>
          <w:b/>
          <w:sz w:val="30"/>
          <w:szCs w:val="30"/>
        </w:rPr>
        <w:t>响应报价表（首轮）</w:t>
      </w:r>
    </w:p>
    <w:tbl>
      <w:tblPr>
        <w:tblStyle w:val="6"/>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7564"/>
      </w:tblGrid>
      <w:tr w14:paraId="0028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67" w:type="pct"/>
            <w:vAlign w:val="center"/>
          </w:tcPr>
          <w:p w14:paraId="2259D0A5">
            <w:pPr>
              <w:widowControl/>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3932" w:type="pct"/>
            <w:vAlign w:val="center"/>
          </w:tcPr>
          <w:p w14:paraId="6AA612B2">
            <w:pPr>
              <w:widowControl/>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《通扬线如皋段航道整治工程、东灶港船闸工程招标代理服务项目》代理服务项目</w:t>
            </w:r>
          </w:p>
        </w:tc>
      </w:tr>
      <w:tr w14:paraId="3C76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67" w:type="pct"/>
            <w:tcBorders>
              <w:bottom w:val="single" w:color="auto" w:sz="4" w:space="0"/>
            </w:tcBorders>
            <w:vAlign w:val="center"/>
          </w:tcPr>
          <w:p w14:paraId="1E32FDD6">
            <w:pPr>
              <w:widowControl/>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响应报价</w:t>
            </w:r>
          </w:p>
        </w:tc>
        <w:tc>
          <w:tcPr>
            <w:tcW w:w="3932" w:type="pct"/>
            <w:vAlign w:val="center"/>
          </w:tcPr>
          <w:p w14:paraId="2540C047">
            <w:pPr>
              <w:widowControl/>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大写：</w:t>
            </w:r>
          </w:p>
          <w:p w14:paraId="401D3B3C">
            <w:pPr>
              <w:widowControl/>
              <w:adjustRightInd w:val="0"/>
              <w:snapToGrid w:val="0"/>
              <w:jc w:val="left"/>
            </w:pPr>
            <w:r>
              <w:rPr>
                <w:rFonts w:hint="eastAsia" w:ascii="宋体" w:hAnsi="宋体" w:eastAsia="宋体" w:cs="宋体"/>
                <w:sz w:val="24"/>
                <w:szCs w:val="24"/>
              </w:rPr>
              <w:t>小写：</w:t>
            </w:r>
          </w:p>
        </w:tc>
      </w:tr>
      <w:tr w14:paraId="1D24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67" w:type="pct"/>
            <w:tcBorders>
              <w:top w:val="single" w:color="auto" w:sz="4" w:space="0"/>
            </w:tcBorders>
            <w:vAlign w:val="center"/>
          </w:tcPr>
          <w:p w14:paraId="205B4E92">
            <w:pPr>
              <w:widowControl/>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付款条件</w:t>
            </w:r>
          </w:p>
        </w:tc>
        <w:tc>
          <w:tcPr>
            <w:tcW w:w="3932" w:type="pct"/>
            <w:vAlign w:val="center"/>
          </w:tcPr>
          <w:p w14:paraId="69E1F946">
            <w:pPr>
              <w:widowControl/>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完全接受并响应本项目竞争性谈判文件的要求。</w:t>
            </w:r>
          </w:p>
        </w:tc>
      </w:tr>
    </w:tbl>
    <w:p w14:paraId="2B049EFA">
      <w:pPr>
        <w:snapToGrid w:val="0"/>
        <w:spacing w:line="360" w:lineRule="auto"/>
        <w:ind w:firstLine="480" w:firstLineChars="200"/>
        <w:contextualSpacing/>
        <w:jc w:val="left"/>
        <w:rPr>
          <w:rFonts w:hint="eastAsia" w:ascii="宋体" w:hAnsi="宋体" w:eastAsia="宋体" w:cs="宋体"/>
          <w:sz w:val="24"/>
          <w:szCs w:val="24"/>
        </w:rPr>
      </w:pPr>
    </w:p>
    <w:p w14:paraId="6B53A81F">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供应商（盖单位公章）：</w:t>
      </w:r>
      <w:r>
        <w:rPr>
          <w:rFonts w:hint="eastAsia" w:ascii="宋体" w:hAnsi="宋体" w:eastAsia="宋体" w:cs="宋体"/>
          <w:bCs/>
          <w:sz w:val="24"/>
          <w:szCs w:val="21"/>
          <w:u w:val="single"/>
        </w:rPr>
        <w:t xml:space="preserve">        </w:t>
      </w:r>
    </w:p>
    <w:p w14:paraId="03659C29">
      <w:pPr>
        <w:kinsoku w:val="0"/>
        <w:topLinePunct/>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法定代表人或委托代理人（签字或盖章）：</w:t>
      </w:r>
      <w:r>
        <w:rPr>
          <w:rFonts w:hint="eastAsia" w:ascii="宋体" w:hAnsi="宋体" w:eastAsia="宋体" w:cs="宋体"/>
          <w:bCs/>
          <w:sz w:val="24"/>
          <w:szCs w:val="21"/>
          <w:u w:val="single"/>
        </w:rPr>
        <w:t xml:space="preserve">        </w:t>
      </w:r>
    </w:p>
    <w:p w14:paraId="6C247DC6">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bCs/>
          <w:sz w:val="24"/>
          <w:szCs w:val="21"/>
          <w:u w:val="single"/>
        </w:rPr>
        <w:t xml:space="preserve">       </w:t>
      </w:r>
    </w:p>
    <w:p w14:paraId="4EFA0D90">
      <w:pPr>
        <w:snapToGrid w:val="0"/>
        <w:spacing w:line="420" w:lineRule="exact"/>
        <w:rPr>
          <w:rFonts w:hint="eastAsia" w:ascii="宋体" w:hAnsi="宋体" w:eastAsia="宋体" w:cs="宋体"/>
          <w:b/>
          <w:bCs/>
          <w:sz w:val="24"/>
        </w:rPr>
      </w:pPr>
      <w:r>
        <w:rPr>
          <w:rFonts w:hint="eastAsia" w:ascii="宋体" w:hAnsi="宋体" w:eastAsia="宋体" w:cs="宋体"/>
          <w:b/>
          <w:bCs/>
          <w:sz w:val="24"/>
        </w:rPr>
        <w:t>注：</w:t>
      </w:r>
    </w:p>
    <w:p w14:paraId="69E7383C">
      <w:pPr>
        <w:snapToGrid w:val="0"/>
        <w:spacing w:line="420" w:lineRule="exact"/>
        <w:jc w:val="left"/>
        <w:rPr>
          <w:rFonts w:hint="eastAsia" w:ascii="宋体" w:hAnsi="宋体" w:eastAsia="宋体" w:cs="宋体"/>
          <w:sz w:val="24"/>
          <w:u w:val="thick" w:color="FF0000"/>
        </w:rPr>
      </w:pPr>
      <w:r>
        <w:rPr>
          <w:rFonts w:hint="eastAsia" w:ascii="宋体" w:hAnsi="宋体" w:eastAsia="宋体" w:cs="宋体"/>
          <w:sz w:val="24"/>
        </w:rPr>
        <w:t>（1）</w:t>
      </w:r>
      <w:r>
        <w:rPr>
          <w:rFonts w:hint="eastAsia" w:ascii="宋体" w:hAnsi="宋体" w:eastAsia="宋体" w:cs="宋体"/>
          <w:b/>
          <w:bCs/>
          <w:sz w:val="24"/>
          <w:u w:val="thick" w:color="FF0000"/>
        </w:rPr>
        <w:t>本表为格式表，不得改动，必须提供。</w:t>
      </w:r>
    </w:p>
    <w:p w14:paraId="6665375A">
      <w:pPr>
        <w:snapToGrid w:val="0"/>
        <w:spacing w:line="420" w:lineRule="exact"/>
        <w:jc w:val="left"/>
        <w:rPr>
          <w:rFonts w:hint="eastAsia" w:ascii="宋体" w:hAnsi="宋体" w:eastAsia="宋体" w:cs="宋体"/>
          <w:sz w:val="24"/>
        </w:rPr>
      </w:pPr>
      <w:r>
        <w:rPr>
          <w:rFonts w:hint="eastAsia" w:ascii="宋体" w:hAnsi="宋体" w:eastAsia="宋体" w:cs="宋体"/>
          <w:sz w:val="24"/>
        </w:rPr>
        <w:t>（2）响应报价按本竞争性谈判文件第二部分第六条规定的内容执行。</w:t>
      </w:r>
    </w:p>
    <w:p w14:paraId="54096491">
      <w:pPr>
        <w:snapToGrid w:val="0"/>
        <w:spacing w:line="420" w:lineRule="exac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Times New Roman"/>
          <w:sz w:val="24"/>
          <w:szCs w:val="24"/>
        </w:rPr>
        <w:t>此表为首轮报价，最终报价在谈判现场填写。</w:t>
      </w:r>
    </w:p>
    <w:p w14:paraId="0763E599">
      <w:pPr>
        <w:snapToGrid w:val="0"/>
        <w:spacing w:line="300" w:lineRule="auto"/>
        <w:outlineLvl w:val="0"/>
        <w:rPr>
          <w:rFonts w:hint="eastAsia" w:ascii="宋体" w:hAnsi="宋体" w:eastAsia="宋体" w:cs="Times New Roman"/>
          <w:sz w:val="28"/>
          <w:szCs w:val="28"/>
        </w:rPr>
      </w:pPr>
    </w:p>
    <w:p w14:paraId="1E6BC6AC">
      <w:pPr>
        <w:snapToGrid w:val="0"/>
        <w:spacing w:line="300" w:lineRule="auto"/>
        <w:outlineLvl w:val="0"/>
        <w:rPr>
          <w:rFonts w:hint="eastAsia" w:ascii="宋体" w:hAnsi="宋体" w:eastAsia="宋体" w:cs="Times New Roman"/>
          <w:sz w:val="28"/>
          <w:szCs w:val="28"/>
        </w:rPr>
      </w:pPr>
    </w:p>
    <w:p w14:paraId="27B16EC8">
      <w:pPr>
        <w:snapToGrid w:val="0"/>
        <w:spacing w:line="300" w:lineRule="auto"/>
        <w:outlineLvl w:val="0"/>
        <w:rPr>
          <w:rFonts w:hint="eastAsia" w:ascii="宋体" w:hAnsi="宋体" w:eastAsia="宋体" w:cs="Times New Roman"/>
          <w:sz w:val="28"/>
          <w:szCs w:val="28"/>
        </w:rPr>
      </w:pPr>
    </w:p>
    <w:p w14:paraId="5CF3AE45">
      <w:pPr>
        <w:spacing w:after="120"/>
        <w:ind w:left="420" w:leftChars="200" w:firstLine="420" w:firstLineChars="200"/>
        <w:rPr>
          <w:rFonts w:ascii="Times New Roman" w:hAnsi="Times New Roman" w:eastAsia="宋体" w:cs="Times New Roman"/>
          <w:szCs w:val="24"/>
        </w:rPr>
      </w:pPr>
    </w:p>
    <w:p w14:paraId="0B716F13">
      <w:pPr>
        <w:snapToGrid w:val="0"/>
        <w:spacing w:line="300" w:lineRule="auto"/>
        <w:contextualSpacing/>
        <w:rPr>
          <w:rFonts w:hint="eastAsia" w:ascii="宋体" w:hAnsi="宋体" w:eastAsia="宋体" w:cs="宋体"/>
          <w:sz w:val="28"/>
          <w:szCs w:val="28"/>
        </w:rPr>
      </w:pPr>
    </w:p>
    <w:p w14:paraId="19BEF5DC"/>
    <w:p w14:paraId="7753E88C"/>
    <w:sectPr>
      <w:footerReference r:id="rId4" w:type="default"/>
      <w:pgSz w:w="11907" w:h="16839"/>
      <w:pgMar w:top="1247" w:right="1247" w:bottom="1247" w:left="1247" w:header="720" w:footer="720"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5844170"/>
    </w:sdtPr>
    <w:sdtContent>
      <w:p w14:paraId="70AEB0FD">
        <w:pPr>
          <w:pStyle w:val="4"/>
          <w:jc w:val="center"/>
        </w:pPr>
        <w:r>
          <w:fldChar w:fldCharType="begin"/>
        </w:r>
        <w:r>
          <w:instrText xml:space="preserve"> PAGE   \* MERGEFORMAT </w:instrText>
        </w:r>
        <w:r>
          <w:fldChar w:fldCharType="separate"/>
        </w:r>
        <w:r>
          <w:rPr>
            <w:lang w:val="zh-CN"/>
          </w:rPr>
          <w:t>29</w:t>
        </w:r>
        <w:r>
          <w:rPr>
            <w:lang w:val="zh-CN"/>
          </w:rPr>
          <w:fldChar w:fldCharType="end"/>
        </w:r>
      </w:p>
    </w:sdtContent>
  </w:sdt>
  <w:p w14:paraId="78C8CAF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588AD">
    <w:pPr>
      <w:pStyle w:val="4"/>
      <w:jc w:val="center"/>
    </w:pPr>
    <w:r>
      <w:fldChar w:fldCharType="begin"/>
    </w:r>
    <w:r>
      <w:instrText xml:space="preserve"> PAGE   \* MERGEFORMAT </w:instrText>
    </w:r>
    <w:r>
      <w:fldChar w:fldCharType="separate"/>
    </w:r>
    <w:r>
      <w:rPr>
        <w:lang w:val="zh-CN"/>
      </w:rPr>
      <w:t>30</w:t>
    </w:r>
    <w:r>
      <w:rPr>
        <w:lang w:val="zh-CN"/>
      </w:rPr>
      <w:fldChar w:fldCharType="end"/>
    </w:r>
  </w:p>
  <w:p w14:paraId="127926F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42F8E"/>
    <w:multiLevelType w:val="singleLevel"/>
    <w:tmpl w:val="A1942F8E"/>
    <w:lvl w:ilvl="0" w:tentative="0">
      <w:start w:val="1"/>
      <w:numFmt w:val="decimal"/>
      <w:suff w:val="nothing"/>
      <w:lvlText w:val="（%1）"/>
      <w:lvlJc w:val="left"/>
    </w:lvl>
  </w:abstractNum>
  <w:abstractNum w:abstractNumId="1">
    <w:nsid w:val="2472CD72"/>
    <w:multiLevelType w:val="singleLevel"/>
    <w:tmpl w:val="2472CD72"/>
    <w:lvl w:ilvl="0" w:tentative="0">
      <w:start w:val="1"/>
      <w:numFmt w:val="decimal"/>
      <w:lvlText w:val="%1."/>
      <w:lvlJc w:val="left"/>
      <w:pPr>
        <w:ind w:left="851" w:hanging="425"/>
      </w:pPr>
      <w:rPr>
        <w:rFonts w:hint="default" w:cs="Times New Roman"/>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i">
    <w15:presenceInfo w15:providerId="WPS Office" w15:userId="1221663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3029D"/>
    <w:rsid w:val="000B22B6"/>
    <w:rsid w:val="001F647C"/>
    <w:rsid w:val="003F3E93"/>
    <w:rsid w:val="004C67EE"/>
    <w:rsid w:val="00AE64F4"/>
    <w:rsid w:val="00DF0D05"/>
    <w:rsid w:val="18F27B86"/>
    <w:rsid w:val="1C5C24C1"/>
    <w:rsid w:val="1C7A3C3D"/>
    <w:rsid w:val="26D32C40"/>
    <w:rsid w:val="277343E2"/>
    <w:rsid w:val="3FD3029D"/>
    <w:rsid w:val="587B29F4"/>
    <w:rsid w:val="5D3D619C"/>
    <w:rsid w:val="70755C7B"/>
    <w:rsid w:val="72683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4"/>
    </w:r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paragraph" w:customStyle="1" w:styleId="8">
    <w:name w:val="标题 #2"/>
    <w:basedOn w:val="1"/>
    <w:qFormat/>
    <w:uiPriority w:val="0"/>
    <w:pPr>
      <w:shd w:val="clear" w:color="auto" w:fill="FFFFFF"/>
      <w:spacing w:after="410" w:line="624" w:lineRule="exact"/>
      <w:jc w:val="center"/>
      <w:outlineLvl w:val="1"/>
    </w:pPr>
    <w:rPr>
      <w:rFonts w:ascii="宋体" w:hAnsi="宋体" w:eastAsia="宋体" w:cs="宋体"/>
      <w:b/>
      <w:bCs/>
      <w:sz w:val="32"/>
      <w:szCs w:val="32"/>
      <w:lang w:val="zh-CN" w:bidi="zh-CN"/>
    </w:rPr>
  </w:style>
  <w:style w:type="character" w:customStyle="1" w:styleId="9">
    <w:name w:val="页眉 字符"/>
    <w:basedOn w:val="7"/>
    <w:link w:val="5"/>
    <w:uiPriority w:val="0"/>
    <w:rPr>
      <w:kern w:val="2"/>
      <w:sz w:val="18"/>
      <w:szCs w:val="18"/>
    </w:rPr>
  </w:style>
  <w:style w:type="paragraph" w:customStyle="1" w:styleId="1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2332</Words>
  <Characters>2484</Characters>
  <Lines>186</Lines>
  <Paragraphs>52</Paragraphs>
  <TotalTime>240</TotalTime>
  <ScaleCrop>false</ScaleCrop>
  <LinksUpToDate>false</LinksUpToDate>
  <CharactersWithSpaces>2516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2026-02-09T05:36:00Z</dcterms:created>
  <dc:creator>wei</dc:creator>
  <cp:lastModifiedBy>wei</cp:lastModifiedBy>
  <dcterms:modified xsi:type="dcterms:W3CDTF">2026-05-14T08:44:50Z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34A25FE75A484BF2885E750C6BE17F10_13</vt:lpwstr>
  </property>
  <property fmtid="{D5CDD505-2E9C-101B-9397-08002B2CF9AE}" pid="4" name="KSOTemplateDocerSaveRecord">
    <vt:lpwstr>eyJoZGlkIjoiYTg0NzkwMWZhNTFkZmE0NzM2NmQ5ZDdlNzdlZWNiMTQiLCJ1c2VySWQiOiIxOTI4NTk2NzgifQ==</vt:lpwstr>
  </property>
</Properties>
</file>