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202</w:t>
      </w:r>
      <w:r>
        <w:rPr>
          <w:rFonts w:hint="eastAsia" w:eastAsia="方正小标宋简体" w:cs="Times New Roman"/>
          <w:spacing w:val="0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年</w:t>
      </w:r>
      <w:r>
        <w:rPr>
          <w:rFonts w:hint="eastAsia" w:eastAsia="方正小标宋简体" w:cs="Times New Roman"/>
          <w:spacing w:val="0"/>
          <w:sz w:val="40"/>
          <w:szCs w:val="40"/>
          <w:lang w:eastAsia="zh-CN"/>
        </w:rPr>
        <w:t>上半年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南通交通经济运行</w:t>
      </w:r>
      <w:r>
        <w:rPr>
          <w:rFonts w:hint="eastAsia" w:eastAsia="方正小标宋简体" w:cs="Times New Roman"/>
          <w:spacing w:val="0"/>
          <w:sz w:val="40"/>
          <w:szCs w:val="40"/>
          <w:lang w:eastAsia="zh-CN"/>
        </w:rPr>
        <w:t>快报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固定资产投资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2024年，省厅下达我市交通投资计划286亿元。1-6月，全市累计完成交通投资147.1亿元，占年度计划51.5%。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客货运输量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b/>
          <w:bCs w:val="0"/>
          <w:sz w:val="32"/>
          <w:szCs w:val="28"/>
        </w:rPr>
      </w:pPr>
      <w:r>
        <w:rPr>
          <w:rFonts w:hint="eastAsia"/>
          <w:b/>
          <w:bCs w:val="0"/>
          <w:sz w:val="32"/>
          <w:szCs w:val="28"/>
        </w:rPr>
        <w:t>（</w:t>
      </w:r>
      <w:r>
        <w:rPr>
          <w:rFonts w:hint="eastAsia"/>
          <w:b/>
          <w:bCs w:val="0"/>
          <w:sz w:val="32"/>
          <w:szCs w:val="28"/>
          <w:lang w:val="en-US" w:eastAsia="zh-CN"/>
        </w:rPr>
        <w:t>1</w:t>
      </w:r>
      <w:r>
        <w:rPr>
          <w:rFonts w:hint="eastAsia"/>
          <w:b/>
          <w:bCs w:val="0"/>
          <w:sz w:val="32"/>
          <w:szCs w:val="28"/>
        </w:rPr>
        <w:t>）公路运输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公路客运方面，</w:t>
      </w:r>
      <w:bookmarkStart w:id="0" w:name="_GoBack"/>
      <w:bookmarkEnd w:id="0"/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1-6月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，全市累计完成公路客运量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2213万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人次，旅客周转量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10.1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亿人公里，同比分别增长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28.6%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32.6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公路货运方面，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1-6月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共完成公路货运量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5187万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吨，货物周转量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128.3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亿吨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，同比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分别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增长11.7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4.7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Times New Roman" w:hAnsi="Times New Roman" w:cs="Times New Roman"/>
          <w:b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szCs w:val="28"/>
          <w:lang w:val="en-US" w:eastAsia="zh-CN"/>
        </w:rPr>
        <w:t>（2）</w:t>
      </w:r>
      <w:r>
        <w:rPr>
          <w:rFonts w:hint="default" w:ascii="Times New Roman" w:hAnsi="Times New Roman" w:cs="Times New Roman"/>
          <w:b/>
          <w:bCs w:val="0"/>
          <w:sz w:val="32"/>
          <w:szCs w:val="28"/>
          <w:lang w:val="en-US" w:eastAsia="zh-CN"/>
        </w:rPr>
        <w:t>水路运</w:t>
      </w:r>
      <w:r>
        <w:rPr>
          <w:rFonts w:hint="eastAsia" w:ascii="Times New Roman" w:hAnsi="Times New Roman" w:cs="Times New Roman"/>
          <w:b/>
          <w:bCs w:val="0"/>
          <w:sz w:val="32"/>
          <w:szCs w:val="28"/>
          <w:lang w:val="en-US" w:eastAsia="zh-CN"/>
        </w:rPr>
        <w:t>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1-6</w:t>
      </w:r>
      <w:r>
        <w:rPr>
          <w:rStyle w:val="5"/>
          <w:rFonts w:hint="eastAsia" w:eastAsia="方正仿宋_GBK" w:cs="Times New Roman" w:asciiTheme="minorHAnsi" w:hAnsiTheme="minorHAnsi"/>
          <w:b w:val="0"/>
          <w:color w:val="auto"/>
          <w:spacing w:val="0"/>
          <w:sz w:val="32"/>
          <w:szCs w:val="32"/>
          <w:highlight w:val="none"/>
          <w:lang w:val="en-US" w:eastAsia="zh-CN"/>
        </w:rPr>
        <w:t>月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全市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累计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完成水路货运量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约6257万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吨，同比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增长2.2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%</w:t>
      </w:r>
      <w:r>
        <w:rPr>
          <w:rStyle w:val="5"/>
          <w:rFonts w:hint="eastAsia" w:eastAsia="方正仿宋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完成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货物周转量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471.9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亿吨公里，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同比</w:t>
      </w:r>
      <w:r>
        <w:rPr>
          <w:rStyle w:val="5"/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增长0.6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%</w:t>
      </w:r>
      <w:r>
        <w:rPr>
          <w:rStyle w:val="5"/>
          <w:rFonts w:hint="eastAsia" w:eastAsia="方正仿宋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三、港口生产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1-6月，南通港口完成货物吞吐量16829.4万吨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其中沿江12272.9万吨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沿海2565.6万吨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内河1990.9万吨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，同比增长4.4%。集装箱完成129.2万TEU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其中沿江119.1万TEU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沿海8万TEU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内河2.1万TEU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，同比增长40.7%，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四、航空运输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1-6月份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，机场完成旅客吞吐量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194.4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万人，同比增长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12.5%；累计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完成货邮吞吐量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2.94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万吨，同比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增长31.4</w:t>
      </w:r>
      <w:r>
        <w:rPr>
          <w:rFonts w:hint="default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五、铁路运输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1-6月，铁路完成旅客运输644.6万人，同比增长17.9%；累计完成货物运输140万吨，同比增长14.4%。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OWMzZWE5ZmUwNmJkMmU2ODI4ODQ3ZWI1YjQxOGQifQ=="/>
  </w:docVars>
  <w:rsids>
    <w:rsidRoot w:val="401E3D83"/>
    <w:rsid w:val="209D0D1F"/>
    <w:rsid w:val="366820F8"/>
    <w:rsid w:val="379F2F48"/>
    <w:rsid w:val="3D7953F4"/>
    <w:rsid w:val="401E3D83"/>
    <w:rsid w:val="498E15C9"/>
    <w:rsid w:val="58792303"/>
    <w:rsid w:val="598E77D1"/>
    <w:rsid w:val="5B5437AD"/>
    <w:rsid w:val="5D8E239F"/>
    <w:rsid w:val="708078AF"/>
    <w:rsid w:val="79B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2024-07-05T08:37:00Z</dcterms:created>
  <dc:creator>陈赛飞</dc:creator>
  <cp:lastModifiedBy>Administrator</cp:lastModifiedBy>
  <dcterms:modified xsi:type="dcterms:W3CDTF">2024-08-20T01:45:02Z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159ACED65D674568B37FFB287E667FAA_13</vt:lpwstr>
  </property>
</Properties>
</file>