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0100B" w14:textId="77777777" w:rsidR="00A04FDA" w:rsidRDefault="00A04FDA">
      <w:pPr>
        <w:spacing w:before="156" w:after="156" w:line="360" w:lineRule="auto"/>
        <w:jc w:val="center"/>
        <w:textAlignment w:val="baseline"/>
        <w:rPr>
          <w:rFonts w:ascii="仿宋" w:eastAsia="仿宋" w:hAnsi="仿宋" w:cs="仿宋"/>
          <w:b/>
          <w:sz w:val="48"/>
          <w:szCs w:val="48"/>
        </w:rPr>
      </w:pPr>
    </w:p>
    <w:p w14:paraId="5BB93C5D" w14:textId="77777777" w:rsidR="00A04FDA" w:rsidRDefault="00A04FDA">
      <w:pPr>
        <w:spacing w:before="156" w:after="156" w:line="360" w:lineRule="auto"/>
        <w:jc w:val="center"/>
        <w:textAlignment w:val="baseline"/>
        <w:rPr>
          <w:rFonts w:ascii="仿宋" w:eastAsia="仿宋" w:hAnsi="仿宋" w:cs="仿宋"/>
          <w:b/>
          <w:sz w:val="48"/>
          <w:szCs w:val="48"/>
        </w:rPr>
      </w:pPr>
    </w:p>
    <w:p w14:paraId="2150BAD4" w14:textId="77777777" w:rsidR="00A04FDA" w:rsidRDefault="002D1AA3">
      <w:pPr>
        <w:pStyle w:val="11"/>
        <w:ind w:firstLine="0"/>
        <w:jc w:val="center"/>
        <w:textAlignment w:val="baseline"/>
        <w:rPr>
          <w:rFonts w:ascii="仿宋" w:eastAsia="仿宋" w:hAnsi="仿宋" w:cs="仿宋"/>
          <w:b/>
          <w:sz w:val="52"/>
          <w:szCs w:val="52"/>
        </w:rPr>
      </w:pPr>
      <w:bookmarkStart w:id="0" w:name="OLE_LINK16"/>
      <w:bookmarkStart w:id="1" w:name="_Hlk109198984"/>
      <w:bookmarkStart w:id="2" w:name="OLE_LINK1"/>
      <w:bookmarkStart w:id="3" w:name="_Hlk134082005"/>
      <w:r>
        <w:rPr>
          <w:rFonts w:ascii="仿宋" w:eastAsia="仿宋" w:hAnsi="仿宋" w:cs="仿宋" w:hint="eastAsia"/>
          <w:b/>
          <w:sz w:val="52"/>
          <w:szCs w:val="52"/>
        </w:rPr>
        <w:t>南通市交通公共事业发展中心</w:t>
      </w:r>
    </w:p>
    <w:p w14:paraId="19049453" w14:textId="77777777" w:rsidR="00A04FDA" w:rsidRDefault="002D1AA3">
      <w:pPr>
        <w:pStyle w:val="11"/>
        <w:ind w:firstLine="0"/>
        <w:jc w:val="center"/>
        <w:textAlignment w:val="baseline"/>
        <w:rPr>
          <w:rFonts w:ascii="仿宋" w:eastAsia="仿宋" w:hAnsi="仿宋" w:cs="仿宋"/>
          <w:b/>
          <w:sz w:val="52"/>
          <w:szCs w:val="52"/>
        </w:rPr>
      </w:pPr>
      <w:r>
        <w:rPr>
          <w:rFonts w:ascii="仿宋" w:eastAsia="仿宋" w:hAnsi="仿宋" w:cs="仿宋" w:hint="eastAsia"/>
          <w:b/>
          <w:sz w:val="52"/>
          <w:szCs w:val="52"/>
        </w:rPr>
        <w:t>网络安全性测试评估项目</w:t>
      </w:r>
      <w:bookmarkEnd w:id="0"/>
      <w:bookmarkEnd w:id="1"/>
      <w:bookmarkEnd w:id="2"/>
    </w:p>
    <w:bookmarkEnd w:id="3"/>
    <w:p w14:paraId="66A3F810" w14:textId="77777777" w:rsidR="00A04FDA" w:rsidRDefault="00A04FDA">
      <w:pPr>
        <w:spacing w:before="156" w:after="156" w:line="360" w:lineRule="auto"/>
        <w:textAlignment w:val="baseline"/>
        <w:rPr>
          <w:rFonts w:ascii="仿宋" w:eastAsia="仿宋" w:hAnsi="仿宋" w:cs="仿宋"/>
          <w:b/>
          <w:sz w:val="72"/>
          <w:szCs w:val="72"/>
        </w:rPr>
      </w:pPr>
    </w:p>
    <w:p w14:paraId="119625DA" w14:textId="77777777" w:rsidR="00A04FDA" w:rsidRDefault="00A04FDA">
      <w:pPr>
        <w:pStyle w:val="11"/>
        <w:textAlignment w:val="baseline"/>
        <w:rPr>
          <w:rFonts w:ascii="仿宋" w:eastAsia="仿宋" w:hAnsi="仿宋"/>
        </w:rPr>
      </w:pPr>
    </w:p>
    <w:p w14:paraId="6E2B873B" w14:textId="77777777" w:rsidR="00A04FDA" w:rsidRDefault="002D1AA3">
      <w:pPr>
        <w:spacing w:before="156" w:after="156" w:line="360" w:lineRule="auto"/>
        <w:jc w:val="center"/>
        <w:textAlignment w:val="baseline"/>
        <w:rPr>
          <w:rFonts w:ascii="仿宋" w:eastAsia="仿宋" w:hAnsi="仿宋" w:cs="仿宋"/>
          <w:b/>
          <w:sz w:val="84"/>
          <w:szCs w:val="84"/>
        </w:rPr>
      </w:pPr>
      <w:r>
        <w:rPr>
          <w:rFonts w:ascii="仿宋" w:eastAsia="仿宋" w:hAnsi="仿宋" w:cs="仿宋" w:hint="eastAsia"/>
          <w:b/>
          <w:sz w:val="84"/>
          <w:szCs w:val="84"/>
        </w:rPr>
        <w:t>竞争性磋商文件</w:t>
      </w:r>
    </w:p>
    <w:p w14:paraId="7F743465" w14:textId="77777777" w:rsidR="00A04FDA" w:rsidRDefault="002D1AA3">
      <w:pPr>
        <w:spacing w:line="360" w:lineRule="auto"/>
        <w:jc w:val="center"/>
        <w:rPr>
          <w:rFonts w:ascii="华文中宋" w:eastAsia="华文中宋" w:hAnsi="华文中宋" w:cs="Arial"/>
          <w:b/>
          <w:bCs/>
          <w:sz w:val="28"/>
          <w:szCs w:val="28"/>
        </w:rPr>
      </w:pPr>
      <w:r>
        <w:rPr>
          <w:rFonts w:ascii="华文中宋" w:eastAsia="华文中宋" w:hAnsi="华文中宋" w:cs="Arial" w:hint="eastAsia"/>
          <w:b/>
          <w:bCs/>
          <w:sz w:val="28"/>
          <w:szCs w:val="28"/>
        </w:rPr>
        <w:t>项目编号：FZZX2025005</w:t>
      </w:r>
    </w:p>
    <w:p w14:paraId="0EE21C3E" w14:textId="77777777" w:rsidR="00A04FDA" w:rsidRDefault="00A04FDA">
      <w:pPr>
        <w:spacing w:before="156" w:after="156" w:line="360" w:lineRule="auto"/>
        <w:textAlignment w:val="baseline"/>
        <w:rPr>
          <w:rFonts w:ascii="仿宋" w:eastAsia="仿宋" w:hAnsi="仿宋" w:cs="仿宋"/>
          <w:sz w:val="28"/>
          <w:szCs w:val="28"/>
        </w:rPr>
      </w:pPr>
    </w:p>
    <w:p w14:paraId="11BD6DB3" w14:textId="77777777" w:rsidR="00A04FDA" w:rsidRDefault="00A04FDA">
      <w:pPr>
        <w:spacing w:before="156" w:after="156" w:line="360" w:lineRule="auto"/>
        <w:textAlignment w:val="baseline"/>
        <w:rPr>
          <w:rFonts w:ascii="仿宋" w:eastAsia="仿宋" w:hAnsi="仿宋" w:cs="仿宋"/>
          <w:sz w:val="28"/>
          <w:szCs w:val="28"/>
        </w:rPr>
      </w:pPr>
    </w:p>
    <w:p w14:paraId="7F4C273B" w14:textId="77777777" w:rsidR="00A04FDA" w:rsidRDefault="00A04FDA">
      <w:pPr>
        <w:spacing w:before="156" w:after="156" w:line="360" w:lineRule="auto"/>
        <w:textAlignment w:val="baseline"/>
        <w:rPr>
          <w:rFonts w:ascii="仿宋" w:eastAsia="仿宋" w:hAnsi="仿宋" w:cs="仿宋"/>
          <w:b/>
          <w:sz w:val="32"/>
          <w:szCs w:val="32"/>
        </w:rPr>
      </w:pPr>
    </w:p>
    <w:p w14:paraId="35137B43" w14:textId="77777777" w:rsidR="00A04FDA" w:rsidRDefault="00A04FDA">
      <w:pPr>
        <w:pStyle w:val="11"/>
        <w:textAlignment w:val="baseline"/>
        <w:rPr>
          <w:rFonts w:ascii="仿宋" w:eastAsia="仿宋" w:hAnsi="仿宋"/>
        </w:rPr>
      </w:pPr>
    </w:p>
    <w:p w14:paraId="4FCF3579" w14:textId="77777777" w:rsidR="00A04FDA" w:rsidRDefault="00A04FDA">
      <w:pPr>
        <w:spacing w:before="156" w:after="156" w:line="360" w:lineRule="auto"/>
        <w:textAlignment w:val="baseline"/>
        <w:rPr>
          <w:rFonts w:ascii="仿宋" w:eastAsia="仿宋" w:hAnsi="仿宋" w:cs="仿宋"/>
          <w:b/>
          <w:sz w:val="32"/>
          <w:szCs w:val="32"/>
        </w:rPr>
      </w:pPr>
    </w:p>
    <w:p w14:paraId="7275C1AD" w14:textId="77777777" w:rsidR="00A04FDA" w:rsidRDefault="002D1AA3">
      <w:pPr>
        <w:spacing w:before="312" w:after="312" w:line="360" w:lineRule="auto"/>
        <w:ind w:firstLineChars="396" w:firstLine="1431"/>
        <w:textAlignment w:val="baseline"/>
        <w:rPr>
          <w:rFonts w:ascii="仿宋" w:eastAsia="仿宋" w:hAnsi="仿宋" w:cs="仿宋"/>
          <w:b/>
          <w:sz w:val="36"/>
          <w:szCs w:val="36"/>
        </w:rPr>
      </w:pPr>
      <w:r>
        <w:rPr>
          <w:rFonts w:ascii="仿宋" w:eastAsia="仿宋" w:hAnsi="仿宋" w:cs="仿宋" w:hint="eastAsia"/>
          <w:b/>
          <w:sz w:val="36"/>
          <w:szCs w:val="36"/>
        </w:rPr>
        <w:t>采购单位：南通市交通公共事业发展中心</w:t>
      </w:r>
    </w:p>
    <w:p w14:paraId="0BF7F43D" w14:textId="1E019CE6" w:rsidR="00A04FDA" w:rsidRDefault="002D1AA3">
      <w:pPr>
        <w:spacing w:before="312" w:after="312" w:line="360" w:lineRule="auto"/>
        <w:ind w:firstLineChars="396" w:firstLine="1431"/>
        <w:textAlignment w:val="baseline"/>
        <w:rPr>
          <w:rFonts w:ascii="仿宋" w:eastAsia="仿宋" w:hAnsi="仿宋" w:cs="仿宋"/>
          <w:b/>
          <w:sz w:val="36"/>
          <w:szCs w:val="36"/>
        </w:rPr>
      </w:pPr>
      <w:r>
        <w:rPr>
          <w:rFonts w:ascii="仿宋" w:eastAsia="仿宋" w:hAnsi="仿宋" w:cs="仿宋" w:hint="eastAsia"/>
          <w:b/>
          <w:sz w:val="36"/>
          <w:szCs w:val="36"/>
        </w:rPr>
        <w:t>日    期：2025年4月1</w:t>
      </w:r>
      <w:r w:rsidR="00E72043">
        <w:rPr>
          <w:rFonts w:ascii="仿宋" w:eastAsia="仿宋" w:hAnsi="仿宋" w:cs="仿宋" w:hint="eastAsia"/>
          <w:b/>
          <w:sz w:val="36"/>
          <w:szCs w:val="36"/>
        </w:rPr>
        <w:t>8</w:t>
      </w:r>
      <w:r>
        <w:rPr>
          <w:rFonts w:ascii="仿宋" w:eastAsia="仿宋" w:hAnsi="仿宋" w:cs="仿宋" w:hint="eastAsia"/>
          <w:b/>
          <w:sz w:val="36"/>
          <w:szCs w:val="36"/>
        </w:rPr>
        <w:t>日</w:t>
      </w:r>
    </w:p>
    <w:p w14:paraId="716026F2" w14:textId="77777777" w:rsidR="00A04FDA" w:rsidRDefault="002D1AA3">
      <w:pPr>
        <w:widowControl/>
        <w:spacing w:line="360" w:lineRule="auto"/>
        <w:jc w:val="left"/>
        <w:textAlignment w:val="baseline"/>
        <w:rPr>
          <w:rFonts w:ascii="仿宋" w:eastAsia="仿宋" w:hAnsi="仿宋" w:cs="仿宋"/>
          <w:sz w:val="28"/>
          <w:szCs w:val="28"/>
        </w:rPr>
      </w:pPr>
      <w:r>
        <w:rPr>
          <w:rFonts w:ascii="仿宋" w:eastAsia="仿宋" w:hAnsi="仿宋" w:cs="仿宋" w:hint="eastAsia"/>
          <w:sz w:val="28"/>
          <w:szCs w:val="28"/>
        </w:rPr>
        <w:lastRenderedPageBreak/>
        <w:br/>
      </w:r>
    </w:p>
    <w:p w14:paraId="133AF521" w14:textId="77777777" w:rsidR="00A04FDA" w:rsidRDefault="002D1AA3">
      <w:pPr>
        <w:pStyle w:val="ac"/>
        <w:spacing w:line="360" w:lineRule="auto"/>
        <w:textAlignment w:val="baseline"/>
        <w:rPr>
          <w:rFonts w:ascii="仿宋" w:eastAsia="仿宋" w:hAnsi="仿宋"/>
        </w:rPr>
      </w:pPr>
      <w:bookmarkStart w:id="4" w:name="_Toc10367"/>
      <w:r>
        <w:rPr>
          <w:rFonts w:ascii="仿宋" w:eastAsia="仿宋" w:hAnsi="仿宋" w:hint="eastAsia"/>
        </w:rPr>
        <w:t>目  录</w:t>
      </w:r>
      <w:bookmarkEnd w:id="4"/>
    </w:p>
    <w:p w14:paraId="4889B183" w14:textId="77777777" w:rsidR="00A04FDA" w:rsidRDefault="002D1AA3">
      <w:pPr>
        <w:pStyle w:val="10"/>
        <w:tabs>
          <w:tab w:val="right" w:leader="dot" w:pos="9354"/>
        </w:tabs>
      </w:pPr>
      <w:r>
        <w:fldChar w:fldCharType="begin"/>
      </w:r>
      <w:r>
        <w:instrText xml:space="preserve"> TOC \o "1-1" \h \z \u </w:instrText>
      </w:r>
      <w:r>
        <w:fldChar w:fldCharType="separate"/>
      </w:r>
      <w:hyperlink w:anchor="_Toc10367" w:history="1">
        <w:r>
          <w:rPr>
            <w:rFonts w:ascii="仿宋" w:eastAsia="仿宋" w:hAnsi="仿宋" w:hint="eastAsia"/>
          </w:rPr>
          <w:t>目  录</w:t>
        </w:r>
        <w:r>
          <w:tab/>
        </w:r>
        <w:r>
          <w:fldChar w:fldCharType="begin"/>
        </w:r>
        <w:r>
          <w:instrText xml:space="preserve"> PAGEREF _Toc10367 \h </w:instrText>
        </w:r>
        <w:r>
          <w:fldChar w:fldCharType="separate"/>
        </w:r>
        <w:r>
          <w:t>2</w:t>
        </w:r>
        <w:r>
          <w:fldChar w:fldCharType="end"/>
        </w:r>
      </w:hyperlink>
    </w:p>
    <w:p w14:paraId="53B2C629" w14:textId="77777777" w:rsidR="00A04FDA" w:rsidRDefault="00D26C8F">
      <w:pPr>
        <w:pStyle w:val="10"/>
        <w:tabs>
          <w:tab w:val="right" w:leader="dot" w:pos="9354"/>
        </w:tabs>
      </w:pPr>
      <w:hyperlink w:anchor="_Toc30209" w:history="1">
        <w:r w:rsidR="002D1AA3">
          <w:rPr>
            <w:rFonts w:ascii="仿宋" w:eastAsia="仿宋" w:hAnsi="仿宋" w:cs="仿宋" w:hint="eastAsia"/>
            <w:szCs w:val="32"/>
          </w:rPr>
          <w:t>第一章 竞争性磋商公告</w:t>
        </w:r>
        <w:r w:rsidR="002D1AA3">
          <w:tab/>
        </w:r>
        <w:r w:rsidR="002D1AA3">
          <w:fldChar w:fldCharType="begin"/>
        </w:r>
        <w:r w:rsidR="002D1AA3">
          <w:instrText xml:space="preserve"> PAGEREF _Toc30209 \h </w:instrText>
        </w:r>
        <w:r w:rsidR="002D1AA3">
          <w:fldChar w:fldCharType="separate"/>
        </w:r>
        <w:r w:rsidR="002D1AA3">
          <w:t>3</w:t>
        </w:r>
        <w:r w:rsidR="002D1AA3">
          <w:fldChar w:fldCharType="end"/>
        </w:r>
      </w:hyperlink>
    </w:p>
    <w:p w14:paraId="34296518" w14:textId="77777777" w:rsidR="00A04FDA" w:rsidRDefault="00D26C8F">
      <w:pPr>
        <w:pStyle w:val="10"/>
        <w:tabs>
          <w:tab w:val="right" w:leader="dot" w:pos="9354"/>
        </w:tabs>
      </w:pPr>
      <w:hyperlink w:anchor="_Toc761" w:history="1">
        <w:r w:rsidR="002D1AA3">
          <w:rPr>
            <w:rFonts w:ascii="仿宋" w:eastAsia="仿宋" w:hAnsi="仿宋" w:cs="仿宋" w:hint="eastAsia"/>
            <w:szCs w:val="32"/>
          </w:rPr>
          <w:t>第二章 供应商须知</w:t>
        </w:r>
        <w:r w:rsidR="002D1AA3">
          <w:tab/>
        </w:r>
        <w:r w:rsidR="002D1AA3">
          <w:fldChar w:fldCharType="begin"/>
        </w:r>
        <w:r w:rsidR="002D1AA3">
          <w:instrText xml:space="preserve"> PAGEREF _Toc761 \h </w:instrText>
        </w:r>
        <w:r w:rsidR="002D1AA3">
          <w:fldChar w:fldCharType="separate"/>
        </w:r>
        <w:r w:rsidR="002D1AA3">
          <w:t>5</w:t>
        </w:r>
        <w:r w:rsidR="002D1AA3">
          <w:fldChar w:fldCharType="end"/>
        </w:r>
      </w:hyperlink>
    </w:p>
    <w:p w14:paraId="12B4FE51" w14:textId="77777777" w:rsidR="00A04FDA" w:rsidRDefault="00D26C8F">
      <w:pPr>
        <w:pStyle w:val="10"/>
        <w:tabs>
          <w:tab w:val="right" w:leader="dot" w:pos="9354"/>
        </w:tabs>
      </w:pPr>
      <w:hyperlink w:anchor="_Toc21518" w:history="1">
        <w:r w:rsidR="002D1AA3">
          <w:rPr>
            <w:rFonts w:ascii="仿宋" w:eastAsia="仿宋" w:hAnsi="仿宋" w:cs="仿宋" w:hint="eastAsia"/>
            <w:szCs w:val="32"/>
          </w:rPr>
          <w:t>第三章 采购需求</w:t>
        </w:r>
        <w:r w:rsidR="002D1AA3">
          <w:tab/>
        </w:r>
        <w:r w:rsidR="002D1AA3">
          <w:fldChar w:fldCharType="begin"/>
        </w:r>
        <w:r w:rsidR="002D1AA3">
          <w:instrText xml:space="preserve"> PAGEREF _Toc21518 \h </w:instrText>
        </w:r>
        <w:r w:rsidR="002D1AA3">
          <w:fldChar w:fldCharType="separate"/>
        </w:r>
        <w:r w:rsidR="002D1AA3">
          <w:t>8</w:t>
        </w:r>
        <w:r w:rsidR="002D1AA3">
          <w:fldChar w:fldCharType="end"/>
        </w:r>
      </w:hyperlink>
    </w:p>
    <w:p w14:paraId="2F591989" w14:textId="77777777" w:rsidR="00A04FDA" w:rsidRDefault="00D26C8F">
      <w:pPr>
        <w:pStyle w:val="10"/>
        <w:tabs>
          <w:tab w:val="right" w:leader="dot" w:pos="9354"/>
        </w:tabs>
      </w:pPr>
      <w:hyperlink w:anchor="_Toc12164" w:history="1">
        <w:r w:rsidR="002D1AA3">
          <w:rPr>
            <w:rFonts w:ascii="仿宋" w:eastAsia="仿宋" w:hAnsi="仿宋" w:cs="仿宋" w:hint="eastAsia"/>
            <w:szCs w:val="32"/>
          </w:rPr>
          <w:t>第四章 开标和评标</w:t>
        </w:r>
        <w:r w:rsidR="002D1AA3">
          <w:tab/>
        </w:r>
        <w:r w:rsidR="002D1AA3">
          <w:fldChar w:fldCharType="begin"/>
        </w:r>
        <w:r w:rsidR="002D1AA3">
          <w:instrText xml:space="preserve"> PAGEREF _Toc12164 \h </w:instrText>
        </w:r>
        <w:r w:rsidR="002D1AA3">
          <w:fldChar w:fldCharType="separate"/>
        </w:r>
        <w:r w:rsidR="002D1AA3">
          <w:t>15</w:t>
        </w:r>
        <w:r w:rsidR="002D1AA3">
          <w:fldChar w:fldCharType="end"/>
        </w:r>
      </w:hyperlink>
    </w:p>
    <w:p w14:paraId="7ACCCE90" w14:textId="6871CC4C" w:rsidR="00A04FDA" w:rsidRDefault="00D26C8F">
      <w:pPr>
        <w:pStyle w:val="10"/>
        <w:tabs>
          <w:tab w:val="right" w:leader="dot" w:pos="9354"/>
        </w:tabs>
      </w:pPr>
      <w:hyperlink w:anchor="_Toc19695" w:history="1">
        <w:r w:rsidR="002D1AA3">
          <w:rPr>
            <w:rFonts w:ascii="仿宋" w:eastAsia="仿宋" w:hAnsi="仿宋" w:cs="仿宋" w:hint="eastAsia"/>
            <w:szCs w:val="32"/>
          </w:rPr>
          <w:t>第五章 合同签订与验收付款</w:t>
        </w:r>
        <w:r w:rsidR="002D1AA3">
          <w:tab/>
        </w:r>
        <w:r w:rsidR="002D1AA3">
          <w:fldChar w:fldCharType="begin"/>
        </w:r>
        <w:r w:rsidR="002D1AA3">
          <w:instrText xml:space="preserve"> PAGEREF _Toc19695 \h </w:instrText>
        </w:r>
        <w:r w:rsidR="002D1AA3">
          <w:fldChar w:fldCharType="separate"/>
        </w:r>
        <w:r w:rsidR="002D1AA3">
          <w:t>20</w:t>
        </w:r>
        <w:r w:rsidR="002D1AA3">
          <w:fldChar w:fldCharType="end"/>
        </w:r>
      </w:hyperlink>
    </w:p>
    <w:p w14:paraId="2E6FF6CE" w14:textId="70B76D74" w:rsidR="00A04FDA" w:rsidRDefault="00D26C8F">
      <w:pPr>
        <w:pStyle w:val="10"/>
        <w:tabs>
          <w:tab w:val="right" w:leader="dot" w:pos="9354"/>
        </w:tabs>
      </w:pPr>
      <w:hyperlink w:anchor="_Toc20854" w:history="1">
        <w:r w:rsidR="002D1AA3">
          <w:rPr>
            <w:rFonts w:ascii="仿宋" w:eastAsia="仿宋" w:hAnsi="仿宋" w:cs="仿宋" w:hint="eastAsia"/>
            <w:szCs w:val="32"/>
          </w:rPr>
          <w:t>第六章 质疑提出和处理</w:t>
        </w:r>
        <w:r w:rsidR="002D1AA3">
          <w:tab/>
        </w:r>
        <w:r w:rsidR="002D1AA3">
          <w:fldChar w:fldCharType="begin"/>
        </w:r>
        <w:r w:rsidR="002D1AA3">
          <w:instrText xml:space="preserve"> PAGEREF _Toc20854 \h </w:instrText>
        </w:r>
        <w:r w:rsidR="002D1AA3">
          <w:fldChar w:fldCharType="separate"/>
        </w:r>
        <w:r w:rsidR="002D1AA3">
          <w:t>21</w:t>
        </w:r>
        <w:r w:rsidR="002D1AA3">
          <w:fldChar w:fldCharType="end"/>
        </w:r>
      </w:hyperlink>
    </w:p>
    <w:p w14:paraId="1FD1F4C7" w14:textId="77777777" w:rsidR="00A04FDA" w:rsidRDefault="00D26C8F">
      <w:pPr>
        <w:pStyle w:val="10"/>
        <w:tabs>
          <w:tab w:val="right" w:leader="dot" w:pos="9354"/>
        </w:tabs>
      </w:pPr>
      <w:hyperlink w:anchor="_Toc10489" w:history="1">
        <w:r w:rsidR="002D1AA3">
          <w:rPr>
            <w:rFonts w:ascii="仿宋" w:eastAsia="仿宋" w:hAnsi="仿宋" w:cs="仿宋" w:hint="eastAsia"/>
            <w:szCs w:val="32"/>
          </w:rPr>
          <w:t>第七章 响应文件组成</w:t>
        </w:r>
        <w:r w:rsidR="002D1AA3">
          <w:tab/>
        </w:r>
        <w:r w:rsidR="002D1AA3">
          <w:fldChar w:fldCharType="begin"/>
        </w:r>
        <w:r w:rsidR="002D1AA3">
          <w:instrText xml:space="preserve"> PAGEREF _Toc10489 \h </w:instrText>
        </w:r>
        <w:r w:rsidR="002D1AA3">
          <w:fldChar w:fldCharType="separate"/>
        </w:r>
        <w:r w:rsidR="002D1AA3">
          <w:t>24</w:t>
        </w:r>
        <w:r w:rsidR="002D1AA3">
          <w:fldChar w:fldCharType="end"/>
        </w:r>
      </w:hyperlink>
    </w:p>
    <w:p w14:paraId="4FB22B1F" w14:textId="77777777" w:rsidR="00A04FDA" w:rsidRDefault="00D26C8F">
      <w:pPr>
        <w:pStyle w:val="10"/>
        <w:tabs>
          <w:tab w:val="right" w:leader="dot" w:pos="9354"/>
        </w:tabs>
      </w:pPr>
      <w:hyperlink w:anchor="_Toc16603" w:history="1">
        <w:r w:rsidR="002D1AA3">
          <w:rPr>
            <w:rFonts w:ascii="仿宋" w:eastAsia="仿宋" w:hAnsi="仿宋" w:cs="仿宋" w:hint="eastAsia"/>
            <w:szCs w:val="32"/>
          </w:rPr>
          <w:t>附件</w:t>
        </w:r>
        <w:r w:rsidR="002D1AA3">
          <w:tab/>
        </w:r>
        <w:r w:rsidR="002D1AA3">
          <w:fldChar w:fldCharType="begin"/>
        </w:r>
        <w:r w:rsidR="002D1AA3">
          <w:instrText xml:space="preserve"> PAGEREF _Toc16603 \h </w:instrText>
        </w:r>
        <w:r w:rsidR="002D1AA3">
          <w:fldChar w:fldCharType="separate"/>
        </w:r>
        <w:r w:rsidR="002D1AA3">
          <w:t>25</w:t>
        </w:r>
        <w:r w:rsidR="002D1AA3">
          <w:fldChar w:fldCharType="end"/>
        </w:r>
      </w:hyperlink>
    </w:p>
    <w:p w14:paraId="785CAF0F" w14:textId="77777777" w:rsidR="00A04FDA" w:rsidRDefault="002D1AA3">
      <w:pPr>
        <w:pStyle w:val="10"/>
        <w:tabs>
          <w:tab w:val="right" w:leader="dot" w:pos="9344"/>
        </w:tabs>
        <w:spacing w:line="360" w:lineRule="auto"/>
        <w:textAlignment w:val="baseline"/>
        <w:rPr>
          <w:rFonts w:ascii="仿宋" w:eastAsia="仿宋" w:hAnsi="仿宋" w:cs="仿宋"/>
          <w:sz w:val="40"/>
          <w:szCs w:val="40"/>
        </w:rPr>
      </w:pPr>
      <w:r>
        <w:fldChar w:fldCharType="end"/>
      </w:r>
    </w:p>
    <w:p w14:paraId="741146F4" w14:textId="77777777" w:rsidR="00A04FDA" w:rsidRDefault="00A04FDA">
      <w:pPr>
        <w:spacing w:line="360" w:lineRule="auto"/>
        <w:textAlignment w:val="baseline"/>
        <w:rPr>
          <w:rFonts w:ascii="仿宋" w:eastAsia="仿宋" w:hAnsi="仿宋" w:cs="仿宋"/>
          <w:sz w:val="40"/>
          <w:szCs w:val="40"/>
        </w:rPr>
      </w:pPr>
    </w:p>
    <w:p w14:paraId="150E83AA" w14:textId="77777777" w:rsidR="00A04FDA" w:rsidRDefault="00A04FDA">
      <w:pPr>
        <w:spacing w:line="360" w:lineRule="auto"/>
        <w:textAlignment w:val="baseline"/>
        <w:rPr>
          <w:rFonts w:ascii="仿宋" w:eastAsia="仿宋" w:hAnsi="仿宋" w:cs="仿宋"/>
          <w:sz w:val="40"/>
          <w:szCs w:val="40"/>
        </w:rPr>
      </w:pPr>
    </w:p>
    <w:p w14:paraId="03B8EA01" w14:textId="77777777" w:rsidR="00A04FDA" w:rsidRDefault="002D1AA3">
      <w:pPr>
        <w:widowControl/>
        <w:spacing w:line="360" w:lineRule="auto"/>
        <w:jc w:val="left"/>
        <w:textAlignment w:val="baseline"/>
        <w:rPr>
          <w:rFonts w:ascii="仿宋" w:eastAsia="仿宋" w:hAnsi="仿宋" w:cs="仿宋"/>
          <w:sz w:val="28"/>
          <w:szCs w:val="28"/>
        </w:rPr>
      </w:pPr>
      <w:r>
        <w:rPr>
          <w:rFonts w:ascii="仿宋" w:eastAsia="仿宋" w:hAnsi="仿宋" w:cs="仿宋"/>
          <w:b/>
          <w:color w:val="FF0000"/>
          <w:sz w:val="28"/>
          <w:szCs w:val="28"/>
        </w:rPr>
        <w:t xml:space="preserve">                                                        </w:t>
      </w:r>
    </w:p>
    <w:p w14:paraId="261A3570" w14:textId="77777777" w:rsidR="00A04FDA" w:rsidRDefault="00A04FDA">
      <w:pPr>
        <w:spacing w:line="360" w:lineRule="auto"/>
        <w:textAlignment w:val="baseline"/>
        <w:rPr>
          <w:rFonts w:ascii="仿宋" w:eastAsia="仿宋" w:hAnsi="仿宋" w:cs="仿宋"/>
          <w:sz w:val="20"/>
        </w:rPr>
      </w:pPr>
    </w:p>
    <w:p w14:paraId="0720C090" w14:textId="77777777" w:rsidR="00A04FDA" w:rsidRDefault="00A04FDA">
      <w:pPr>
        <w:spacing w:line="360" w:lineRule="auto"/>
        <w:textAlignment w:val="baseline"/>
        <w:rPr>
          <w:rFonts w:ascii="仿宋" w:eastAsia="仿宋" w:hAnsi="仿宋" w:cs="仿宋"/>
          <w:sz w:val="20"/>
        </w:rPr>
      </w:pPr>
    </w:p>
    <w:p w14:paraId="7D09DE5E" w14:textId="77777777" w:rsidR="00A04FDA" w:rsidRDefault="00A04FDA">
      <w:pPr>
        <w:pStyle w:val="11"/>
        <w:textAlignment w:val="baseline"/>
        <w:rPr>
          <w:rFonts w:ascii="仿宋" w:eastAsia="仿宋" w:hAnsi="仿宋"/>
        </w:rPr>
      </w:pPr>
    </w:p>
    <w:p w14:paraId="5B4AB0DE" w14:textId="77777777" w:rsidR="00A04FDA" w:rsidRDefault="00A04FDA">
      <w:pPr>
        <w:spacing w:line="360" w:lineRule="auto"/>
        <w:textAlignment w:val="baseline"/>
        <w:rPr>
          <w:rFonts w:ascii="仿宋" w:eastAsia="仿宋" w:hAnsi="仿宋"/>
          <w:sz w:val="20"/>
        </w:rPr>
        <w:sectPr w:rsidR="00A04FDA">
          <w:footerReference w:type="default" r:id="rId8"/>
          <w:footerReference w:type="first" r:id="rId9"/>
          <w:pgSz w:w="11906" w:h="16838"/>
          <w:pgMar w:top="1418" w:right="1134" w:bottom="1418" w:left="1418" w:header="851" w:footer="992" w:gutter="0"/>
          <w:cols w:space="425"/>
          <w:titlePg/>
          <w:docGrid w:type="lines" w:linePitch="312"/>
        </w:sectPr>
      </w:pPr>
      <w:bookmarkStart w:id="5" w:name="_Toc38556321"/>
      <w:bookmarkStart w:id="6" w:name="_Toc42779651"/>
    </w:p>
    <w:p w14:paraId="383D72E6" w14:textId="77777777" w:rsidR="00A04FDA" w:rsidRDefault="002D1AA3">
      <w:pPr>
        <w:pStyle w:val="1"/>
        <w:spacing w:before="240" w:after="240" w:line="360" w:lineRule="auto"/>
        <w:jc w:val="center"/>
        <w:textAlignment w:val="baseline"/>
        <w:rPr>
          <w:rFonts w:ascii="仿宋" w:eastAsia="仿宋" w:hAnsi="仿宋" w:cs="仿宋"/>
          <w:sz w:val="32"/>
          <w:szCs w:val="32"/>
        </w:rPr>
      </w:pPr>
      <w:bookmarkStart w:id="7" w:name="_Toc30209"/>
      <w:bookmarkStart w:id="8" w:name="_Toc42779652"/>
      <w:bookmarkStart w:id="9" w:name="OLE_LINK18"/>
      <w:bookmarkStart w:id="10" w:name="OLE_LINK25"/>
      <w:bookmarkEnd w:id="5"/>
      <w:bookmarkEnd w:id="6"/>
      <w:r>
        <w:rPr>
          <w:rFonts w:ascii="仿宋" w:eastAsia="仿宋" w:hAnsi="仿宋" w:cs="仿宋" w:hint="eastAsia"/>
          <w:sz w:val="32"/>
          <w:szCs w:val="32"/>
        </w:rPr>
        <w:lastRenderedPageBreak/>
        <w:t>第一章 竞争性磋商公告</w:t>
      </w:r>
      <w:bookmarkEnd w:id="7"/>
    </w:p>
    <w:p w14:paraId="1773FAFE" w14:textId="77777777" w:rsidR="00A04FDA" w:rsidRDefault="002D1AA3">
      <w:pPr>
        <w:widowControl/>
        <w:spacing w:after="75" w:line="360" w:lineRule="auto"/>
        <w:ind w:firstLine="480"/>
        <w:jc w:val="left"/>
        <w:textAlignment w:val="baseline"/>
        <w:rPr>
          <w:rFonts w:ascii="仿宋" w:eastAsia="仿宋" w:hAnsi="仿宋" w:cs="宋体"/>
          <w:kern w:val="0"/>
          <w:sz w:val="28"/>
          <w:szCs w:val="28"/>
        </w:rPr>
      </w:pPr>
      <w:r>
        <w:rPr>
          <w:rFonts w:ascii="仿宋" w:eastAsia="仿宋" w:hAnsi="仿宋" w:cs="宋体" w:hint="eastAsia"/>
          <w:kern w:val="0"/>
          <w:sz w:val="28"/>
          <w:szCs w:val="28"/>
        </w:rPr>
        <w:t>南通市交通公共事业发展中心拟对本单位南通市交通公共事业发展中心网络安全性测试评估项目以竞争性磋商方式进行采购，诚邀符合条件的潜在供应商参加该项目的竞争性磋商。</w:t>
      </w:r>
    </w:p>
    <w:p w14:paraId="5E221469" w14:textId="77777777" w:rsidR="00A04FDA" w:rsidRDefault="002D1AA3">
      <w:pPr>
        <w:widowControl/>
        <w:spacing w:after="75" w:line="360" w:lineRule="auto"/>
        <w:ind w:firstLine="480"/>
        <w:jc w:val="left"/>
        <w:textAlignment w:val="baseline"/>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一、采购单位、采购项目名称和内容</w:t>
      </w:r>
    </w:p>
    <w:p w14:paraId="41CFDF79" w14:textId="77777777" w:rsidR="00A04FDA" w:rsidRDefault="002D1AA3">
      <w:pPr>
        <w:widowControl/>
        <w:spacing w:after="75" w:line="360" w:lineRule="auto"/>
        <w:ind w:firstLine="480"/>
        <w:jc w:val="left"/>
        <w:textAlignment w:val="baseline"/>
        <w:rPr>
          <w:rFonts w:ascii="仿宋" w:eastAsia="仿宋" w:hAnsi="仿宋" w:cs="宋体"/>
          <w:kern w:val="0"/>
          <w:sz w:val="28"/>
          <w:szCs w:val="28"/>
        </w:rPr>
      </w:pPr>
      <w:r>
        <w:rPr>
          <w:rFonts w:ascii="仿宋" w:eastAsia="仿宋" w:hAnsi="仿宋" w:cs="宋体" w:hint="eastAsia"/>
          <w:kern w:val="0"/>
          <w:sz w:val="28"/>
          <w:szCs w:val="28"/>
        </w:rPr>
        <w:t>采购单位：南通市交通公共事业发展中心</w:t>
      </w:r>
    </w:p>
    <w:p w14:paraId="1FCCA47B" w14:textId="77777777" w:rsidR="00A04FDA" w:rsidRDefault="002D1AA3">
      <w:pPr>
        <w:widowControl/>
        <w:spacing w:after="75" w:line="360" w:lineRule="auto"/>
        <w:ind w:firstLine="480"/>
        <w:jc w:val="left"/>
        <w:textAlignment w:val="baseline"/>
        <w:rPr>
          <w:rFonts w:ascii="仿宋" w:eastAsia="仿宋" w:hAnsi="仿宋" w:cs="宋体"/>
          <w:kern w:val="0"/>
          <w:sz w:val="28"/>
          <w:szCs w:val="28"/>
        </w:rPr>
      </w:pPr>
      <w:r>
        <w:rPr>
          <w:rFonts w:ascii="仿宋" w:eastAsia="仿宋" w:hAnsi="仿宋" w:cs="宋体" w:hint="eastAsia"/>
          <w:kern w:val="0"/>
          <w:sz w:val="28"/>
          <w:szCs w:val="28"/>
        </w:rPr>
        <w:t>采购项目名称：</w:t>
      </w:r>
      <w:bookmarkStart w:id="11" w:name="OLE_LINK15"/>
      <w:bookmarkStart w:id="12" w:name="OLE_LINK17"/>
      <w:r>
        <w:rPr>
          <w:rFonts w:ascii="仿宋" w:eastAsia="仿宋" w:hAnsi="仿宋" w:cs="宋体" w:hint="eastAsia"/>
          <w:kern w:val="0"/>
          <w:sz w:val="28"/>
          <w:szCs w:val="28"/>
        </w:rPr>
        <w:t>南通市交通公共事业发展中心网络安全性测试评估项目</w:t>
      </w:r>
      <w:bookmarkEnd w:id="11"/>
      <w:bookmarkEnd w:id="12"/>
    </w:p>
    <w:p w14:paraId="40DF1A67" w14:textId="77777777" w:rsidR="00A04FDA" w:rsidRPr="002D1AA3" w:rsidRDefault="002D1AA3" w:rsidP="002D1AA3">
      <w:pPr>
        <w:widowControl/>
        <w:spacing w:after="75" w:line="360" w:lineRule="auto"/>
        <w:ind w:firstLine="480"/>
        <w:jc w:val="left"/>
        <w:textAlignment w:val="baseline"/>
        <w:rPr>
          <w:rFonts w:ascii="仿宋" w:eastAsia="仿宋" w:hAnsi="仿宋" w:cs="宋体"/>
          <w:kern w:val="0"/>
          <w:sz w:val="28"/>
          <w:szCs w:val="28"/>
        </w:rPr>
      </w:pPr>
      <w:r>
        <w:rPr>
          <w:rFonts w:ascii="仿宋" w:eastAsia="仿宋" w:hAnsi="仿宋" w:cs="宋体" w:hint="eastAsia"/>
          <w:kern w:val="0"/>
          <w:sz w:val="28"/>
          <w:szCs w:val="28"/>
        </w:rPr>
        <w:t>采购内容：根据国家等级保护GB/T22239-2019《信息安全技术网络安全等级保护基本要求》标准要求，本次拟采购专业第三方团队对本单位三个二级信息系统开展网络安全等级保护测评及信息安全风险评估工作。</w:t>
      </w:r>
    </w:p>
    <w:p w14:paraId="59FADA76" w14:textId="77777777" w:rsidR="00A04FDA" w:rsidRDefault="002D1AA3">
      <w:pPr>
        <w:widowControl/>
        <w:spacing w:after="75" w:line="360" w:lineRule="auto"/>
        <w:ind w:firstLine="480"/>
        <w:jc w:val="left"/>
        <w:textAlignment w:val="baseline"/>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二、项目预算：9万元</w:t>
      </w:r>
    </w:p>
    <w:p w14:paraId="7397BB63" w14:textId="77777777" w:rsidR="00A04FDA" w:rsidRDefault="002D1AA3">
      <w:pPr>
        <w:widowControl/>
        <w:spacing w:after="75" w:line="360" w:lineRule="auto"/>
        <w:ind w:firstLine="480"/>
        <w:jc w:val="left"/>
        <w:textAlignment w:val="baseline"/>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三、供应商资格要求</w:t>
      </w:r>
    </w:p>
    <w:p w14:paraId="0228BF2E" w14:textId="77777777" w:rsidR="00A04FDA" w:rsidRDefault="002D1AA3">
      <w:pPr>
        <w:widowControl/>
        <w:spacing w:after="75" w:line="360" w:lineRule="auto"/>
        <w:ind w:firstLine="480"/>
        <w:jc w:val="left"/>
        <w:textAlignment w:val="baseline"/>
        <w:rPr>
          <w:rFonts w:ascii="仿宋" w:eastAsia="仿宋" w:hAnsi="仿宋" w:cs="宋体"/>
          <w:bCs/>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hint="eastAsia"/>
          <w:bCs/>
          <w:color w:val="000000"/>
          <w:kern w:val="0"/>
          <w:sz w:val="28"/>
          <w:szCs w:val="28"/>
        </w:rPr>
        <w:t>符合《政府采购法》第二十二条之规定：具有独立承担民事责任的能力；具有良好的商业信誉和健全的财务会计制度；具有履行合同所必需的设备和专业技术能力；有依法缴纳税收和社会保障资金的良好记录；参加政府活动前三年内，在经营活动中没有重大违纪记录。</w:t>
      </w:r>
    </w:p>
    <w:p w14:paraId="5B022B73" w14:textId="77777777" w:rsidR="00A04FDA" w:rsidRDefault="002D1AA3">
      <w:pPr>
        <w:widowControl/>
        <w:spacing w:after="75" w:line="360" w:lineRule="auto"/>
        <w:ind w:firstLine="480"/>
        <w:jc w:val="left"/>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t>2、采购单位其他要求：供应商必须具有公安部第三研究所颁发的《网络安全等级测评与检测评估机构服务认证证书》，证书必须在有效期内。</w:t>
      </w:r>
    </w:p>
    <w:p w14:paraId="618DE068" w14:textId="77777777" w:rsidR="00A04FDA" w:rsidRDefault="002D1AA3">
      <w:pPr>
        <w:widowControl/>
        <w:spacing w:after="75" w:line="360" w:lineRule="auto"/>
        <w:ind w:firstLine="480"/>
        <w:jc w:val="left"/>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t>3、落实政府采购政策需满足的资格要求：专门面向中小企业采购（提供声明函）。</w:t>
      </w:r>
    </w:p>
    <w:p w14:paraId="1A2017D2" w14:textId="77777777" w:rsidR="00A04FDA" w:rsidRDefault="002D1AA3">
      <w:pPr>
        <w:widowControl/>
        <w:spacing w:after="75" w:line="360" w:lineRule="auto"/>
        <w:ind w:firstLine="480"/>
        <w:jc w:val="left"/>
        <w:textAlignment w:val="baseline"/>
        <w:rPr>
          <w:rFonts w:ascii="仿宋" w:eastAsia="仿宋" w:hAnsi="仿宋" w:cs="宋体"/>
          <w:kern w:val="0"/>
          <w:sz w:val="28"/>
          <w:szCs w:val="28"/>
        </w:rPr>
      </w:pPr>
      <w:r>
        <w:rPr>
          <w:rFonts w:ascii="仿宋" w:eastAsia="仿宋" w:hAnsi="仿宋" w:cs="宋体" w:hint="eastAsia"/>
          <w:kern w:val="0"/>
          <w:sz w:val="28"/>
          <w:szCs w:val="28"/>
        </w:rPr>
        <w:t>4、本项目</w:t>
      </w:r>
      <w:r>
        <w:rPr>
          <w:rFonts w:ascii="仿宋" w:eastAsia="仿宋" w:hAnsi="仿宋" w:cs="宋体"/>
          <w:kern w:val="0"/>
          <w:sz w:val="28"/>
          <w:szCs w:val="28"/>
        </w:rPr>
        <w:t>不接受联合体投标。</w:t>
      </w:r>
    </w:p>
    <w:p w14:paraId="148B3D66" w14:textId="77777777" w:rsidR="00A04FDA" w:rsidRDefault="002D1AA3">
      <w:pPr>
        <w:widowControl/>
        <w:spacing w:after="75" w:line="360" w:lineRule="auto"/>
        <w:ind w:firstLine="480"/>
        <w:jc w:val="left"/>
        <w:textAlignment w:val="baseline"/>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四、拟采购的货物或者服务的说明</w:t>
      </w:r>
    </w:p>
    <w:p w14:paraId="3CB05317" w14:textId="77777777" w:rsidR="00A04FDA" w:rsidRDefault="002D1AA3">
      <w:pPr>
        <w:widowControl/>
        <w:spacing w:after="75" w:line="360" w:lineRule="auto"/>
        <w:ind w:firstLine="480"/>
        <w:jc w:val="left"/>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t>本项目</w:t>
      </w:r>
      <w:r>
        <w:rPr>
          <w:rFonts w:ascii="仿宋" w:eastAsia="仿宋" w:hAnsi="仿宋" w:cs="宋体"/>
          <w:color w:val="000000"/>
          <w:kern w:val="0"/>
          <w:sz w:val="28"/>
          <w:szCs w:val="28"/>
        </w:rPr>
        <w:t>服务具体需求详见附件竞争性磋商</w:t>
      </w:r>
      <w:r>
        <w:rPr>
          <w:rFonts w:ascii="仿宋" w:eastAsia="仿宋" w:hAnsi="仿宋" w:cs="宋体" w:hint="eastAsia"/>
          <w:color w:val="000000"/>
          <w:kern w:val="0"/>
          <w:sz w:val="28"/>
          <w:szCs w:val="28"/>
        </w:rPr>
        <w:t>文件</w:t>
      </w:r>
      <w:r>
        <w:rPr>
          <w:rFonts w:ascii="仿宋" w:eastAsia="仿宋" w:hAnsi="仿宋" w:cs="宋体"/>
          <w:color w:val="000000"/>
          <w:kern w:val="0"/>
          <w:sz w:val="28"/>
          <w:szCs w:val="28"/>
        </w:rPr>
        <w:t>。</w:t>
      </w:r>
    </w:p>
    <w:p w14:paraId="58AC3846" w14:textId="77777777" w:rsidR="00A04FDA" w:rsidRDefault="002D1AA3">
      <w:pPr>
        <w:widowControl/>
        <w:spacing w:after="75" w:line="360" w:lineRule="auto"/>
        <w:ind w:firstLine="480"/>
        <w:jc w:val="left"/>
        <w:textAlignment w:val="baseline"/>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五、供应商参与竞争性磋商路径</w:t>
      </w:r>
    </w:p>
    <w:p w14:paraId="74EABA8F" w14:textId="248655A7" w:rsidR="00A04FDA" w:rsidRDefault="002D1AA3">
      <w:pPr>
        <w:widowControl/>
        <w:spacing w:after="75" w:line="360" w:lineRule="auto"/>
        <w:ind w:firstLine="480"/>
        <w:jc w:val="left"/>
        <w:rPr>
          <w:rFonts w:ascii="仿宋" w:eastAsia="仿宋" w:hAnsi="仿宋" w:cs="宋体"/>
          <w:kern w:val="0"/>
          <w:sz w:val="28"/>
          <w:szCs w:val="28"/>
        </w:rPr>
      </w:pPr>
      <w:r>
        <w:rPr>
          <w:rFonts w:ascii="仿宋" w:eastAsia="仿宋" w:hAnsi="仿宋" w:cs="宋体" w:hint="eastAsia"/>
          <w:b/>
          <w:kern w:val="0"/>
          <w:sz w:val="28"/>
          <w:szCs w:val="28"/>
        </w:rPr>
        <w:lastRenderedPageBreak/>
        <w:t>1、</w:t>
      </w:r>
      <w:proofErr w:type="gramStart"/>
      <w:r>
        <w:rPr>
          <w:rFonts w:ascii="仿宋" w:eastAsia="仿宋" w:hAnsi="仿宋" w:cs="宋体" w:hint="eastAsia"/>
          <w:b/>
          <w:kern w:val="0"/>
          <w:sz w:val="28"/>
          <w:szCs w:val="28"/>
        </w:rPr>
        <w:t>获取磋商</w:t>
      </w:r>
      <w:proofErr w:type="gramEnd"/>
      <w:r>
        <w:rPr>
          <w:rFonts w:ascii="仿宋" w:eastAsia="仿宋" w:hAnsi="仿宋" w:cs="宋体" w:hint="eastAsia"/>
          <w:b/>
          <w:kern w:val="0"/>
          <w:sz w:val="28"/>
          <w:szCs w:val="28"/>
        </w:rPr>
        <w:t>文件：</w:t>
      </w:r>
      <w:r>
        <w:rPr>
          <w:rFonts w:ascii="仿宋" w:eastAsia="仿宋" w:hAnsi="仿宋" w:cs="宋体" w:hint="eastAsia"/>
          <w:kern w:val="0"/>
          <w:sz w:val="28"/>
          <w:szCs w:val="28"/>
        </w:rPr>
        <w:t>本项目不出售纸质磋商文件。凡有意参与的潜在供应商，自本磋商公告发布之日起至2025年4月2</w:t>
      </w:r>
      <w:r w:rsidR="00E72043">
        <w:rPr>
          <w:rFonts w:ascii="仿宋" w:eastAsia="仿宋" w:hAnsi="仿宋" w:cs="宋体" w:hint="eastAsia"/>
          <w:kern w:val="0"/>
          <w:sz w:val="28"/>
          <w:szCs w:val="28"/>
        </w:rPr>
        <w:t>8</w:t>
      </w:r>
      <w:r>
        <w:rPr>
          <w:rFonts w:ascii="仿宋" w:eastAsia="仿宋" w:hAnsi="仿宋" w:cs="宋体" w:hint="eastAsia"/>
          <w:kern w:val="0"/>
          <w:sz w:val="28"/>
          <w:szCs w:val="28"/>
        </w:rPr>
        <w:t>日17时（北京时间，下同）从本网站自行下载。</w:t>
      </w:r>
    </w:p>
    <w:p w14:paraId="1315F865" w14:textId="5DCE4072" w:rsidR="00A04FDA" w:rsidRDefault="002D1AA3">
      <w:pPr>
        <w:widowControl/>
        <w:spacing w:after="75" w:line="360" w:lineRule="auto"/>
        <w:ind w:firstLine="480"/>
        <w:jc w:val="left"/>
        <w:rPr>
          <w:rFonts w:ascii="仿宋" w:eastAsia="仿宋" w:hAnsi="仿宋" w:cs="宋体"/>
          <w:kern w:val="0"/>
          <w:sz w:val="28"/>
          <w:szCs w:val="28"/>
        </w:rPr>
      </w:pPr>
      <w:r>
        <w:rPr>
          <w:rFonts w:ascii="仿宋" w:eastAsia="仿宋" w:hAnsi="仿宋" w:cs="宋体" w:hint="eastAsia"/>
          <w:b/>
          <w:kern w:val="0"/>
          <w:sz w:val="28"/>
          <w:szCs w:val="28"/>
        </w:rPr>
        <w:t>2、报名截止时间：</w:t>
      </w:r>
      <w:r>
        <w:rPr>
          <w:rFonts w:ascii="仿宋" w:eastAsia="仿宋" w:hAnsi="仿宋" w:cs="宋体" w:hint="eastAsia"/>
          <w:kern w:val="0"/>
          <w:sz w:val="28"/>
          <w:szCs w:val="28"/>
        </w:rPr>
        <w:t>凡有意参与本次磋商的，自本公告发布起即可报名，截止时间为</w:t>
      </w:r>
      <w:r w:rsidRPr="002D1AA3">
        <w:rPr>
          <w:rFonts w:ascii="仿宋" w:eastAsia="仿宋" w:hAnsi="仿宋" w:cs="宋体" w:hint="eastAsia"/>
          <w:kern w:val="0"/>
          <w:sz w:val="28"/>
          <w:szCs w:val="28"/>
        </w:rPr>
        <w:t>2025年4月2</w:t>
      </w:r>
      <w:r w:rsidR="00E72043">
        <w:rPr>
          <w:rFonts w:ascii="仿宋" w:eastAsia="仿宋" w:hAnsi="仿宋" w:cs="宋体" w:hint="eastAsia"/>
          <w:kern w:val="0"/>
          <w:sz w:val="28"/>
          <w:szCs w:val="28"/>
        </w:rPr>
        <w:t>8</w:t>
      </w:r>
      <w:r w:rsidRPr="002D1AA3">
        <w:rPr>
          <w:rFonts w:ascii="仿宋" w:eastAsia="仿宋" w:hAnsi="仿宋" w:cs="宋体" w:hint="eastAsia"/>
          <w:kern w:val="0"/>
          <w:sz w:val="28"/>
          <w:szCs w:val="28"/>
        </w:rPr>
        <w:t>日17时</w:t>
      </w:r>
      <w:r>
        <w:rPr>
          <w:rFonts w:ascii="仿宋" w:eastAsia="仿宋" w:hAnsi="仿宋" w:cs="宋体" w:hint="eastAsia"/>
          <w:kern w:val="0"/>
          <w:sz w:val="28"/>
          <w:szCs w:val="28"/>
        </w:rPr>
        <w:t>。</w:t>
      </w:r>
    </w:p>
    <w:p w14:paraId="213DC2FF" w14:textId="67384C4B" w:rsidR="00A04FDA" w:rsidRDefault="002D1AA3">
      <w:pPr>
        <w:widowControl/>
        <w:shd w:val="clear" w:color="auto" w:fill="FFFFFF"/>
        <w:spacing w:line="360" w:lineRule="auto"/>
        <w:ind w:firstLineChars="200" w:firstLine="562"/>
        <w:rPr>
          <w:rFonts w:ascii="仿宋" w:eastAsia="仿宋" w:hAnsi="仿宋" w:cs="宋体"/>
          <w:kern w:val="0"/>
          <w:sz w:val="28"/>
          <w:szCs w:val="28"/>
        </w:rPr>
      </w:pPr>
      <w:r>
        <w:rPr>
          <w:rFonts w:ascii="仿宋" w:eastAsia="仿宋" w:hAnsi="仿宋" w:cs="宋体"/>
          <w:b/>
          <w:bCs/>
          <w:kern w:val="0"/>
          <w:sz w:val="28"/>
          <w:szCs w:val="28"/>
        </w:rPr>
        <w:t>3</w:t>
      </w:r>
      <w:r>
        <w:rPr>
          <w:rFonts w:ascii="仿宋" w:eastAsia="仿宋" w:hAnsi="仿宋" w:cs="宋体" w:hint="eastAsia"/>
          <w:b/>
          <w:bCs/>
          <w:kern w:val="0"/>
          <w:sz w:val="28"/>
          <w:szCs w:val="28"/>
        </w:rPr>
        <w:t>、响应文件接收截止及评审时间、地点：</w:t>
      </w:r>
      <w:r>
        <w:rPr>
          <w:rFonts w:ascii="仿宋" w:eastAsia="仿宋" w:hAnsi="仿宋" w:cs="宋体" w:hint="eastAsia"/>
          <w:kern w:val="0"/>
          <w:sz w:val="28"/>
          <w:szCs w:val="28"/>
        </w:rPr>
        <w:t>时间：</w:t>
      </w:r>
      <w:r w:rsidRPr="002D1AA3">
        <w:rPr>
          <w:rFonts w:ascii="仿宋" w:eastAsia="仿宋" w:hAnsi="仿宋" w:cs="宋体" w:hint="eastAsia"/>
          <w:kern w:val="0"/>
          <w:sz w:val="28"/>
          <w:szCs w:val="28"/>
        </w:rPr>
        <w:t>2025年4月2</w:t>
      </w:r>
      <w:r w:rsidR="00E72043">
        <w:rPr>
          <w:rFonts w:ascii="仿宋" w:eastAsia="仿宋" w:hAnsi="仿宋" w:cs="宋体" w:hint="eastAsia"/>
          <w:kern w:val="0"/>
          <w:sz w:val="28"/>
          <w:szCs w:val="28"/>
        </w:rPr>
        <w:t>9</w:t>
      </w:r>
      <w:r w:rsidRPr="002D1AA3">
        <w:rPr>
          <w:rFonts w:ascii="仿宋" w:eastAsia="仿宋" w:hAnsi="仿宋" w:cs="宋体" w:hint="eastAsia"/>
          <w:kern w:val="0"/>
          <w:sz w:val="28"/>
          <w:szCs w:val="28"/>
        </w:rPr>
        <w:t>日14时</w:t>
      </w:r>
      <w:r>
        <w:rPr>
          <w:rFonts w:ascii="仿宋" w:eastAsia="仿宋" w:hAnsi="仿宋" w:cs="宋体" w:hint="eastAsia"/>
          <w:kern w:val="0"/>
          <w:sz w:val="28"/>
          <w:szCs w:val="28"/>
        </w:rPr>
        <w:t>。逾时现场将不接受文件。</w:t>
      </w:r>
    </w:p>
    <w:p w14:paraId="23D9E50F" w14:textId="77777777" w:rsidR="00A04FDA" w:rsidRDefault="002D1AA3">
      <w:pPr>
        <w:spacing w:line="360" w:lineRule="auto"/>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4、响应文件递交地址：</w:t>
      </w:r>
      <w:r>
        <w:rPr>
          <w:rFonts w:ascii="仿宋" w:eastAsia="仿宋" w:hAnsi="仿宋" w:cs="宋体"/>
          <w:b/>
          <w:kern w:val="0"/>
          <w:sz w:val="28"/>
          <w:szCs w:val="28"/>
        </w:rPr>
        <w:t xml:space="preserve"> </w:t>
      </w:r>
    </w:p>
    <w:p w14:paraId="0A28D2D3" w14:textId="77777777" w:rsidR="00A04FDA" w:rsidRDefault="002D1AA3">
      <w:pPr>
        <w:spacing w:line="360" w:lineRule="auto"/>
        <w:ind w:firstLineChars="200" w:firstLine="562"/>
        <w:textAlignment w:val="baseline"/>
        <w:rPr>
          <w:rFonts w:ascii="仿宋" w:eastAsia="仿宋" w:hAnsi="仿宋" w:cs="宋体"/>
          <w:color w:val="333333"/>
          <w:kern w:val="0"/>
          <w:sz w:val="28"/>
          <w:szCs w:val="28"/>
        </w:rPr>
      </w:pPr>
      <w:r>
        <w:rPr>
          <w:rFonts w:ascii="仿宋" w:eastAsia="仿宋" w:hAnsi="仿宋" w:cs="宋体" w:hint="eastAsia"/>
          <w:b/>
          <w:kern w:val="0"/>
          <w:sz w:val="28"/>
          <w:szCs w:val="28"/>
        </w:rPr>
        <w:t>5、磋商保证金：</w:t>
      </w:r>
      <w:r>
        <w:rPr>
          <w:rFonts w:ascii="仿宋" w:eastAsia="仿宋" w:hAnsi="仿宋" w:cs="宋体" w:hint="eastAsia"/>
          <w:kern w:val="0"/>
          <w:sz w:val="28"/>
          <w:szCs w:val="28"/>
        </w:rPr>
        <w:t>本项目不需提供保证金</w:t>
      </w:r>
      <w:r>
        <w:rPr>
          <w:rFonts w:ascii="仿宋" w:eastAsia="仿宋" w:hAnsi="仿宋" w:cs="宋体"/>
          <w:color w:val="333333"/>
          <w:kern w:val="0"/>
          <w:sz w:val="28"/>
          <w:szCs w:val="28"/>
        </w:rPr>
        <w:t xml:space="preserve">。 </w:t>
      </w:r>
    </w:p>
    <w:p w14:paraId="62596313" w14:textId="77777777" w:rsidR="00A04FDA" w:rsidRDefault="002D1AA3">
      <w:pPr>
        <w:widowControl/>
        <w:spacing w:after="75" w:line="360" w:lineRule="auto"/>
        <w:ind w:firstLine="480"/>
        <w:jc w:val="left"/>
        <w:textAlignment w:val="baseline"/>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六、公告期限</w:t>
      </w:r>
    </w:p>
    <w:p w14:paraId="51307314" w14:textId="618A0529" w:rsidR="00A04FDA" w:rsidRDefault="002D1AA3">
      <w:pPr>
        <w:widowControl/>
        <w:spacing w:after="75" w:line="360" w:lineRule="auto"/>
        <w:ind w:firstLine="480"/>
        <w:jc w:val="left"/>
        <w:textAlignment w:val="baseline"/>
        <w:rPr>
          <w:rFonts w:ascii="仿宋" w:eastAsia="仿宋" w:hAnsi="仿宋" w:cs="宋体"/>
          <w:color w:val="FF0000"/>
          <w:kern w:val="0"/>
          <w:sz w:val="28"/>
          <w:szCs w:val="28"/>
        </w:rPr>
      </w:pPr>
      <w:r w:rsidRPr="002D1AA3">
        <w:rPr>
          <w:rFonts w:ascii="仿宋" w:eastAsia="仿宋" w:hAnsi="仿宋" w:cs="宋体" w:hint="eastAsia"/>
          <w:kern w:val="0"/>
          <w:sz w:val="28"/>
          <w:szCs w:val="28"/>
        </w:rPr>
        <w:t>本公示期自2025年4月</w:t>
      </w:r>
      <w:r w:rsidRPr="002D1AA3">
        <w:rPr>
          <w:rFonts w:ascii="仿宋" w:eastAsia="仿宋" w:hAnsi="仿宋" w:cs="宋体"/>
          <w:kern w:val="0"/>
          <w:sz w:val="28"/>
          <w:szCs w:val="28"/>
        </w:rPr>
        <w:t xml:space="preserve"> </w:t>
      </w:r>
      <w:r w:rsidRPr="002D1AA3">
        <w:rPr>
          <w:rFonts w:ascii="仿宋" w:eastAsia="仿宋" w:hAnsi="仿宋" w:cs="宋体" w:hint="eastAsia"/>
          <w:kern w:val="0"/>
          <w:sz w:val="28"/>
          <w:szCs w:val="28"/>
        </w:rPr>
        <w:t>1</w:t>
      </w:r>
      <w:r w:rsidR="00E72043">
        <w:rPr>
          <w:rFonts w:ascii="仿宋" w:eastAsia="仿宋" w:hAnsi="仿宋" w:cs="宋体" w:hint="eastAsia"/>
          <w:kern w:val="0"/>
          <w:sz w:val="28"/>
          <w:szCs w:val="28"/>
        </w:rPr>
        <w:t>8</w:t>
      </w:r>
      <w:r w:rsidRPr="002D1AA3">
        <w:rPr>
          <w:rFonts w:ascii="仿宋" w:eastAsia="仿宋" w:hAnsi="仿宋" w:cs="宋体" w:hint="eastAsia"/>
          <w:kern w:val="0"/>
          <w:sz w:val="28"/>
          <w:szCs w:val="28"/>
        </w:rPr>
        <w:t>日---2025年4月2</w:t>
      </w:r>
      <w:r w:rsidR="00E72043">
        <w:rPr>
          <w:rFonts w:ascii="仿宋" w:eastAsia="仿宋" w:hAnsi="仿宋" w:cs="宋体" w:hint="eastAsia"/>
          <w:kern w:val="0"/>
          <w:sz w:val="28"/>
          <w:szCs w:val="28"/>
        </w:rPr>
        <w:t>8</w:t>
      </w:r>
      <w:r w:rsidRPr="002D1AA3">
        <w:rPr>
          <w:rFonts w:ascii="仿宋" w:eastAsia="仿宋" w:hAnsi="仿宋" w:cs="宋体" w:hint="eastAsia"/>
          <w:kern w:val="0"/>
          <w:sz w:val="28"/>
          <w:szCs w:val="28"/>
        </w:rPr>
        <w:t>日</w:t>
      </w:r>
      <w:r>
        <w:rPr>
          <w:rFonts w:ascii="仿宋" w:eastAsia="仿宋" w:hAnsi="仿宋" w:cs="宋体" w:hint="eastAsia"/>
          <w:kern w:val="0"/>
          <w:sz w:val="28"/>
          <w:szCs w:val="28"/>
        </w:rPr>
        <w:t>截止。</w:t>
      </w:r>
    </w:p>
    <w:p w14:paraId="7FB92D93" w14:textId="77777777" w:rsidR="00A04FDA" w:rsidRDefault="002D1AA3">
      <w:pPr>
        <w:widowControl/>
        <w:spacing w:after="75" w:line="360" w:lineRule="auto"/>
        <w:ind w:firstLine="480"/>
        <w:jc w:val="left"/>
        <w:textAlignment w:val="baseline"/>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七、采购方联系人和联系电话</w:t>
      </w:r>
    </w:p>
    <w:p w14:paraId="04A7BE6A" w14:textId="77777777" w:rsidR="00A04FDA" w:rsidRDefault="002D1AA3">
      <w:pPr>
        <w:widowControl/>
        <w:spacing w:after="75" w:line="360" w:lineRule="auto"/>
        <w:ind w:firstLine="480"/>
        <w:jc w:val="left"/>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t>采购单位：</w:t>
      </w:r>
      <w:r>
        <w:rPr>
          <w:rFonts w:ascii="仿宋" w:eastAsia="仿宋" w:hAnsi="仿宋" w:cs="宋体" w:hint="eastAsia"/>
          <w:kern w:val="0"/>
          <w:sz w:val="28"/>
          <w:szCs w:val="28"/>
        </w:rPr>
        <w:t>南通市交通公共事业发展中心</w:t>
      </w:r>
    </w:p>
    <w:p w14:paraId="1F72A344" w14:textId="77777777" w:rsidR="00A04FDA" w:rsidRDefault="002D1AA3">
      <w:pPr>
        <w:widowControl/>
        <w:spacing w:after="75" w:line="360" w:lineRule="auto"/>
        <w:ind w:firstLine="480"/>
        <w:jc w:val="left"/>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t>采购单位联系人：王先生</w:t>
      </w:r>
    </w:p>
    <w:p w14:paraId="7FD855EA" w14:textId="77777777" w:rsidR="00A04FDA" w:rsidRDefault="002D1AA3">
      <w:pPr>
        <w:widowControl/>
        <w:spacing w:after="75" w:line="360" w:lineRule="auto"/>
        <w:ind w:firstLine="480"/>
        <w:jc w:val="left"/>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t>电话：59001905</w:t>
      </w:r>
    </w:p>
    <w:p w14:paraId="64716966" w14:textId="77777777" w:rsidR="00A04FDA" w:rsidRDefault="00A04FDA">
      <w:pPr>
        <w:widowControl/>
        <w:spacing w:line="360" w:lineRule="auto"/>
        <w:ind w:firstLine="480"/>
        <w:jc w:val="left"/>
        <w:textAlignment w:val="baseline"/>
        <w:rPr>
          <w:rFonts w:ascii="仿宋" w:eastAsia="仿宋" w:hAnsi="仿宋" w:cs="宋体"/>
          <w:color w:val="000000"/>
          <w:kern w:val="0"/>
          <w:sz w:val="28"/>
          <w:szCs w:val="28"/>
        </w:rPr>
      </w:pPr>
    </w:p>
    <w:p w14:paraId="35E33F78" w14:textId="77777777" w:rsidR="00A04FDA" w:rsidRDefault="002D1AA3">
      <w:pPr>
        <w:widowControl/>
        <w:spacing w:after="75" w:line="360" w:lineRule="auto"/>
        <w:ind w:firstLine="480"/>
        <w:jc w:val="right"/>
        <w:textAlignment w:val="baseline"/>
        <w:rPr>
          <w:rFonts w:ascii="仿宋" w:eastAsia="仿宋" w:hAnsi="仿宋" w:cs="宋体"/>
          <w:color w:val="FF0000"/>
          <w:kern w:val="0"/>
          <w:sz w:val="28"/>
          <w:szCs w:val="28"/>
        </w:rPr>
      </w:pPr>
      <w:r>
        <w:rPr>
          <w:rFonts w:ascii="仿宋" w:eastAsia="仿宋" w:hAnsi="仿宋" w:cs="宋体" w:hint="eastAsia"/>
          <w:kern w:val="0"/>
          <w:sz w:val="28"/>
          <w:szCs w:val="28"/>
        </w:rPr>
        <w:t>南通市交通公共事业发展中心</w:t>
      </w:r>
    </w:p>
    <w:p w14:paraId="7A8F71BC" w14:textId="3BD01972" w:rsidR="00A04FDA" w:rsidRDefault="002D1AA3">
      <w:pPr>
        <w:widowControl/>
        <w:spacing w:after="75" w:line="360" w:lineRule="auto"/>
        <w:ind w:firstLine="480"/>
        <w:jc w:val="right"/>
        <w:textAlignment w:val="baseline"/>
        <w:rPr>
          <w:rFonts w:ascii="仿宋" w:eastAsia="仿宋" w:hAnsi="仿宋" w:cs="宋体"/>
          <w:color w:val="FF0000"/>
          <w:kern w:val="0"/>
          <w:sz w:val="28"/>
          <w:szCs w:val="28"/>
        </w:rPr>
      </w:pPr>
      <w:r w:rsidRPr="002D1AA3">
        <w:rPr>
          <w:rFonts w:ascii="仿宋" w:eastAsia="仿宋" w:hAnsi="仿宋" w:cs="宋体" w:hint="eastAsia"/>
          <w:kern w:val="0"/>
          <w:sz w:val="28"/>
          <w:szCs w:val="28"/>
        </w:rPr>
        <w:t>2025年4月1</w:t>
      </w:r>
      <w:r w:rsidR="00E72043">
        <w:rPr>
          <w:rFonts w:ascii="仿宋" w:eastAsia="仿宋" w:hAnsi="仿宋" w:cs="宋体" w:hint="eastAsia"/>
          <w:kern w:val="0"/>
          <w:sz w:val="28"/>
          <w:szCs w:val="28"/>
        </w:rPr>
        <w:t>8</w:t>
      </w:r>
      <w:r w:rsidRPr="002D1AA3">
        <w:rPr>
          <w:rFonts w:ascii="仿宋" w:eastAsia="仿宋" w:hAnsi="仿宋" w:cs="宋体" w:hint="eastAsia"/>
          <w:kern w:val="0"/>
          <w:sz w:val="28"/>
          <w:szCs w:val="28"/>
        </w:rPr>
        <w:t>日</w:t>
      </w:r>
    </w:p>
    <w:p w14:paraId="4CF0FC55" w14:textId="77777777" w:rsidR="00A04FDA" w:rsidRDefault="00A04FDA">
      <w:pPr>
        <w:rPr>
          <w:rFonts w:ascii="仿宋" w:eastAsia="仿宋" w:hAnsi="仿宋" w:cs="仿宋"/>
          <w:sz w:val="32"/>
          <w:szCs w:val="32"/>
        </w:rPr>
      </w:pPr>
    </w:p>
    <w:bookmarkEnd w:id="9"/>
    <w:bookmarkEnd w:id="10"/>
    <w:p w14:paraId="43A21BA7" w14:textId="77777777" w:rsidR="00A04FDA" w:rsidRDefault="00A04FDA">
      <w:pPr>
        <w:pStyle w:val="12"/>
        <w:rPr>
          <w:rFonts w:ascii="仿宋" w:eastAsia="仿宋" w:hAnsi="仿宋" w:cs="仿宋"/>
          <w:sz w:val="32"/>
          <w:szCs w:val="32"/>
        </w:rPr>
      </w:pPr>
    </w:p>
    <w:p w14:paraId="715CE96D" w14:textId="77777777" w:rsidR="00A04FDA" w:rsidRDefault="00A04FDA">
      <w:pPr>
        <w:rPr>
          <w:rFonts w:ascii="仿宋" w:eastAsia="仿宋" w:hAnsi="仿宋" w:cs="仿宋"/>
          <w:sz w:val="32"/>
          <w:szCs w:val="32"/>
        </w:rPr>
      </w:pPr>
    </w:p>
    <w:p w14:paraId="0222076A" w14:textId="77777777" w:rsidR="00A04FDA" w:rsidRDefault="00A04FDA">
      <w:pPr>
        <w:pStyle w:val="12"/>
        <w:rPr>
          <w:rFonts w:ascii="仿宋" w:eastAsia="仿宋" w:hAnsi="仿宋" w:cs="仿宋"/>
          <w:sz w:val="32"/>
          <w:szCs w:val="32"/>
        </w:rPr>
      </w:pPr>
    </w:p>
    <w:p w14:paraId="6251FFB4" w14:textId="77777777" w:rsidR="00A04FDA" w:rsidRDefault="00A04FDA">
      <w:pPr>
        <w:rPr>
          <w:rFonts w:ascii="仿宋" w:eastAsia="仿宋" w:hAnsi="仿宋" w:cs="仿宋"/>
          <w:sz w:val="32"/>
          <w:szCs w:val="32"/>
        </w:rPr>
      </w:pPr>
    </w:p>
    <w:p w14:paraId="18248D9E" w14:textId="77777777" w:rsidR="00A04FDA" w:rsidRDefault="00A04FDA">
      <w:pPr>
        <w:pStyle w:val="12"/>
        <w:rPr>
          <w:rFonts w:ascii="仿宋" w:eastAsia="仿宋" w:hAnsi="仿宋" w:cs="仿宋"/>
          <w:sz w:val="32"/>
          <w:szCs w:val="32"/>
        </w:rPr>
      </w:pPr>
    </w:p>
    <w:p w14:paraId="3CFBF72C" w14:textId="77777777" w:rsidR="00A04FDA" w:rsidRDefault="00A04FDA">
      <w:pPr>
        <w:rPr>
          <w:rFonts w:ascii="仿宋" w:eastAsia="仿宋" w:hAnsi="仿宋" w:cs="仿宋"/>
          <w:sz w:val="32"/>
          <w:szCs w:val="32"/>
        </w:rPr>
      </w:pPr>
    </w:p>
    <w:p w14:paraId="01531692" w14:textId="77777777" w:rsidR="00A04FDA" w:rsidRDefault="00A04FDA">
      <w:pPr>
        <w:pStyle w:val="12"/>
      </w:pPr>
    </w:p>
    <w:p w14:paraId="68434ADB" w14:textId="77777777" w:rsidR="00A04FDA" w:rsidRDefault="002D1AA3">
      <w:pPr>
        <w:pStyle w:val="1"/>
        <w:spacing w:before="240" w:after="240" w:line="360" w:lineRule="auto"/>
        <w:jc w:val="center"/>
        <w:textAlignment w:val="baseline"/>
        <w:rPr>
          <w:rFonts w:ascii="仿宋" w:eastAsia="仿宋" w:hAnsi="仿宋" w:cs="仿宋"/>
          <w:sz w:val="32"/>
          <w:szCs w:val="32"/>
        </w:rPr>
      </w:pPr>
      <w:bookmarkStart w:id="13" w:name="_Toc761"/>
      <w:r>
        <w:rPr>
          <w:rFonts w:ascii="仿宋" w:eastAsia="仿宋" w:hAnsi="仿宋" w:cs="仿宋" w:hint="eastAsia"/>
          <w:sz w:val="32"/>
          <w:szCs w:val="32"/>
        </w:rPr>
        <w:lastRenderedPageBreak/>
        <w:t>第二章 供应商须知</w:t>
      </w:r>
      <w:bookmarkEnd w:id="8"/>
      <w:bookmarkEnd w:id="13"/>
    </w:p>
    <w:p w14:paraId="00E3A8C8" w14:textId="77777777" w:rsidR="00A04FDA" w:rsidRDefault="002D1AA3">
      <w:pPr>
        <w:pStyle w:val="2"/>
        <w:textAlignment w:val="baseline"/>
        <w:rPr>
          <w:rFonts w:ascii="仿宋" w:eastAsia="仿宋" w:hAnsi="仿宋" w:cs="仿宋"/>
          <w:b w:val="0"/>
          <w:sz w:val="28"/>
          <w:szCs w:val="28"/>
        </w:rPr>
      </w:pPr>
      <w:r>
        <w:rPr>
          <w:rFonts w:ascii="仿宋" w:eastAsia="仿宋" w:hAnsi="仿宋" w:cs="仿宋" w:hint="eastAsia"/>
          <w:sz w:val="28"/>
          <w:szCs w:val="28"/>
        </w:rPr>
        <w:t>一、磋商文件由采购单位解释</w:t>
      </w:r>
    </w:p>
    <w:p w14:paraId="78012744" w14:textId="77777777" w:rsidR="00A04FDA" w:rsidRDefault="002D1AA3">
      <w:pPr>
        <w:snapToGrid w:val="0"/>
        <w:spacing w:line="360" w:lineRule="auto"/>
        <w:ind w:firstLineChars="200" w:firstLine="560"/>
        <w:textAlignment w:val="baseline"/>
        <w:rPr>
          <w:rFonts w:ascii="仿宋" w:eastAsia="仿宋" w:hAnsi="仿宋" w:cs="仿宋"/>
          <w:b/>
          <w:sz w:val="28"/>
          <w:szCs w:val="28"/>
        </w:rPr>
      </w:pPr>
      <w:r>
        <w:rPr>
          <w:rFonts w:ascii="仿宋" w:eastAsia="仿宋" w:hAnsi="仿宋" w:cs="仿宋" w:hint="eastAsia"/>
          <w:sz w:val="28"/>
          <w:szCs w:val="28"/>
        </w:rPr>
        <w:t>1、供应商应仔细检查磋商文件的所有内容，如有资格要求和技术参数含</w:t>
      </w:r>
      <w:proofErr w:type="gramStart"/>
      <w:r>
        <w:rPr>
          <w:rFonts w:ascii="仿宋" w:eastAsia="仿宋" w:hAnsi="仿宋" w:cs="仿宋" w:hint="eastAsia"/>
          <w:sz w:val="28"/>
          <w:szCs w:val="28"/>
        </w:rPr>
        <w:t>有倾</w:t>
      </w:r>
      <w:proofErr w:type="gramEnd"/>
      <w:r>
        <w:rPr>
          <w:rFonts w:ascii="仿宋" w:eastAsia="仿宋" w:hAnsi="仿宋" w:cs="仿宋" w:hint="eastAsia"/>
          <w:sz w:val="28"/>
          <w:szCs w:val="28"/>
        </w:rPr>
        <w:t>向性或排他性等表述的，应在发布磋商公告和磋商文件后3日内以书面形式提出询问或疑问，未在规定的3日内提出询问或疑问的，视同供应</w:t>
      </w:r>
      <w:proofErr w:type="gramStart"/>
      <w:r>
        <w:rPr>
          <w:rFonts w:ascii="仿宋" w:eastAsia="仿宋" w:hAnsi="仿宋" w:cs="仿宋" w:hint="eastAsia"/>
          <w:sz w:val="28"/>
          <w:szCs w:val="28"/>
        </w:rPr>
        <w:t>商理解</w:t>
      </w:r>
      <w:proofErr w:type="gramEnd"/>
      <w:r>
        <w:rPr>
          <w:rFonts w:ascii="仿宋" w:eastAsia="仿宋" w:hAnsi="仿宋" w:cs="仿宋" w:hint="eastAsia"/>
          <w:sz w:val="28"/>
          <w:szCs w:val="28"/>
        </w:rPr>
        <w:t>并接受本磋商文件所有内容，并由此引起的投标损失自负。供应商不得在招标结束后</w:t>
      </w:r>
      <w:proofErr w:type="gramStart"/>
      <w:r>
        <w:rPr>
          <w:rFonts w:ascii="仿宋" w:eastAsia="仿宋" w:hAnsi="仿宋" w:cs="仿宋" w:hint="eastAsia"/>
          <w:sz w:val="28"/>
          <w:szCs w:val="28"/>
        </w:rPr>
        <w:t>针对磋商</w:t>
      </w:r>
      <w:proofErr w:type="gramEnd"/>
      <w:r>
        <w:rPr>
          <w:rFonts w:ascii="仿宋" w:eastAsia="仿宋" w:hAnsi="仿宋" w:cs="仿宋" w:hint="eastAsia"/>
          <w:sz w:val="28"/>
          <w:szCs w:val="28"/>
        </w:rPr>
        <w:t>文件所有内容提出质疑事项。</w:t>
      </w:r>
      <w:r>
        <w:rPr>
          <w:rFonts w:ascii="仿宋" w:eastAsia="仿宋" w:hAnsi="仿宋" w:cs="仿宋" w:hint="eastAsia"/>
          <w:b/>
          <w:sz w:val="28"/>
          <w:szCs w:val="28"/>
        </w:rPr>
        <w:t>非书面形式的不作为日后质疑提出的依据。</w:t>
      </w:r>
    </w:p>
    <w:p w14:paraId="15D5EE00"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供应商应认真审阅磋商文件中所有的事项、格式、条款和规范要求等，如果供应商没有按照磋商文件要求提交响应文件，或者响应文件没有对磋商文件做出实质性响应，其投标将被拒绝，供应商自行承担责任。</w:t>
      </w:r>
    </w:p>
    <w:p w14:paraId="1D00D37F" w14:textId="77777777" w:rsidR="00A04FDA" w:rsidRDefault="002D1AA3">
      <w:pPr>
        <w:pStyle w:val="2"/>
        <w:textAlignment w:val="baseline"/>
        <w:rPr>
          <w:rFonts w:ascii="仿宋" w:eastAsia="仿宋" w:hAnsi="仿宋" w:cs="仿宋"/>
          <w:b w:val="0"/>
          <w:sz w:val="28"/>
          <w:szCs w:val="28"/>
        </w:rPr>
      </w:pPr>
      <w:r>
        <w:rPr>
          <w:rFonts w:ascii="仿宋" w:eastAsia="仿宋" w:hAnsi="仿宋" w:cs="仿宋" w:hint="eastAsia"/>
          <w:sz w:val="28"/>
          <w:szCs w:val="28"/>
        </w:rPr>
        <w:t>二、磋商文件的澄清、修改、答疑</w:t>
      </w:r>
    </w:p>
    <w:p w14:paraId="2369DA80"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1、采购单位有权对发出的磋商文件进行必要的澄清或修改。</w:t>
      </w:r>
    </w:p>
    <w:p w14:paraId="7A058D3B"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2、采购单位可视情取消、延长相关时间，不负责解释。</w:t>
      </w:r>
    </w:p>
    <w:p w14:paraId="1122505A"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3、采购单位对磋商文件的澄清、修改将</w:t>
      </w:r>
      <w:proofErr w:type="gramStart"/>
      <w:r>
        <w:rPr>
          <w:rFonts w:ascii="仿宋" w:eastAsia="仿宋" w:hAnsi="仿宋" w:cs="仿宋" w:hint="eastAsia"/>
          <w:sz w:val="28"/>
          <w:szCs w:val="28"/>
        </w:rPr>
        <w:t>构成磋商</w:t>
      </w:r>
      <w:proofErr w:type="gramEnd"/>
      <w:r>
        <w:rPr>
          <w:rFonts w:ascii="仿宋" w:eastAsia="仿宋" w:hAnsi="仿宋" w:cs="仿宋" w:hint="eastAsia"/>
          <w:sz w:val="28"/>
          <w:szCs w:val="28"/>
        </w:rPr>
        <w:t>文件的一部分，对供应商具有约束力。</w:t>
      </w:r>
    </w:p>
    <w:p w14:paraId="5CCBB90B"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4、供应商由于对磋商文件的任何推论和误解以及采购单位对有关问题的口头解释所造成的后果，均由供应商自负。</w:t>
      </w:r>
    </w:p>
    <w:p w14:paraId="1A493C2F"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5、采购单位视情组织答疑会。</w:t>
      </w:r>
    </w:p>
    <w:p w14:paraId="58DA6E6E" w14:textId="77777777" w:rsidR="00A04FDA" w:rsidRDefault="002D1AA3">
      <w:pPr>
        <w:pStyle w:val="2"/>
        <w:textAlignment w:val="baseline"/>
        <w:rPr>
          <w:rFonts w:ascii="仿宋" w:eastAsia="仿宋" w:hAnsi="仿宋" w:cs="仿宋"/>
          <w:b w:val="0"/>
          <w:sz w:val="28"/>
          <w:szCs w:val="28"/>
        </w:rPr>
      </w:pPr>
      <w:r>
        <w:rPr>
          <w:rFonts w:ascii="仿宋" w:eastAsia="仿宋" w:hAnsi="仿宋" w:cs="仿宋" w:hint="eastAsia"/>
          <w:sz w:val="28"/>
          <w:szCs w:val="28"/>
        </w:rPr>
        <w:t>三、投标报价</w:t>
      </w:r>
    </w:p>
    <w:p w14:paraId="5CAE5C5C" w14:textId="77777777" w:rsidR="00A04FDA" w:rsidRPr="002D1AA3" w:rsidRDefault="002D1AA3" w:rsidP="002D1AA3">
      <w:pPr>
        <w:snapToGrid w:val="0"/>
        <w:spacing w:line="360" w:lineRule="auto"/>
        <w:ind w:firstLineChars="200" w:firstLine="560"/>
        <w:textAlignment w:val="baseline"/>
        <w:rPr>
          <w:rFonts w:ascii="仿宋" w:eastAsia="仿宋" w:hAnsi="仿宋" w:cs="仿宋"/>
          <w:sz w:val="28"/>
          <w:szCs w:val="28"/>
        </w:rPr>
      </w:pPr>
      <w:r w:rsidRPr="002D1AA3">
        <w:rPr>
          <w:rFonts w:ascii="仿宋" w:eastAsia="仿宋" w:hAnsi="仿宋" w:cs="仿宋" w:hint="eastAsia"/>
          <w:sz w:val="28"/>
          <w:szCs w:val="28"/>
        </w:rPr>
        <w:t>供应商的报价不得超过项目预算，否则作为无效标处理。</w:t>
      </w:r>
    </w:p>
    <w:p w14:paraId="79D1B9DB" w14:textId="77777777" w:rsidR="00A04FDA" w:rsidRDefault="002D1AA3">
      <w:pPr>
        <w:pStyle w:val="2"/>
        <w:textAlignment w:val="baseline"/>
        <w:rPr>
          <w:rFonts w:ascii="仿宋" w:eastAsia="仿宋" w:hAnsi="仿宋" w:cs="仿宋"/>
          <w:b w:val="0"/>
          <w:sz w:val="28"/>
          <w:szCs w:val="28"/>
        </w:rPr>
      </w:pPr>
      <w:r>
        <w:rPr>
          <w:rFonts w:ascii="仿宋" w:eastAsia="仿宋" w:hAnsi="仿宋" w:cs="仿宋" w:hint="eastAsia"/>
          <w:sz w:val="28"/>
          <w:szCs w:val="28"/>
        </w:rPr>
        <w:t>四、响应文件的组成</w:t>
      </w:r>
    </w:p>
    <w:p w14:paraId="2FF4FAC6"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响应文件由</w:t>
      </w:r>
      <w:r>
        <w:rPr>
          <w:rFonts w:ascii="仿宋" w:eastAsia="仿宋" w:hAnsi="仿宋" w:cs="仿宋" w:hint="eastAsia"/>
          <w:b/>
          <w:bCs/>
          <w:sz w:val="28"/>
          <w:szCs w:val="28"/>
        </w:rPr>
        <w:t>资格审查文件</w:t>
      </w:r>
      <w:r>
        <w:rPr>
          <w:rFonts w:ascii="仿宋" w:eastAsia="仿宋" w:hAnsi="仿宋" w:cs="仿宋" w:hint="eastAsia"/>
          <w:sz w:val="28"/>
          <w:szCs w:val="28"/>
        </w:rPr>
        <w:t>、</w:t>
      </w:r>
      <w:r>
        <w:rPr>
          <w:rFonts w:ascii="仿宋" w:eastAsia="仿宋" w:hAnsi="仿宋" w:cs="仿宋" w:hint="eastAsia"/>
          <w:b/>
          <w:sz w:val="28"/>
          <w:szCs w:val="28"/>
        </w:rPr>
        <w:t>商务技术文件和报价文件</w:t>
      </w:r>
      <w:r>
        <w:rPr>
          <w:rFonts w:ascii="仿宋" w:eastAsia="仿宋" w:hAnsi="仿宋" w:cs="仿宋" w:hint="eastAsia"/>
          <w:sz w:val="28"/>
          <w:szCs w:val="28"/>
        </w:rPr>
        <w:t>三部分组成。</w:t>
      </w:r>
    </w:p>
    <w:p w14:paraId="6E6BE0A8"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（一）资格审查文件</w:t>
      </w:r>
      <w:r>
        <w:rPr>
          <w:rFonts w:ascii="仿宋" w:eastAsia="仿宋" w:hAnsi="仿宋" w:cs="仿宋" w:hint="eastAsia"/>
          <w:b/>
          <w:bCs/>
          <w:sz w:val="28"/>
          <w:szCs w:val="28"/>
        </w:rPr>
        <w:t>（一份正本和二份副本）</w:t>
      </w:r>
    </w:p>
    <w:p w14:paraId="618D6FFA"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lastRenderedPageBreak/>
        <w:t>1、营业执照复印件；</w:t>
      </w:r>
    </w:p>
    <w:p w14:paraId="47620206"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2、法定代表人授权委托书及本人身份证复印件（见附件）；</w:t>
      </w:r>
    </w:p>
    <w:p w14:paraId="2C675C01"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3、提供符合《政府采购法》第二十二条要求的承诺函（见附件）；</w:t>
      </w:r>
    </w:p>
    <w:p w14:paraId="7728436F"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4、投标承诺书（见附件）；</w:t>
      </w:r>
    </w:p>
    <w:p w14:paraId="21D1F963" w14:textId="77777777" w:rsidR="00A04FDA" w:rsidRDefault="002D1AA3">
      <w:pPr>
        <w:snapToGrid w:val="0"/>
        <w:spacing w:line="360" w:lineRule="auto"/>
        <w:ind w:firstLineChars="200" w:firstLine="560"/>
        <w:textAlignment w:val="baseline"/>
        <w:rPr>
          <w:rFonts w:ascii="仿宋" w:eastAsia="仿宋" w:hAnsi="仿宋" w:cs="宋体"/>
          <w:color w:val="000000"/>
          <w:kern w:val="0"/>
          <w:sz w:val="28"/>
          <w:szCs w:val="28"/>
        </w:rPr>
      </w:pPr>
      <w:r>
        <w:rPr>
          <w:rFonts w:ascii="仿宋" w:eastAsia="仿宋" w:hAnsi="仿宋" w:cs="仿宋" w:hint="eastAsia"/>
          <w:sz w:val="28"/>
          <w:szCs w:val="28"/>
        </w:rPr>
        <w:t>5、提供《</w:t>
      </w:r>
      <w:r>
        <w:rPr>
          <w:rFonts w:ascii="仿宋" w:eastAsia="仿宋" w:hAnsi="仿宋" w:cs="宋体" w:hint="eastAsia"/>
          <w:color w:val="000000"/>
          <w:kern w:val="0"/>
          <w:sz w:val="28"/>
          <w:szCs w:val="28"/>
        </w:rPr>
        <w:t>网络安全等级测评与检测评估机构服务认证证书》，证书必须在有效期内。</w:t>
      </w:r>
    </w:p>
    <w:p w14:paraId="7682ABF5" w14:textId="77777777" w:rsidR="00A04FDA" w:rsidRDefault="002D1AA3">
      <w:pPr>
        <w:snapToGrid w:val="0"/>
        <w:spacing w:line="360" w:lineRule="auto"/>
        <w:ind w:firstLineChars="200" w:firstLine="560"/>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t>6、提供中小企业声明函</w:t>
      </w:r>
      <w:r>
        <w:rPr>
          <w:rFonts w:ascii="仿宋" w:eastAsia="仿宋" w:hAnsi="仿宋" w:cs="仿宋" w:hint="eastAsia"/>
          <w:sz w:val="28"/>
          <w:szCs w:val="28"/>
        </w:rPr>
        <w:t>（见附件）</w:t>
      </w:r>
    </w:p>
    <w:p w14:paraId="50CE4D61"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（二）商务技术文件（不得出现报价）（一份正本和二份副本）</w:t>
      </w:r>
    </w:p>
    <w:p w14:paraId="346FB32D"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、供应</w:t>
      </w:r>
      <w:proofErr w:type="gramStart"/>
      <w:r>
        <w:rPr>
          <w:rFonts w:ascii="仿宋" w:eastAsia="仿宋" w:hAnsi="仿宋" w:cs="仿宋" w:hint="eastAsia"/>
          <w:sz w:val="28"/>
          <w:szCs w:val="28"/>
        </w:rPr>
        <w:t>商情况</w:t>
      </w:r>
      <w:proofErr w:type="gramEnd"/>
      <w:r>
        <w:rPr>
          <w:rFonts w:ascii="仿宋" w:eastAsia="仿宋" w:hAnsi="仿宋" w:cs="仿宋" w:hint="eastAsia"/>
          <w:sz w:val="28"/>
          <w:szCs w:val="28"/>
        </w:rPr>
        <w:t>一览表；</w:t>
      </w:r>
    </w:p>
    <w:p w14:paraId="377DE504"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商务部分正负偏离表（见附件）；</w:t>
      </w:r>
    </w:p>
    <w:p w14:paraId="74761693"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、技术部分正负偏离表（见附件）；</w:t>
      </w:r>
    </w:p>
    <w:p w14:paraId="655D85E6"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技术</w:t>
      </w:r>
      <w:r>
        <w:rPr>
          <w:rFonts w:ascii="仿宋" w:eastAsia="仿宋" w:hAnsi="仿宋" w:cs="仿宋" w:hint="eastAsia"/>
          <w:sz w:val="28"/>
          <w:szCs w:val="28"/>
        </w:rPr>
        <w:t>服务</w:t>
      </w:r>
      <w:r>
        <w:rPr>
          <w:rFonts w:ascii="仿宋" w:eastAsia="仿宋" w:hAnsi="仿宋" w:cs="仿宋"/>
          <w:sz w:val="28"/>
          <w:szCs w:val="28"/>
        </w:rPr>
        <w:t>方案</w:t>
      </w:r>
      <w:r>
        <w:rPr>
          <w:rFonts w:ascii="仿宋" w:eastAsia="仿宋" w:hAnsi="仿宋" w:cs="仿宋" w:hint="eastAsia"/>
          <w:sz w:val="28"/>
          <w:szCs w:val="28"/>
        </w:rPr>
        <w:t>、货物（服务）清单。具有项目、数量、品牌、型号、配置性能等。</w:t>
      </w:r>
    </w:p>
    <w:p w14:paraId="13089B62"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5、提供项目组成员名单、社保主管部门出具的响应单位为其缴纳社保的证明、相关证书复印件等。</w:t>
      </w:r>
    </w:p>
    <w:p w14:paraId="22F13C1E"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6、评标办法中未涉及的事项，供应商认为需要提交的其他资料；</w:t>
      </w:r>
    </w:p>
    <w:p w14:paraId="410D960F"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bCs/>
          <w:sz w:val="28"/>
          <w:szCs w:val="28"/>
        </w:rPr>
        <w:t>报价文件（</w:t>
      </w:r>
      <w:r>
        <w:rPr>
          <w:rFonts w:ascii="仿宋" w:eastAsia="仿宋" w:hAnsi="仿宋" w:cs="仿宋" w:hint="eastAsia"/>
          <w:b/>
          <w:bCs/>
          <w:sz w:val="28"/>
          <w:szCs w:val="28"/>
        </w:rPr>
        <w:t>不得出现在资格审查文件和商务技术文件中）</w:t>
      </w:r>
      <w:r>
        <w:rPr>
          <w:rFonts w:ascii="仿宋" w:eastAsia="仿宋" w:hAnsi="仿宋" w:cs="仿宋" w:hint="eastAsia"/>
          <w:sz w:val="28"/>
          <w:szCs w:val="28"/>
        </w:rPr>
        <w:t>（一份正本和二份副本）</w:t>
      </w:r>
    </w:p>
    <w:p w14:paraId="71BE0BA2"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1、投标报价总表（见附件）；</w:t>
      </w:r>
    </w:p>
    <w:p w14:paraId="2C719E27"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2、投标报价明细表（格式自拟）；</w:t>
      </w:r>
    </w:p>
    <w:p w14:paraId="7237C66A" w14:textId="77777777" w:rsidR="00A04FDA" w:rsidRDefault="002D1AA3">
      <w:pPr>
        <w:pStyle w:val="2"/>
        <w:textAlignment w:val="baseline"/>
        <w:rPr>
          <w:rFonts w:ascii="仿宋" w:eastAsia="仿宋" w:hAnsi="仿宋" w:cs="仿宋"/>
          <w:b w:val="0"/>
          <w:sz w:val="28"/>
          <w:szCs w:val="28"/>
        </w:rPr>
      </w:pPr>
      <w:r>
        <w:rPr>
          <w:rFonts w:ascii="仿宋" w:eastAsia="仿宋" w:hAnsi="仿宋" w:cs="仿宋" w:hint="eastAsia"/>
          <w:sz w:val="28"/>
          <w:szCs w:val="28"/>
        </w:rPr>
        <w:t>五、响应文件的编写、份数和签署</w:t>
      </w:r>
    </w:p>
    <w:p w14:paraId="0013DBA3"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响应文件规格幅面A4纸（图纸等除外），正文使用仿宋体四号字，按照磋商文件所规定的内容顺序，统一编目、编页码装订（响应文件中复印件及彩色宣传资料等均须与响应文件正文一起逐页编排页码）。由于编排混乱导致响应文件被误读或查找不到，其责任应当由供应商承担。不得将内容拆开投标，并牢固装订成册。不允许使用活页夹、拉杆夹、文件夹、塑料方便式书脊（插入式或穿</w:t>
      </w:r>
      <w:r>
        <w:rPr>
          <w:rFonts w:ascii="仿宋" w:eastAsia="仿宋" w:hAnsi="仿宋" w:cs="仿宋" w:hint="eastAsia"/>
          <w:sz w:val="28"/>
          <w:szCs w:val="28"/>
        </w:rPr>
        <w:lastRenderedPageBreak/>
        <w:t>孔式）装订。响应文件不得行间插字、涂改、增删，如修补错漏处，须经响应文件签署人签字并加盖公章。</w:t>
      </w:r>
    </w:p>
    <w:p w14:paraId="565CA7A8"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供应商应准备叁份完整的纸质响应文件（其中正本壹份，副本贰份，并标明“正本”或“副本”字样），响应文件正、副本若有差异，概以“正本”为准。</w:t>
      </w:r>
    </w:p>
    <w:p w14:paraId="5731804D"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纸质响应文件正本（须用不能擦去的墨水书写或打印）须由法定代表人或被授权人签字或盖章，并加盖单位印章。副本可复印，但须加盖单位印章。</w:t>
      </w:r>
    </w:p>
    <w:p w14:paraId="5D06FE07" w14:textId="77777777" w:rsidR="00A04FDA" w:rsidRDefault="002D1AA3">
      <w:pPr>
        <w:pStyle w:val="2"/>
        <w:textAlignment w:val="baseline"/>
        <w:rPr>
          <w:rFonts w:ascii="仿宋" w:eastAsia="仿宋" w:hAnsi="仿宋" w:cs="仿宋"/>
          <w:b w:val="0"/>
          <w:sz w:val="28"/>
          <w:szCs w:val="28"/>
        </w:rPr>
      </w:pPr>
      <w:r>
        <w:rPr>
          <w:rFonts w:ascii="仿宋" w:eastAsia="仿宋" w:hAnsi="仿宋" w:cs="仿宋" w:hint="eastAsia"/>
          <w:sz w:val="28"/>
          <w:szCs w:val="28"/>
        </w:rPr>
        <w:t>六、响应文件的密封及标记</w:t>
      </w:r>
    </w:p>
    <w:p w14:paraId="0551C333"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响应文件要求密封。</w:t>
      </w:r>
    </w:p>
    <w:p w14:paraId="0B4C3A2A"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供应商可将响应文件正副本统一密封或分别密封，如正本和副本分别密封的，应在封袋上标明正、副本字样。</w:t>
      </w:r>
    </w:p>
    <w:p w14:paraId="76DCF75F"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密封后封袋上应标</w:t>
      </w:r>
      <w:proofErr w:type="gramStart"/>
      <w:r>
        <w:rPr>
          <w:rFonts w:ascii="仿宋" w:eastAsia="仿宋" w:hAnsi="仿宋" w:cs="仿宋" w:hint="eastAsia"/>
          <w:sz w:val="28"/>
          <w:szCs w:val="28"/>
        </w:rPr>
        <w:t>明项目</w:t>
      </w:r>
      <w:proofErr w:type="gramEnd"/>
      <w:r>
        <w:rPr>
          <w:rFonts w:ascii="仿宋" w:eastAsia="仿宋" w:hAnsi="仿宋" w:cs="仿宋" w:hint="eastAsia"/>
          <w:sz w:val="28"/>
          <w:szCs w:val="28"/>
        </w:rPr>
        <w:t>名称、供应商名称、边缝处加盖单位骑缝章和法定代表人或者授权代理人骑缝签字。</w:t>
      </w:r>
    </w:p>
    <w:p w14:paraId="58DA1251" w14:textId="77777777" w:rsidR="00A04FDA" w:rsidRDefault="002D1AA3">
      <w:pPr>
        <w:pStyle w:val="2"/>
        <w:textAlignment w:val="baseline"/>
        <w:rPr>
          <w:rFonts w:ascii="仿宋" w:eastAsia="仿宋" w:hAnsi="仿宋" w:cs="仿宋"/>
          <w:b w:val="0"/>
          <w:sz w:val="28"/>
          <w:szCs w:val="28"/>
        </w:rPr>
      </w:pPr>
      <w:r>
        <w:rPr>
          <w:rFonts w:ascii="仿宋" w:eastAsia="仿宋" w:hAnsi="仿宋" w:cs="仿宋" w:hint="eastAsia"/>
          <w:sz w:val="28"/>
          <w:szCs w:val="28"/>
        </w:rPr>
        <w:t>七、响应文件的递交时间</w:t>
      </w:r>
    </w:p>
    <w:p w14:paraId="6551843B"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供应商必须在规定的响应文件接收截止时间前送达采购单位。采购单位将拒绝接收在投标截止时间后递交的响应文件。</w:t>
      </w:r>
    </w:p>
    <w:p w14:paraId="27B9D71E" w14:textId="77777777" w:rsidR="00A04FDA" w:rsidRDefault="002D1AA3">
      <w:pPr>
        <w:pStyle w:val="2"/>
        <w:textAlignment w:val="baseline"/>
        <w:rPr>
          <w:rFonts w:ascii="仿宋" w:eastAsia="仿宋" w:hAnsi="仿宋" w:cs="仿宋"/>
          <w:sz w:val="28"/>
          <w:szCs w:val="28"/>
        </w:rPr>
      </w:pPr>
      <w:r>
        <w:rPr>
          <w:rFonts w:ascii="仿宋" w:eastAsia="仿宋" w:hAnsi="仿宋" w:cs="仿宋" w:hint="eastAsia"/>
          <w:sz w:val="28"/>
          <w:szCs w:val="28"/>
        </w:rPr>
        <w:t>八、投标保证金</w:t>
      </w:r>
    </w:p>
    <w:p w14:paraId="0F218E19"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本项目</w:t>
      </w:r>
      <w:r>
        <w:rPr>
          <w:rFonts w:ascii="仿宋" w:eastAsia="仿宋" w:hAnsi="仿宋" w:cs="仿宋"/>
          <w:sz w:val="28"/>
          <w:szCs w:val="28"/>
        </w:rPr>
        <w:t>不涉及</w:t>
      </w:r>
    </w:p>
    <w:p w14:paraId="3A068141" w14:textId="77777777" w:rsidR="00A04FDA" w:rsidRDefault="002D1AA3">
      <w:pPr>
        <w:pStyle w:val="2"/>
        <w:textAlignment w:val="baseline"/>
        <w:rPr>
          <w:rFonts w:ascii="仿宋" w:eastAsia="仿宋" w:hAnsi="仿宋" w:cs="仿宋"/>
          <w:b w:val="0"/>
          <w:sz w:val="28"/>
          <w:szCs w:val="28"/>
        </w:rPr>
      </w:pPr>
      <w:r>
        <w:rPr>
          <w:rFonts w:ascii="仿宋" w:eastAsia="仿宋" w:hAnsi="仿宋" w:cs="仿宋" w:hint="eastAsia"/>
          <w:sz w:val="28"/>
          <w:szCs w:val="28"/>
        </w:rPr>
        <w:t>九、投标费用</w:t>
      </w:r>
    </w:p>
    <w:p w14:paraId="272050E7"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供应商承担参与投标可能发生的全部费用，采购单位在任何情况下均无义务和责任承担这些费用。</w:t>
      </w:r>
      <w:r>
        <w:rPr>
          <w:rFonts w:ascii="仿宋" w:eastAsia="仿宋" w:hAnsi="仿宋" w:cs="仿宋"/>
          <w:sz w:val="28"/>
          <w:szCs w:val="28"/>
        </w:rPr>
        <w:br/>
      </w:r>
    </w:p>
    <w:p w14:paraId="3495ED2E" w14:textId="77777777" w:rsidR="00A04FDA" w:rsidRDefault="002D1AA3">
      <w:pPr>
        <w:rPr>
          <w:rFonts w:ascii="仿宋" w:eastAsia="仿宋" w:hAnsi="仿宋" w:cs="仿宋"/>
          <w:sz w:val="28"/>
          <w:szCs w:val="28"/>
        </w:rPr>
      </w:pPr>
      <w:r>
        <w:rPr>
          <w:rFonts w:ascii="仿宋" w:eastAsia="仿宋" w:hAnsi="仿宋" w:cs="仿宋"/>
          <w:sz w:val="28"/>
          <w:szCs w:val="28"/>
        </w:rPr>
        <w:br w:type="page"/>
      </w:r>
    </w:p>
    <w:p w14:paraId="02F16541" w14:textId="77777777" w:rsidR="00A04FDA" w:rsidRDefault="002D1AA3">
      <w:pPr>
        <w:pStyle w:val="1"/>
        <w:spacing w:before="240" w:after="240" w:line="360" w:lineRule="auto"/>
        <w:jc w:val="center"/>
        <w:textAlignment w:val="baseline"/>
        <w:rPr>
          <w:rFonts w:ascii="仿宋" w:eastAsia="仿宋" w:hAnsi="仿宋" w:cs="仿宋"/>
          <w:sz w:val="32"/>
          <w:szCs w:val="32"/>
        </w:rPr>
      </w:pPr>
      <w:bookmarkStart w:id="14" w:name="_Toc42779653"/>
      <w:bookmarkStart w:id="15" w:name="_Toc21518"/>
      <w:r>
        <w:rPr>
          <w:rFonts w:ascii="仿宋" w:eastAsia="仿宋" w:hAnsi="仿宋" w:cs="仿宋" w:hint="eastAsia"/>
          <w:sz w:val="32"/>
          <w:szCs w:val="32"/>
        </w:rPr>
        <w:lastRenderedPageBreak/>
        <w:t>第三章 采购需求</w:t>
      </w:r>
      <w:bookmarkEnd w:id="14"/>
      <w:bookmarkEnd w:id="15"/>
    </w:p>
    <w:p w14:paraId="6578742E" w14:textId="77777777" w:rsidR="00A04FDA" w:rsidRDefault="002D1AA3">
      <w:pPr>
        <w:pStyle w:val="2"/>
        <w:spacing w:line="360" w:lineRule="auto"/>
        <w:textAlignment w:val="baseline"/>
        <w:rPr>
          <w:rFonts w:ascii="仿宋" w:eastAsia="仿宋" w:hAnsi="仿宋"/>
          <w:sz w:val="28"/>
          <w:szCs w:val="28"/>
        </w:rPr>
      </w:pPr>
      <w:r>
        <w:rPr>
          <w:rFonts w:ascii="仿宋" w:eastAsia="仿宋" w:hAnsi="仿宋" w:hint="eastAsia"/>
          <w:sz w:val="28"/>
          <w:szCs w:val="28"/>
        </w:rPr>
        <w:t>一、项目背景：</w:t>
      </w:r>
    </w:p>
    <w:p w14:paraId="4E8F21F0" w14:textId="77777777" w:rsidR="00A04FDA" w:rsidRDefault="002D1AA3">
      <w:pPr>
        <w:widowControl/>
        <w:shd w:val="clear" w:color="auto" w:fill="FFFFFF"/>
        <w:spacing w:line="360" w:lineRule="auto"/>
        <w:ind w:firstLine="552"/>
        <w:jc w:val="left"/>
        <w:textAlignment w:val="baseline"/>
        <w:rPr>
          <w:rFonts w:ascii="仿宋" w:eastAsia="仿宋" w:hAnsi="仿宋" w:cs="宋体"/>
          <w:bCs/>
          <w:kern w:val="0"/>
          <w:sz w:val="28"/>
          <w:szCs w:val="28"/>
        </w:rPr>
      </w:pPr>
      <w:r>
        <w:rPr>
          <w:rFonts w:ascii="仿宋" w:eastAsia="仿宋" w:hAnsi="仿宋" w:cs="宋体" w:hint="eastAsia"/>
          <w:bCs/>
          <w:kern w:val="0"/>
          <w:sz w:val="28"/>
          <w:szCs w:val="28"/>
        </w:rPr>
        <w:t>网络安全在我国新的互联网发展形势下已经变的越来越重要，伴随着《网络安全法》的颁布，全国范围的所有网络运营单位都在响应法律号召，积极做好网络安全防护工作，落实网络安全等级保护制度。</w:t>
      </w:r>
    </w:p>
    <w:p w14:paraId="20B5C032" w14:textId="77777777" w:rsidR="00A04FDA" w:rsidRDefault="002D1AA3">
      <w:pPr>
        <w:widowControl/>
        <w:shd w:val="clear" w:color="auto" w:fill="FFFFFF"/>
        <w:spacing w:line="360" w:lineRule="auto"/>
        <w:ind w:firstLine="552"/>
        <w:jc w:val="left"/>
        <w:textAlignment w:val="baseline"/>
        <w:rPr>
          <w:rFonts w:ascii="仿宋" w:eastAsia="仿宋" w:hAnsi="仿宋" w:cs="宋体"/>
          <w:bCs/>
          <w:kern w:val="0"/>
          <w:sz w:val="28"/>
          <w:szCs w:val="28"/>
        </w:rPr>
      </w:pPr>
      <w:r>
        <w:rPr>
          <w:rFonts w:ascii="仿宋" w:eastAsia="仿宋" w:hAnsi="仿宋" w:cs="宋体" w:hint="eastAsia"/>
          <w:bCs/>
          <w:kern w:val="0"/>
          <w:sz w:val="28"/>
          <w:szCs w:val="28"/>
        </w:rPr>
        <w:t>南通市交通公共事业发展中心对此也高度重视积极响应，定期对单位信息系统进行网络安全等级测评工作。现为进一步缩小单位网络与国家等级保护GB/T 22239-2019《信息安全技术 网络安全等级保护基本要求》标准之间的差距，南通市交通公共事业发展中心采购专业第三方团队对单位信息系统开展网络安全等级保护测评及信息安全风险评估工作。</w:t>
      </w:r>
      <w:r>
        <w:rPr>
          <w:rFonts w:ascii="仿宋" w:eastAsia="仿宋" w:hAnsi="仿宋" w:cs="宋体" w:hint="eastAsia"/>
          <w:kern w:val="0"/>
          <w:sz w:val="28"/>
          <w:szCs w:val="28"/>
        </w:rPr>
        <w:t>以明确信息系统现状，发现系统内部存在的安全隐患和不足，明确整改方向，降低系统被攻击的风险</w:t>
      </w:r>
      <w:r>
        <w:rPr>
          <w:rFonts w:ascii="仿宋" w:eastAsia="仿宋" w:hAnsi="仿宋" w:cs="宋体" w:hint="eastAsia"/>
          <w:bCs/>
          <w:kern w:val="0"/>
          <w:sz w:val="28"/>
          <w:szCs w:val="28"/>
        </w:rPr>
        <w:t>。</w:t>
      </w:r>
    </w:p>
    <w:p w14:paraId="1B52A297" w14:textId="77777777" w:rsidR="00A04FDA" w:rsidRDefault="002D1AA3">
      <w:pPr>
        <w:pStyle w:val="2"/>
        <w:spacing w:line="360" w:lineRule="auto"/>
        <w:textAlignment w:val="baseline"/>
        <w:rPr>
          <w:rFonts w:ascii="仿宋" w:eastAsia="仿宋" w:hAnsi="仿宋"/>
          <w:sz w:val="28"/>
          <w:szCs w:val="28"/>
        </w:rPr>
      </w:pPr>
      <w:r>
        <w:rPr>
          <w:rFonts w:ascii="仿宋" w:eastAsia="仿宋" w:hAnsi="仿宋" w:hint="eastAsia"/>
          <w:sz w:val="28"/>
          <w:szCs w:val="28"/>
        </w:rPr>
        <w:t>二、项目需求清单：</w:t>
      </w:r>
    </w:p>
    <w:p w14:paraId="7BBA1E8A" w14:textId="77777777" w:rsidR="00A04FDA" w:rsidRDefault="002D1AA3">
      <w:pPr>
        <w:widowControl/>
        <w:shd w:val="clear" w:color="auto" w:fill="FFFFFF"/>
        <w:spacing w:line="360" w:lineRule="auto"/>
        <w:ind w:firstLine="552"/>
        <w:jc w:val="left"/>
        <w:textAlignment w:val="baseline"/>
      </w:pPr>
      <w:r>
        <w:rPr>
          <w:rFonts w:ascii="仿宋" w:eastAsia="仿宋" w:hAnsi="仿宋" w:cs="宋体" w:hint="eastAsia"/>
          <w:bCs/>
          <w:kern w:val="0"/>
          <w:sz w:val="28"/>
          <w:szCs w:val="28"/>
        </w:rPr>
        <w:t>供应商需对南通市交通运输能耗统计监测系统（二级）、南通市新能源汽车及充电设施运行管理平台（二级）、</w:t>
      </w:r>
      <w:bookmarkStart w:id="16" w:name="OLE_LINK24"/>
      <w:r>
        <w:rPr>
          <w:rFonts w:ascii="仿宋" w:eastAsia="仿宋" w:hAnsi="仿宋" w:cs="宋体" w:hint="eastAsia"/>
          <w:bCs/>
          <w:kern w:val="0"/>
          <w:sz w:val="28"/>
          <w:szCs w:val="28"/>
        </w:rPr>
        <w:t>南通城市货运配送公共信息服务系统</w:t>
      </w:r>
      <w:bookmarkEnd w:id="16"/>
      <w:r>
        <w:rPr>
          <w:rFonts w:ascii="仿宋" w:eastAsia="仿宋" w:hAnsi="仿宋" w:cs="宋体" w:hint="eastAsia"/>
          <w:bCs/>
          <w:kern w:val="0"/>
          <w:sz w:val="28"/>
          <w:szCs w:val="28"/>
        </w:rPr>
        <w:t>（二级）三个信息系统开展网络安全等级保护测评及信息安全风险评估工作。供应商需对南通市交通公共充电设施智能管理平台（二级）系统开展信息安全风险评估工作。</w:t>
      </w:r>
    </w:p>
    <w:p w14:paraId="57BB0DBD" w14:textId="77777777" w:rsidR="00A04FDA" w:rsidRDefault="00A04FDA"/>
    <w:p w14:paraId="379C14FD" w14:textId="77777777" w:rsidR="00A04FDA" w:rsidRDefault="002D1AA3">
      <w:pPr>
        <w:pStyle w:val="2"/>
        <w:spacing w:line="360" w:lineRule="auto"/>
        <w:textAlignment w:val="baseline"/>
        <w:rPr>
          <w:rFonts w:ascii="仿宋" w:eastAsia="仿宋" w:hAnsi="仿宋"/>
          <w:sz w:val="28"/>
          <w:szCs w:val="28"/>
        </w:rPr>
      </w:pPr>
      <w:bookmarkStart w:id="17" w:name="_Toc97126893"/>
      <w:r>
        <w:rPr>
          <w:rFonts w:ascii="仿宋" w:eastAsia="仿宋" w:hAnsi="仿宋" w:hint="eastAsia"/>
          <w:sz w:val="28"/>
          <w:szCs w:val="28"/>
        </w:rPr>
        <w:t>三、具体需求说明：</w:t>
      </w:r>
    </w:p>
    <w:p w14:paraId="44636874" w14:textId="77777777" w:rsidR="00A04FDA" w:rsidRDefault="002D1AA3">
      <w:pPr>
        <w:keepNext/>
        <w:keepLines/>
        <w:spacing w:before="260" w:after="260" w:line="415" w:lineRule="auto"/>
        <w:textAlignment w:val="baseline"/>
        <w:outlineLvl w:val="2"/>
        <w:rPr>
          <w:rFonts w:ascii="宋体" w:eastAsia="仿宋" w:hAnsi="宋体"/>
          <w:b/>
          <w:bCs/>
          <w:sz w:val="28"/>
          <w:szCs w:val="28"/>
        </w:rPr>
      </w:pPr>
      <w:bookmarkStart w:id="18" w:name="_Toc75851822"/>
      <w:bookmarkStart w:id="19" w:name="_Toc97126896"/>
      <w:bookmarkEnd w:id="17"/>
      <w:r>
        <w:rPr>
          <w:rFonts w:ascii="宋体" w:eastAsia="仿宋" w:hAnsi="宋体" w:hint="eastAsia"/>
          <w:b/>
          <w:bCs/>
          <w:sz w:val="28"/>
          <w:szCs w:val="28"/>
        </w:rPr>
        <w:t>（一）等级保护测评</w:t>
      </w:r>
    </w:p>
    <w:p w14:paraId="157CA036" w14:textId="77777777" w:rsidR="00A04FDA" w:rsidRDefault="002D1AA3">
      <w:pPr>
        <w:spacing w:line="360" w:lineRule="auto"/>
        <w:ind w:firstLineChars="200" w:firstLine="562"/>
        <w:textAlignment w:val="baseline"/>
        <w:rPr>
          <w:rFonts w:ascii="仿宋" w:eastAsia="仿宋" w:hAnsi="仿宋" w:cs="仿宋"/>
          <w:b/>
          <w:bCs/>
          <w:sz w:val="28"/>
          <w:szCs w:val="28"/>
        </w:rPr>
      </w:pPr>
      <w:bookmarkStart w:id="20" w:name="OLE_LINK4"/>
      <w:bookmarkStart w:id="21" w:name="OLE_LINK5"/>
      <w:r>
        <w:rPr>
          <w:rFonts w:ascii="宋体" w:eastAsia="仿宋" w:hAnsi="宋体" w:hint="eastAsia"/>
          <w:b/>
          <w:bCs/>
          <w:sz w:val="28"/>
          <w:szCs w:val="28"/>
        </w:rPr>
        <w:t>1</w:t>
      </w:r>
      <w:r>
        <w:rPr>
          <w:rFonts w:ascii="宋体" w:eastAsia="仿宋" w:hAnsi="宋体" w:hint="eastAsia"/>
          <w:b/>
          <w:bCs/>
          <w:sz w:val="28"/>
          <w:szCs w:val="28"/>
        </w:rPr>
        <w:t>、</w:t>
      </w:r>
      <w:bookmarkEnd w:id="20"/>
      <w:bookmarkEnd w:id="21"/>
      <w:r>
        <w:rPr>
          <w:rFonts w:ascii="仿宋" w:eastAsia="仿宋" w:hAnsi="仿宋" w:cs="仿宋" w:hint="eastAsia"/>
          <w:b/>
          <w:bCs/>
          <w:sz w:val="28"/>
          <w:szCs w:val="28"/>
        </w:rPr>
        <w:t>测评对象</w:t>
      </w:r>
    </w:p>
    <w:p w14:paraId="3992886B" w14:textId="77777777" w:rsidR="00A04FDA" w:rsidRDefault="002D1AA3">
      <w:pPr>
        <w:spacing w:line="360" w:lineRule="auto"/>
        <w:ind w:firstLineChars="200" w:firstLine="562"/>
        <w:textAlignment w:val="baseline"/>
        <w:rPr>
          <w:rFonts w:ascii="宋体" w:eastAsia="仿宋" w:hAnsi="宋体"/>
          <w:b/>
          <w:bCs/>
          <w:sz w:val="28"/>
          <w:szCs w:val="28"/>
        </w:rPr>
      </w:pPr>
      <w:r>
        <w:rPr>
          <w:rFonts w:ascii="仿宋" w:eastAsia="仿宋" w:hAnsi="仿宋" w:cs="宋体" w:hint="eastAsia"/>
          <w:b/>
          <w:bCs/>
          <w:kern w:val="0"/>
          <w:sz w:val="28"/>
          <w:szCs w:val="28"/>
        </w:rPr>
        <w:t>南通市交通运输能耗统计监测系统（二级）、南通市新能源汽车及充电设施运行管理平台（二级）、</w:t>
      </w:r>
      <w:bookmarkStart w:id="22" w:name="OLE_LINK23"/>
      <w:r>
        <w:rPr>
          <w:rFonts w:ascii="仿宋" w:eastAsia="仿宋" w:hAnsi="仿宋" w:cs="宋体" w:hint="eastAsia"/>
          <w:b/>
          <w:bCs/>
          <w:kern w:val="0"/>
          <w:sz w:val="28"/>
          <w:szCs w:val="28"/>
        </w:rPr>
        <w:t>南通城市货运配送公共信息服务系统（二级）</w:t>
      </w:r>
      <w:bookmarkEnd w:id="22"/>
    </w:p>
    <w:p w14:paraId="177B4339" w14:textId="77777777" w:rsidR="00A04FDA" w:rsidRDefault="002D1AA3">
      <w:pPr>
        <w:spacing w:line="360" w:lineRule="auto"/>
        <w:ind w:firstLineChars="200" w:firstLine="562"/>
        <w:textAlignment w:val="baseline"/>
        <w:rPr>
          <w:rFonts w:ascii="宋体" w:eastAsia="仿宋" w:hAnsi="宋体"/>
          <w:b/>
          <w:bCs/>
          <w:sz w:val="28"/>
          <w:szCs w:val="28"/>
        </w:rPr>
      </w:pPr>
      <w:r>
        <w:rPr>
          <w:rFonts w:ascii="宋体" w:eastAsia="仿宋" w:hAnsi="宋体" w:hint="eastAsia"/>
          <w:b/>
          <w:bCs/>
          <w:sz w:val="28"/>
          <w:szCs w:val="28"/>
        </w:rPr>
        <w:t>2</w:t>
      </w:r>
      <w:r>
        <w:rPr>
          <w:rFonts w:ascii="宋体" w:eastAsia="仿宋" w:hAnsi="宋体" w:hint="eastAsia"/>
          <w:b/>
          <w:bCs/>
          <w:sz w:val="28"/>
          <w:szCs w:val="28"/>
        </w:rPr>
        <w:t>、测评内容</w:t>
      </w:r>
    </w:p>
    <w:p w14:paraId="7A7CCEB2"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（1）总体要求：</w:t>
      </w:r>
    </w:p>
    <w:p w14:paraId="7EC08210"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lastRenderedPageBreak/>
        <w:t>A．完成上述系统安全等级测评工作，测评后经采购单位确认，出具符合</w:t>
      </w:r>
      <w:r>
        <w:rPr>
          <w:rFonts w:ascii="仿宋" w:eastAsia="仿宋" w:hAnsi="仿宋"/>
          <w:b/>
          <w:bCs/>
          <w:sz w:val="28"/>
          <w:szCs w:val="28"/>
        </w:rPr>
        <w:t>网络安全等级保护</w:t>
      </w:r>
      <w:r>
        <w:rPr>
          <w:rFonts w:ascii="仿宋" w:eastAsia="仿宋" w:hAnsi="仿宋" w:cs="仿宋" w:hint="eastAsia"/>
          <w:sz w:val="28"/>
          <w:szCs w:val="28"/>
        </w:rPr>
        <w:t>测评要求的测评报告；</w:t>
      </w:r>
    </w:p>
    <w:p w14:paraId="58982114"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B．对上述系统不符合</w:t>
      </w:r>
      <w:r>
        <w:rPr>
          <w:rFonts w:ascii="仿宋" w:eastAsia="仿宋" w:hAnsi="仿宋"/>
          <w:b/>
          <w:bCs/>
          <w:sz w:val="28"/>
          <w:szCs w:val="28"/>
        </w:rPr>
        <w:t>网络安全等级保护</w:t>
      </w:r>
      <w:r>
        <w:rPr>
          <w:rFonts w:ascii="仿宋" w:eastAsia="仿宋" w:hAnsi="仿宋" w:cs="仿宋" w:hint="eastAsia"/>
          <w:sz w:val="28"/>
          <w:szCs w:val="28"/>
        </w:rPr>
        <w:t>有关管理规范和技术标准的，提出可行性整改方案，提供相应的安全整改建议书。</w:t>
      </w:r>
    </w:p>
    <w:p w14:paraId="14E52B39"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（2）质量要求：</w:t>
      </w:r>
    </w:p>
    <w:p w14:paraId="175519D8"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A．等级测评及服务原则：符合性原则、标准性原则、规范性原则、可控性原则、整体性原则。</w:t>
      </w:r>
    </w:p>
    <w:p w14:paraId="0C77BB02"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B．</w:t>
      </w:r>
      <w:r>
        <w:rPr>
          <w:rFonts w:ascii="仿宋" w:eastAsia="仿宋" w:hAnsi="仿宋"/>
          <w:b/>
          <w:bCs/>
          <w:sz w:val="28"/>
          <w:szCs w:val="28"/>
        </w:rPr>
        <w:t>网络安全等级保护</w:t>
      </w:r>
      <w:r>
        <w:rPr>
          <w:rFonts w:ascii="仿宋" w:eastAsia="仿宋" w:hAnsi="仿宋" w:cs="仿宋" w:hint="eastAsia"/>
          <w:sz w:val="28"/>
          <w:szCs w:val="28"/>
        </w:rPr>
        <w:t>定级及测评服务依据：</w:t>
      </w:r>
    </w:p>
    <w:p w14:paraId="6661ADA7"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《中华人民共和国网络安全法》</w:t>
      </w:r>
    </w:p>
    <w:p w14:paraId="66D294CF" w14:textId="77777777" w:rsidR="00A04FDA" w:rsidRDefault="002D1AA3">
      <w:pPr>
        <w:spacing w:line="360" w:lineRule="auto"/>
        <w:ind w:firstLineChars="200" w:firstLine="562"/>
        <w:textAlignment w:val="baseline"/>
        <w:rPr>
          <w:rFonts w:ascii="仿宋" w:eastAsia="仿宋" w:hAnsi="仿宋"/>
          <w:bCs/>
          <w:sz w:val="28"/>
        </w:rPr>
      </w:pPr>
      <w:r>
        <w:rPr>
          <w:rFonts w:ascii="仿宋" w:eastAsia="仿宋" w:hAnsi="仿宋"/>
          <w:b/>
          <w:bCs/>
          <w:sz w:val="28"/>
          <w:szCs w:val="28"/>
        </w:rPr>
        <w:t>《GB/T22239-2019信息安全技术 网络安全等级保护基本要求》，</w:t>
      </w:r>
    </w:p>
    <w:p w14:paraId="6D8C3F8D" w14:textId="77777777" w:rsidR="00A04FDA" w:rsidRDefault="002D1AA3">
      <w:pPr>
        <w:spacing w:line="360" w:lineRule="auto"/>
        <w:ind w:firstLineChars="200" w:firstLine="562"/>
        <w:textAlignment w:val="baseline"/>
        <w:rPr>
          <w:rFonts w:ascii="仿宋" w:eastAsia="仿宋" w:hAnsi="仿宋"/>
          <w:bCs/>
          <w:sz w:val="28"/>
          <w:szCs w:val="28"/>
        </w:rPr>
      </w:pPr>
      <w:r>
        <w:rPr>
          <w:rFonts w:ascii="仿宋" w:eastAsia="仿宋" w:hAnsi="仿宋"/>
          <w:b/>
          <w:bCs/>
          <w:sz w:val="28"/>
          <w:szCs w:val="28"/>
        </w:rPr>
        <w:t>《GB/T28448-2019 信息安全技术 网络安全等级保护测评要求》，</w:t>
      </w:r>
    </w:p>
    <w:p w14:paraId="475C6170" w14:textId="77777777" w:rsidR="00A04FDA" w:rsidRDefault="002D1AA3">
      <w:pPr>
        <w:spacing w:line="360" w:lineRule="auto"/>
        <w:ind w:firstLineChars="200" w:firstLine="562"/>
        <w:textAlignment w:val="baseline"/>
        <w:rPr>
          <w:rFonts w:ascii="仿宋" w:eastAsia="仿宋" w:hAnsi="仿宋"/>
          <w:bCs/>
          <w:sz w:val="28"/>
          <w:szCs w:val="28"/>
        </w:rPr>
      </w:pPr>
      <w:r>
        <w:rPr>
          <w:rFonts w:ascii="仿宋" w:eastAsia="仿宋" w:hAnsi="仿宋"/>
          <w:b/>
          <w:bCs/>
          <w:sz w:val="28"/>
          <w:szCs w:val="28"/>
        </w:rPr>
        <w:t>《GB/T 28449-2018 信息安全技术 网络安全等级保护测评过程指南》，</w:t>
      </w:r>
    </w:p>
    <w:p w14:paraId="05E4306F" w14:textId="77777777" w:rsidR="00A04FDA" w:rsidRDefault="002D1AA3">
      <w:pPr>
        <w:spacing w:line="360" w:lineRule="auto"/>
        <w:ind w:firstLineChars="200" w:firstLine="562"/>
        <w:textAlignment w:val="baseline"/>
        <w:rPr>
          <w:rFonts w:ascii="仿宋" w:eastAsia="仿宋" w:hAnsi="仿宋"/>
          <w:bCs/>
          <w:sz w:val="28"/>
          <w:szCs w:val="28"/>
        </w:rPr>
      </w:pPr>
      <w:r>
        <w:rPr>
          <w:rFonts w:ascii="仿宋" w:eastAsia="仿宋" w:hAnsi="仿宋"/>
          <w:b/>
          <w:bCs/>
          <w:sz w:val="28"/>
          <w:szCs w:val="28"/>
        </w:rPr>
        <w:t>《GB/T 25058-2019 信息安全技术 网络安全等级保护实施指南》。</w:t>
      </w:r>
    </w:p>
    <w:p w14:paraId="74CD1DCC" w14:textId="77777777" w:rsidR="00A04FDA" w:rsidRDefault="002D1AA3">
      <w:pPr>
        <w:spacing w:line="360" w:lineRule="auto"/>
        <w:ind w:firstLineChars="200" w:firstLine="560"/>
        <w:textAlignment w:val="baseline"/>
        <w:rPr>
          <w:rFonts w:cs="仿宋"/>
        </w:rPr>
      </w:pPr>
      <w:r>
        <w:rPr>
          <w:rFonts w:ascii="仿宋" w:eastAsia="仿宋" w:hAnsi="仿宋" w:cs="仿宋" w:hint="eastAsia"/>
          <w:sz w:val="28"/>
          <w:szCs w:val="28"/>
        </w:rPr>
        <w:t>（3）网络安全等级保护测评内容：</w:t>
      </w:r>
    </w:p>
    <w:p w14:paraId="09EC67E6" w14:textId="77777777" w:rsidR="00A04FDA" w:rsidRDefault="002D1AA3">
      <w:pPr>
        <w:spacing w:before="156" w:after="156"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A．安全技术测评：包括安全物理环境、安全区域边界、安全通信网络、安全计算环境和安全管理中心五个方面的安全测评；</w:t>
      </w:r>
    </w:p>
    <w:p w14:paraId="593DA0AF" w14:textId="77777777" w:rsidR="00A04FDA" w:rsidRDefault="002D1AA3">
      <w:pPr>
        <w:spacing w:before="156" w:after="156"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B．安全管理测评：安全管理机构、安全管理制度、安全管理人员、安全建设管理和</w:t>
      </w:r>
      <w:proofErr w:type="gramStart"/>
      <w:r>
        <w:rPr>
          <w:rFonts w:ascii="仿宋" w:eastAsia="仿宋" w:hAnsi="仿宋" w:cs="仿宋" w:hint="eastAsia"/>
          <w:sz w:val="28"/>
          <w:szCs w:val="28"/>
        </w:rPr>
        <w:t>安全运维管理</w:t>
      </w:r>
      <w:proofErr w:type="gramEnd"/>
      <w:r>
        <w:rPr>
          <w:rFonts w:ascii="仿宋" w:eastAsia="仿宋" w:hAnsi="仿宋" w:cs="仿宋" w:hint="eastAsia"/>
          <w:sz w:val="28"/>
          <w:szCs w:val="28"/>
        </w:rPr>
        <w:t>五个方面的安全控制测评</w:t>
      </w:r>
    </w:p>
    <w:p w14:paraId="63564DC0" w14:textId="77777777" w:rsidR="00A04FDA" w:rsidRDefault="002D1AA3">
      <w:pPr>
        <w:spacing w:before="156" w:after="156"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4.提供整改咨询服务，根据所测系统的最终测评报告，对系统现状提出安全整改建议并协助整改工作，以期达到整改目的。</w:t>
      </w:r>
    </w:p>
    <w:p w14:paraId="446AEB61" w14:textId="77777777" w:rsidR="00A04FDA" w:rsidRDefault="002D1AA3">
      <w:pPr>
        <w:spacing w:line="360" w:lineRule="auto"/>
        <w:ind w:firstLineChars="200" w:firstLine="562"/>
        <w:textAlignment w:val="baseline"/>
        <w:rPr>
          <w:rFonts w:ascii="宋体" w:eastAsia="仿宋" w:hAnsi="宋体"/>
          <w:b/>
          <w:bCs/>
          <w:sz w:val="28"/>
          <w:szCs w:val="28"/>
        </w:rPr>
      </w:pPr>
      <w:r>
        <w:rPr>
          <w:rFonts w:ascii="宋体" w:eastAsia="仿宋" w:hAnsi="宋体" w:hint="eastAsia"/>
          <w:b/>
          <w:bCs/>
          <w:sz w:val="28"/>
          <w:szCs w:val="28"/>
        </w:rPr>
        <w:t>3</w:t>
      </w:r>
      <w:r>
        <w:rPr>
          <w:rFonts w:ascii="宋体" w:eastAsia="仿宋" w:hAnsi="宋体" w:hint="eastAsia"/>
          <w:b/>
          <w:bCs/>
          <w:sz w:val="28"/>
          <w:szCs w:val="28"/>
        </w:rPr>
        <w:t>、测评原则</w:t>
      </w:r>
    </w:p>
    <w:p w14:paraId="1F274E01"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（1）客观性和公正性原则：</w:t>
      </w:r>
    </w:p>
    <w:p w14:paraId="77014C3E"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测评人员应当没有偏见，在最小主观判断情形下，按照评估双方相互认可的评估方案，基于明确定义的测评方式和解释，实施评估活动。</w:t>
      </w:r>
    </w:p>
    <w:p w14:paraId="12888B5C"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（2）可重复性和</w:t>
      </w:r>
      <w:proofErr w:type="gramStart"/>
      <w:r>
        <w:rPr>
          <w:rFonts w:ascii="仿宋" w:eastAsia="仿宋" w:hAnsi="仿宋" w:cs="仿宋" w:hint="eastAsia"/>
          <w:sz w:val="28"/>
          <w:szCs w:val="28"/>
        </w:rPr>
        <w:t>可</w:t>
      </w:r>
      <w:proofErr w:type="gramEnd"/>
      <w:r>
        <w:rPr>
          <w:rFonts w:ascii="仿宋" w:eastAsia="仿宋" w:hAnsi="仿宋" w:cs="仿宋" w:hint="eastAsia"/>
          <w:sz w:val="28"/>
          <w:szCs w:val="28"/>
        </w:rPr>
        <w:t>再现性原则：</w:t>
      </w:r>
    </w:p>
    <w:p w14:paraId="0A8B38B8"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依照同样的要求，使用同样的评估方式，对每个评估实施过程的重复执行应</w:t>
      </w:r>
      <w:r>
        <w:rPr>
          <w:rFonts w:ascii="仿宋" w:eastAsia="仿宋" w:hAnsi="仿宋" w:cs="仿宋" w:hint="eastAsia"/>
          <w:sz w:val="28"/>
          <w:szCs w:val="28"/>
        </w:rPr>
        <w:lastRenderedPageBreak/>
        <w:t>该得到同样的结果。可再现性和可重复性的区别在于，前者与不同评估者评估结果的一致性有关，后者与同一评估者评估结果的一致性有关。</w:t>
      </w:r>
    </w:p>
    <w:p w14:paraId="6647A548"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（3）连续性原则：</w:t>
      </w:r>
    </w:p>
    <w:p w14:paraId="2B1162BB"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14D73C91"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（4）扩展性原则：</w:t>
      </w:r>
    </w:p>
    <w:p w14:paraId="6F7F3236"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在评估过程结束后，信息安全测评过程要保持扩展性，从扩展的属性上进一步加强测评结束后采购方的安全管理有效性和可用性。</w:t>
      </w:r>
    </w:p>
    <w:p w14:paraId="2D38B7F6"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（5）保密原则：</w:t>
      </w:r>
    </w:p>
    <w:p w14:paraId="0CD3438C"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在测评过程中，需严格遵循保密原则，双方签订保密协议，对服务过程中涉及到的任何用户信息未经允许不向其他任何第三方泄漏，以及不得利用这些信息损害采购方利益。</w:t>
      </w:r>
    </w:p>
    <w:p w14:paraId="3BA2152B"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（6）互动原则：</w:t>
      </w:r>
    </w:p>
    <w:p w14:paraId="71E8F13C"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在整个测评过程中，强调采购方的互动参与，每个阶段都能够及时根据采购方的要求和实际情况对测评的内容、方式做出相关调整，进而更好的进行风险评估工作。</w:t>
      </w:r>
    </w:p>
    <w:p w14:paraId="36965A2C"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（7）最小影响原则：</w:t>
      </w:r>
    </w:p>
    <w:p w14:paraId="170F9ABC"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测评工作应该尽可能小地影响系统和网络的正常运行，不能对业务的正常运行产生明显的影响（包括系统性能明显下降、网络阻塞、服务中断等），如无法避免，则应做出说明。</w:t>
      </w:r>
    </w:p>
    <w:p w14:paraId="0DB49BC3"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（8）规范性原则：</w:t>
      </w:r>
    </w:p>
    <w:p w14:paraId="3EA8A604"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网络安全等级保护测评服务的实施必须由专业的测评服务人员依照规范的操作流程进行，对操作过程和结果要有相应的记录，并提供完整的服务报告。</w:t>
      </w:r>
    </w:p>
    <w:p w14:paraId="39296A11"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（9）质量保障原则：</w:t>
      </w:r>
    </w:p>
    <w:p w14:paraId="312EA280" w14:textId="77777777" w:rsidR="00A04FDA" w:rsidRDefault="002D1AA3" w:rsidP="00E7204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在整个测评过程中，须特别重视项目质量管理。项目的实施将严格按照项目实施方案和流程进行，并由项目协调小组从中监督，控制项目的进度和质量。</w:t>
      </w:r>
    </w:p>
    <w:p w14:paraId="03059CBB" w14:textId="77777777" w:rsidR="00A04FDA" w:rsidRDefault="002D1AA3">
      <w:pPr>
        <w:spacing w:line="360" w:lineRule="auto"/>
        <w:ind w:firstLineChars="200" w:firstLine="562"/>
        <w:textAlignment w:val="baseline"/>
        <w:rPr>
          <w:rFonts w:ascii="宋体" w:eastAsia="仿宋" w:hAnsi="宋体"/>
          <w:b/>
          <w:bCs/>
          <w:sz w:val="28"/>
          <w:szCs w:val="28"/>
        </w:rPr>
      </w:pPr>
      <w:r>
        <w:rPr>
          <w:rFonts w:ascii="宋体" w:eastAsia="仿宋" w:hAnsi="宋体" w:hint="eastAsia"/>
          <w:b/>
          <w:bCs/>
          <w:sz w:val="28"/>
          <w:szCs w:val="28"/>
        </w:rPr>
        <w:lastRenderedPageBreak/>
        <w:t>4</w:t>
      </w:r>
      <w:r>
        <w:rPr>
          <w:rFonts w:ascii="宋体" w:eastAsia="仿宋" w:hAnsi="宋体" w:hint="eastAsia"/>
          <w:b/>
          <w:bCs/>
          <w:sz w:val="28"/>
          <w:szCs w:val="28"/>
        </w:rPr>
        <w:t>、测评人员和时限要求</w:t>
      </w:r>
    </w:p>
    <w:p w14:paraId="58E344BB"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（1）测评人员要求：本次测评至少需要1名高级测评师，1名中级测评师，2名初级测评师。本次等保测评项目不得转包或者分包，所有</w:t>
      </w:r>
      <w:proofErr w:type="gramStart"/>
      <w:r>
        <w:rPr>
          <w:rFonts w:ascii="仿宋" w:eastAsia="仿宋" w:hAnsi="仿宋" w:cs="仿宋" w:hint="eastAsia"/>
          <w:sz w:val="28"/>
          <w:szCs w:val="28"/>
        </w:rPr>
        <w:t>测评师</w:t>
      </w:r>
      <w:proofErr w:type="gramEnd"/>
      <w:r>
        <w:rPr>
          <w:rFonts w:ascii="仿宋" w:eastAsia="仿宋" w:hAnsi="仿宋" w:cs="仿宋" w:hint="eastAsia"/>
          <w:sz w:val="28"/>
          <w:szCs w:val="28"/>
        </w:rPr>
        <w:t>必须是成交公司自己的正式员工,所有</w:t>
      </w:r>
      <w:proofErr w:type="gramStart"/>
      <w:r>
        <w:rPr>
          <w:rFonts w:ascii="仿宋" w:eastAsia="仿宋" w:hAnsi="仿宋" w:cs="仿宋" w:hint="eastAsia"/>
          <w:sz w:val="28"/>
          <w:szCs w:val="28"/>
        </w:rPr>
        <w:t>测评师</w:t>
      </w:r>
      <w:proofErr w:type="gramEnd"/>
      <w:r>
        <w:rPr>
          <w:rFonts w:ascii="仿宋" w:eastAsia="仿宋" w:hAnsi="仿宋" w:cs="仿宋" w:hint="eastAsia"/>
          <w:sz w:val="28"/>
          <w:szCs w:val="28"/>
        </w:rPr>
        <w:t>必须持证上岗，响应文件中应提供项目组成员名单、社保主管部门出具的响应单位为其缴纳社保的证明、相关证书复印件等，未经采购方同意，项目组成员不得更改。</w:t>
      </w:r>
    </w:p>
    <w:p w14:paraId="43A17258"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（2）测评时间要求：按照被测单位要求，合同签订完毕一周内启动测评工作。</w:t>
      </w:r>
    </w:p>
    <w:p w14:paraId="2FF2E4F4"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（3）测评期限要求：签订合同后60天内完成网络安全等级保护测评并出具盖章报告，并完成备案。</w:t>
      </w:r>
    </w:p>
    <w:p w14:paraId="7DE7C921" w14:textId="77777777" w:rsidR="00A04FDA" w:rsidRDefault="002D1AA3">
      <w:pPr>
        <w:keepNext/>
        <w:keepLines/>
        <w:spacing w:before="260" w:after="260" w:line="415" w:lineRule="auto"/>
        <w:textAlignment w:val="baseline"/>
        <w:outlineLvl w:val="2"/>
        <w:rPr>
          <w:rFonts w:ascii="宋体" w:eastAsia="仿宋" w:hAnsi="宋体"/>
          <w:b/>
          <w:bCs/>
          <w:sz w:val="28"/>
          <w:szCs w:val="28"/>
        </w:rPr>
      </w:pPr>
      <w:r>
        <w:rPr>
          <w:rFonts w:ascii="宋体" w:eastAsia="仿宋" w:hAnsi="宋体" w:hint="eastAsia"/>
          <w:b/>
          <w:bCs/>
          <w:sz w:val="28"/>
          <w:szCs w:val="28"/>
        </w:rPr>
        <w:t>（二）</w:t>
      </w:r>
      <w:bookmarkStart w:id="23" w:name="OLE_LINK2"/>
      <w:bookmarkStart w:id="24" w:name="OLE_LINK3"/>
      <w:r>
        <w:rPr>
          <w:rFonts w:ascii="宋体" w:eastAsia="仿宋" w:hAnsi="宋体" w:hint="eastAsia"/>
          <w:b/>
          <w:bCs/>
          <w:sz w:val="28"/>
          <w:szCs w:val="28"/>
        </w:rPr>
        <w:t>信息安全风险评估</w:t>
      </w:r>
      <w:bookmarkEnd w:id="23"/>
      <w:bookmarkEnd w:id="24"/>
    </w:p>
    <w:p w14:paraId="02595A0C" w14:textId="77777777" w:rsidR="00A04FDA" w:rsidRDefault="002D1AA3">
      <w:pPr>
        <w:spacing w:line="360" w:lineRule="auto"/>
        <w:ind w:firstLineChars="200" w:firstLine="562"/>
        <w:textAlignment w:val="baseline"/>
        <w:rPr>
          <w:rFonts w:ascii="仿宋" w:eastAsia="仿宋" w:hAnsi="仿宋" w:cs="仿宋"/>
          <w:b/>
          <w:bCs/>
          <w:sz w:val="28"/>
          <w:szCs w:val="28"/>
        </w:rPr>
      </w:pPr>
      <w:bookmarkStart w:id="25" w:name="OLE_LINK6"/>
      <w:bookmarkStart w:id="26" w:name="OLE_LINK7"/>
      <w:bookmarkStart w:id="27" w:name="OLE_LINK10"/>
      <w:r>
        <w:rPr>
          <w:rFonts w:ascii="宋体" w:eastAsia="仿宋" w:hAnsi="宋体" w:hint="eastAsia"/>
          <w:b/>
          <w:bCs/>
          <w:sz w:val="28"/>
          <w:szCs w:val="28"/>
        </w:rPr>
        <w:t>1</w:t>
      </w:r>
      <w:r>
        <w:rPr>
          <w:rFonts w:ascii="宋体" w:eastAsia="仿宋" w:hAnsi="宋体" w:hint="eastAsia"/>
          <w:b/>
          <w:bCs/>
          <w:sz w:val="28"/>
          <w:szCs w:val="28"/>
        </w:rPr>
        <w:t>、</w:t>
      </w:r>
      <w:bookmarkEnd w:id="25"/>
      <w:bookmarkEnd w:id="26"/>
      <w:bookmarkEnd w:id="27"/>
      <w:r>
        <w:rPr>
          <w:rFonts w:ascii="宋体" w:eastAsia="仿宋" w:hAnsi="宋体" w:hint="eastAsia"/>
          <w:b/>
          <w:bCs/>
          <w:sz w:val="28"/>
          <w:szCs w:val="28"/>
        </w:rPr>
        <w:t>评估</w:t>
      </w:r>
      <w:r>
        <w:rPr>
          <w:rFonts w:ascii="仿宋" w:eastAsia="仿宋" w:hAnsi="仿宋" w:cs="仿宋" w:hint="eastAsia"/>
          <w:b/>
          <w:bCs/>
          <w:sz w:val="28"/>
          <w:szCs w:val="28"/>
        </w:rPr>
        <w:t>对象</w:t>
      </w:r>
    </w:p>
    <w:p w14:paraId="09DB9C8E" w14:textId="77777777" w:rsidR="00A04FDA" w:rsidRDefault="002D1AA3">
      <w:pPr>
        <w:spacing w:line="360" w:lineRule="auto"/>
        <w:ind w:firstLineChars="200" w:firstLine="562"/>
        <w:textAlignment w:val="baseline"/>
        <w:rPr>
          <w:rFonts w:ascii="仿宋" w:eastAsia="仿宋" w:hAnsi="仿宋" w:cs="仿宋"/>
          <w:b/>
          <w:bCs/>
          <w:sz w:val="28"/>
          <w:szCs w:val="28"/>
        </w:rPr>
      </w:pPr>
      <w:r>
        <w:rPr>
          <w:rFonts w:ascii="仿宋" w:eastAsia="仿宋" w:hAnsi="仿宋" w:cs="宋体" w:hint="eastAsia"/>
          <w:b/>
          <w:bCs/>
          <w:kern w:val="0"/>
          <w:sz w:val="28"/>
          <w:szCs w:val="28"/>
        </w:rPr>
        <w:t>南通市交通运输能耗统计监测系统（二级）、南通市新能源汽车及充电设施运行管理平台（二级）、南通城市货运配送公共信息服务系统（二级）</w:t>
      </w:r>
    </w:p>
    <w:p w14:paraId="77EB39FC" w14:textId="77777777" w:rsidR="00A04FDA" w:rsidRDefault="002D1AA3">
      <w:pPr>
        <w:spacing w:line="360" w:lineRule="auto"/>
        <w:ind w:firstLineChars="200" w:firstLine="562"/>
        <w:textAlignment w:val="baseline"/>
        <w:rPr>
          <w:rFonts w:ascii="仿宋" w:eastAsia="仿宋" w:hAnsi="仿宋" w:cs="仿宋"/>
          <w:sz w:val="28"/>
          <w:szCs w:val="28"/>
        </w:rPr>
      </w:pPr>
      <w:r>
        <w:rPr>
          <w:rFonts w:ascii="宋体" w:eastAsia="仿宋" w:hAnsi="宋体" w:hint="eastAsia"/>
          <w:b/>
          <w:bCs/>
          <w:sz w:val="28"/>
          <w:szCs w:val="28"/>
        </w:rPr>
        <w:t>2</w:t>
      </w:r>
      <w:r>
        <w:rPr>
          <w:rFonts w:ascii="宋体" w:eastAsia="仿宋" w:hAnsi="宋体" w:hint="eastAsia"/>
          <w:b/>
          <w:bCs/>
          <w:sz w:val="28"/>
          <w:szCs w:val="28"/>
        </w:rPr>
        <w:t>、</w:t>
      </w:r>
      <w:r>
        <w:rPr>
          <w:rFonts w:ascii="仿宋" w:eastAsia="仿宋" w:hAnsi="仿宋" w:cs="仿宋" w:hint="eastAsia"/>
          <w:b/>
          <w:sz w:val="28"/>
          <w:szCs w:val="28"/>
        </w:rPr>
        <w:t>要求</w:t>
      </w:r>
    </w:p>
    <w:p w14:paraId="0F310CC2"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进行风险评估，通过风险评估项目的实施，对重要资产、资产所面临的威胁、资产存在的脆弱性、已采取的防护措施等进行分析，对所采用的安全控制措施的有效性进行检测，综合分析、判断安全事件发生的概率以及可能造成的损失，判断智能监控系统面临的安全风险，提出风险管理建议，为系统安全保护措施的改进提供参考依据。</w:t>
      </w:r>
    </w:p>
    <w:p w14:paraId="66CAB118"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资产识别：信息资产识别</w:t>
      </w:r>
      <w:bookmarkStart w:id="28" w:name="_Toc164092509"/>
      <w:bookmarkStart w:id="29" w:name="_Toc79566819"/>
      <w:r>
        <w:rPr>
          <w:rFonts w:ascii="仿宋" w:eastAsia="仿宋" w:hAnsi="仿宋" w:cs="仿宋" w:hint="eastAsia"/>
          <w:sz w:val="28"/>
          <w:szCs w:val="28"/>
        </w:rPr>
        <w:t>、业务信息流分析</w:t>
      </w:r>
      <w:bookmarkEnd w:id="28"/>
      <w:bookmarkEnd w:id="29"/>
    </w:p>
    <w:p w14:paraId="2EB0455A"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威胁识别：</w:t>
      </w:r>
      <w:bookmarkStart w:id="30" w:name="_Toc164092511"/>
      <w:bookmarkStart w:id="31" w:name="_Toc79566821"/>
      <w:r>
        <w:rPr>
          <w:rFonts w:ascii="仿宋" w:eastAsia="仿宋" w:hAnsi="仿宋" w:cs="仿宋" w:hint="eastAsia"/>
          <w:sz w:val="28"/>
          <w:szCs w:val="28"/>
        </w:rPr>
        <w:t>资产安全威胁</w:t>
      </w:r>
      <w:bookmarkEnd w:id="30"/>
      <w:bookmarkEnd w:id="31"/>
      <w:r>
        <w:rPr>
          <w:rFonts w:ascii="仿宋" w:eastAsia="仿宋" w:hAnsi="仿宋" w:cs="仿宋" w:hint="eastAsia"/>
          <w:sz w:val="28"/>
          <w:szCs w:val="28"/>
        </w:rPr>
        <w:t>识别</w:t>
      </w:r>
    </w:p>
    <w:p w14:paraId="682D8C28"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脆弱性识别：物理环境</w:t>
      </w:r>
      <w:bookmarkStart w:id="32" w:name="_Toc164092514"/>
      <w:bookmarkStart w:id="33" w:name="_Toc79566824"/>
      <w:r>
        <w:rPr>
          <w:rFonts w:ascii="仿宋" w:eastAsia="仿宋" w:hAnsi="仿宋" w:cs="仿宋" w:hint="eastAsia"/>
          <w:sz w:val="28"/>
          <w:szCs w:val="28"/>
        </w:rPr>
        <w:t>、网络系统</w:t>
      </w:r>
      <w:bookmarkEnd w:id="32"/>
      <w:bookmarkEnd w:id="33"/>
      <w:r>
        <w:rPr>
          <w:rFonts w:ascii="仿宋" w:eastAsia="仿宋" w:hAnsi="仿宋" w:cs="仿宋" w:hint="eastAsia"/>
          <w:sz w:val="28"/>
          <w:szCs w:val="28"/>
        </w:rPr>
        <w:t>、主机系统、应用系统、数据备份和恢复、安全管理</w:t>
      </w:r>
    </w:p>
    <w:p w14:paraId="13A470BA"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已有安全措施确认：已有安全措施识别确认</w:t>
      </w:r>
    </w:p>
    <w:p w14:paraId="1D7BA349"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综合风险评估：风险分析、风险处理计划制定</w:t>
      </w:r>
    </w:p>
    <w:p w14:paraId="4BB4BC63"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评估结论：形成《风险评估报告》和风险控制建议。</w:t>
      </w:r>
    </w:p>
    <w:p w14:paraId="3177ECBA" w14:textId="77777777" w:rsidR="00A04FDA" w:rsidRDefault="002D1AA3">
      <w:pPr>
        <w:spacing w:line="360" w:lineRule="auto"/>
        <w:ind w:firstLineChars="200" w:firstLine="562"/>
        <w:rPr>
          <w:rFonts w:ascii="仿宋" w:eastAsia="仿宋" w:hAnsi="仿宋" w:cs="仿宋"/>
          <w:color w:val="000000"/>
          <w:sz w:val="28"/>
          <w:szCs w:val="28"/>
        </w:rPr>
      </w:pPr>
      <w:r>
        <w:rPr>
          <w:rFonts w:ascii="宋体" w:eastAsia="仿宋" w:hAnsi="宋体" w:hint="eastAsia"/>
          <w:b/>
          <w:bCs/>
          <w:sz w:val="28"/>
          <w:szCs w:val="28"/>
        </w:rPr>
        <w:lastRenderedPageBreak/>
        <w:t>3</w:t>
      </w:r>
      <w:r>
        <w:rPr>
          <w:rFonts w:ascii="宋体" w:eastAsia="仿宋" w:hAnsi="宋体" w:hint="eastAsia"/>
          <w:b/>
          <w:bCs/>
          <w:sz w:val="28"/>
          <w:szCs w:val="28"/>
        </w:rPr>
        <w:t>、</w:t>
      </w:r>
      <w:r>
        <w:rPr>
          <w:rFonts w:ascii="仿宋" w:eastAsia="仿宋" w:hAnsi="仿宋" w:cs="仿宋" w:hint="eastAsia"/>
          <w:b/>
          <w:bCs/>
          <w:color w:val="000000"/>
          <w:sz w:val="28"/>
          <w:szCs w:val="28"/>
        </w:rPr>
        <w:t>数据安全风险评估</w:t>
      </w:r>
    </w:p>
    <w:p w14:paraId="0D263D11" w14:textId="77777777" w:rsidR="00A04FDA" w:rsidRDefault="002D1AA3">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按照相关要求以及数据安全通用要求和评估规范等相关标准，对采购单位数据安全评估工作情况开展核验，主要包括数据安全整体管理水平评估、重要数据系统数据安全评估、重点业务数据安全评估、数据安全风险远程检测等四方面工作内容：</w:t>
      </w:r>
    </w:p>
    <w:p w14:paraId="7F4C3EEE" w14:textId="77777777" w:rsidR="00A04FDA" w:rsidRDefault="002D1AA3">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数据安全整体管理水平评估：结合采购单位数据安全管理现状，分析制度建设和组织保障情况，主要包括组织机构、制度建设、安全审计、技术能力、日志记录、数据全生命周期等，评估数据安全管理制度落实总体情况。</w:t>
      </w:r>
    </w:p>
    <w:p w14:paraId="4EA04CE8" w14:textId="77777777" w:rsidR="00A04FDA" w:rsidRDefault="002D1AA3">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重要数据系统数据安全评估：对涉及存储用户个人信息和核心网络数据（网络设备、运维及系统资源数据）的重要数据支撑系统开展管理要求和技术措施有效性评测，运用技术能力自动识别采购单位数据存储系统，对采购单位数据防泄漏能力、存储数据加密情况等关键环节进行检测，并输出数据安全评估报告。</w:t>
      </w:r>
    </w:p>
    <w:p w14:paraId="35F16736" w14:textId="77777777" w:rsidR="00A04FDA" w:rsidRDefault="002D1AA3">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重点业务数据安全评估：按照标准规范对采购单位重点业务开展数据安全评估检测，包括基础性评估、数据全生命周期评估及技术能力评估等，输出数据安全评估报告。</w:t>
      </w:r>
    </w:p>
    <w:p w14:paraId="19750D5E" w14:textId="77777777" w:rsidR="00A04FDA" w:rsidRDefault="002D1AA3">
      <w:pPr>
        <w:spacing w:line="360" w:lineRule="auto"/>
        <w:ind w:firstLineChars="200" w:firstLine="560"/>
        <w:textAlignment w:val="baseline"/>
      </w:pPr>
      <w:r>
        <w:rPr>
          <w:rFonts w:ascii="仿宋" w:eastAsia="仿宋" w:hAnsi="仿宋" w:cs="仿宋" w:hint="eastAsia"/>
          <w:color w:val="000000"/>
          <w:sz w:val="28"/>
          <w:szCs w:val="28"/>
        </w:rPr>
        <w:t>数据安全风险远程检测：通过技术手段对采购单位的业务应用、网站平台或数据库等互联网资产暴露面开展数据安全风险远程检测，发现识别存在的数据安全风险，并提出整改建议。</w:t>
      </w:r>
    </w:p>
    <w:p w14:paraId="003806B9" w14:textId="77777777" w:rsidR="00A04FDA" w:rsidRDefault="002D1AA3">
      <w:pPr>
        <w:keepNext/>
        <w:keepLines/>
        <w:spacing w:before="260" w:after="260" w:line="415" w:lineRule="auto"/>
        <w:textAlignment w:val="baseline"/>
        <w:outlineLvl w:val="2"/>
        <w:rPr>
          <w:rFonts w:ascii="宋体" w:eastAsia="仿宋" w:hAnsi="宋体"/>
          <w:b/>
          <w:bCs/>
          <w:sz w:val="28"/>
          <w:szCs w:val="28"/>
        </w:rPr>
      </w:pPr>
      <w:r>
        <w:rPr>
          <w:rFonts w:ascii="宋体" w:eastAsia="仿宋" w:hAnsi="宋体" w:hint="eastAsia"/>
          <w:b/>
          <w:bCs/>
          <w:sz w:val="28"/>
          <w:szCs w:val="28"/>
        </w:rPr>
        <w:t>（三）附赠</w:t>
      </w:r>
      <w:bookmarkStart w:id="34" w:name="OLE_LINK8"/>
      <w:bookmarkStart w:id="35" w:name="OLE_LINK9"/>
      <w:r>
        <w:rPr>
          <w:rFonts w:ascii="宋体" w:eastAsia="仿宋" w:hAnsi="宋体" w:hint="eastAsia"/>
          <w:b/>
          <w:bCs/>
          <w:sz w:val="28"/>
          <w:szCs w:val="28"/>
        </w:rPr>
        <w:t>网络安全服务</w:t>
      </w:r>
      <w:bookmarkEnd w:id="34"/>
      <w:bookmarkEnd w:id="35"/>
    </w:p>
    <w:p w14:paraId="6D02DE3A" w14:textId="77777777" w:rsidR="00A04FDA" w:rsidRDefault="002D1AA3">
      <w:pPr>
        <w:widowControl/>
        <w:shd w:val="clear" w:color="auto" w:fill="FFFFFF"/>
        <w:spacing w:line="360" w:lineRule="auto"/>
        <w:ind w:firstLine="552"/>
        <w:jc w:val="left"/>
        <w:rPr>
          <w:rFonts w:ascii="仿宋" w:eastAsia="仿宋" w:hAnsi="仿宋" w:cs="宋体"/>
          <w:b/>
          <w:kern w:val="0"/>
          <w:sz w:val="28"/>
          <w:szCs w:val="28"/>
        </w:rPr>
      </w:pPr>
      <w:r>
        <w:rPr>
          <w:rFonts w:ascii="仿宋" w:eastAsia="仿宋" w:hAnsi="仿宋" w:cs="宋体" w:hint="eastAsia"/>
          <w:b/>
          <w:kern w:val="0"/>
          <w:sz w:val="28"/>
          <w:szCs w:val="28"/>
        </w:rPr>
        <w:t>1、对象</w:t>
      </w:r>
      <w:bookmarkStart w:id="36" w:name="OLE_LINK20"/>
      <w:bookmarkStart w:id="37" w:name="OLE_LINK19"/>
      <w:bookmarkStart w:id="38" w:name="OLE_LINK22"/>
    </w:p>
    <w:p w14:paraId="20EC0627" w14:textId="77777777" w:rsidR="00A04FDA" w:rsidRDefault="002D1AA3">
      <w:pPr>
        <w:widowControl/>
        <w:shd w:val="clear" w:color="auto" w:fill="FFFFFF"/>
        <w:spacing w:line="360" w:lineRule="auto"/>
        <w:ind w:firstLine="552"/>
        <w:jc w:val="left"/>
        <w:rPr>
          <w:rFonts w:ascii="仿宋" w:eastAsia="仿宋" w:hAnsi="仿宋" w:cs="宋体"/>
          <w:b/>
          <w:kern w:val="0"/>
          <w:sz w:val="28"/>
          <w:szCs w:val="28"/>
        </w:rPr>
      </w:pPr>
      <w:r>
        <w:rPr>
          <w:rFonts w:ascii="仿宋" w:eastAsia="仿宋" w:hAnsi="仿宋" w:cs="宋体" w:hint="eastAsia"/>
          <w:b/>
          <w:kern w:val="0"/>
          <w:sz w:val="28"/>
          <w:szCs w:val="28"/>
        </w:rPr>
        <w:t>南通市交通公共充电设施智能管理平台</w:t>
      </w:r>
      <w:bookmarkEnd w:id="36"/>
      <w:bookmarkEnd w:id="37"/>
      <w:bookmarkEnd w:id="38"/>
    </w:p>
    <w:p w14:paraId="488BB807" w14:textId="77777777" w:rsidR="00A04FDA" w:rsidRDefault="002D1AA3">
      <w:pPr>
        <w:widowControl/>
        <w:shd w:val="clear" w:color="auto" w:fill="FFFFFF"/>
        <w:spacing w:line="360" w:lineRule="auto"/>
        <w:ind w:firstLine="552"/>
        <w:jc w:val="left"/>
        <w:rPr>
          <w:rFonts w:ascii="仿宋" w:eastAsia="仿宋" w:hAnsi="仿宋" w:cs="宋体"/>
          <w:b/>
          <w:kern w:val="0"/>
          <w:sz w:val="28"/>
          <w:szCs w:val="28"/>
        </w:rPr>
      </w:pPr>
      <w:bookmarkStart w:id="39" w:name="OLE_LINK11"/>
      <w:r>
        <w:rPr>
          <w:rFonts w:ascii="仿宋" w:eastAsia="仿宋" w:hAnsi="仿宋" w:cs="宋体" w:hint="eastAsia"/>
          <w:b/>
          <w:kern w:val="0"/>
          <w:sz w:val="28"/>
          <w:szCs w:val="28"/>
        </w:rPr>
        <w:t>2、</w:t>
      </w:r>
      <w:bookmarkEnd w:id="39"/>
      <w:r>
        <w:rPr>
          <w:rFonts w:ascii="仿宋" w:eastAsia="仿宋" w:hAnsi="仿宋" w:cs="宋体" w:hint="eastAsia"/>
          <w:b/>
          <w:kern w:val="0"/>
          <w:sz w:val="28"/>
          <w:szCs w:val="28"/>
        </w:rPr>
        <w:t>内容</w:t>
      </w:r>
    </w:p>
    <w:p w14:paraId="258DB2A5" w14:textId="77777777" w:rsidR="00A04FDA" w:rsidRDefault="002D1AA3">
      <w:pPr>
        <w:widowControl/>
        <w:shd w:val="clear" w:color="auto" w:fill="FFFFFF"/>
        <w:spacing w:line="360" w:lineRule="auto"/>
        <w:ind w:firstLine="552"/>
        <w:jc w:val="left"/>
        <w:rPr>
          <w:rFonts w:ascii="仿宋" w:eastAsia="仿宋" w:hAnsi="仿宋" w:cs="宋体"/>
          <w:b/>
          <w:kern w:val="0"/>
          <w:sz w:val="28"/>
          <w:szCs w:val="28"/>
        </w:rPr>
      </w:pPr>
      <w:r>
        <w:rPr>
          <w:rFonts w:ascii="仿宋" w:eastAsia="仿宋" w:hAnsi="仿宋" w:cs="宋体" w:hint="eastAsia"/>
          <w:b/>
          <w:kern w:val="0"/>
          <w:sz w:val="28"/>
          <w:szCs w:val="28"/>
        </w:rPr>
        <w:t>（1）漏洞扫描服务</w:t>
      </w:r>
    </w:p>
    <w:p w14:paraId="265C8DD4" w14:textId="77777777" w:rsidR="00A04FDA" w:rsidRDefault="002D1AA3">
      <w:pPr>
        <w:spacing w:line="360" w:lineRule="auto"/>
        <w:ind w:firstLineChars="200" w:firstLine="560"/>
        <w:textAlignment w:val="baseline"/>
        <w:rPr>
          <w:rFonts w:ascii="宋体" w:eastAsia="仿宋" w:hAnsi="宋体"/>
          <w:sz w:val="28"/>
          <w:szCs w:val="28"/>
        </w:rPr>
      </w:pPr>
      <w:r>
        <w:rPr>
          <w:rFonts w:ascii="宋体" w:eastAsia="仿宋" w:hAnsi="宋体" w:hint="eastAsia"/>
          <w:sz w:val="28"/>
          <w:szCs w:val="28"/>
        </w:rPr>
        <w:t>对网络设备、服务器的操作系统、业务应用系统等进行安全扫描检测服务，并提供漏扫报告。</w:t>
      </w:r>
    </w:p>
    <w:p w14:paraId="5CFC42B1" w14:textId="77777777" w:rsidR="00A04FDA" w:rsidRDefault="002D1AA3">
      <w:pPr>
        <w:spacing w:line="360" w:lineRule="auto"/>
        <w:ind w:firstLineChars="200" w:firstLine="560"/>
        <w:textAlignment w:val="baseline"/>
        <w:rPr>
          <w:rFonts w:ascii="宋体" w:eastAsia="仿宋" w:hAnsi="宋体"/>
          <w:sz w:val="28"/>
          <w:szCs w:val="28"/>
        </w:rPr>
      </w:pPr>
      <w:r>
        <w:rPr>
          <w:rFonts w:ascii="宋体" w:eastAsia="仿宋" w:hAnsi="宋体" w:hint="eastAsia"/>
          <w:sz w:val="28"/>
          <w:szCs w:val="28"/>
        </w:rPr>
        <w:t>有新设备或新业务上线时，对业务及设备进行安全扫描检查，并提供结果报</w:t>
      </w:r>
      <w:r>
        <w:rPr>
          <w:rFonts w:ascii="宋体" w:eastAsia="仿宋" w:hAnsi="宋体" w:hint="eastAsia"/>
          <w:sz w:val="28"/>
          <w:szCs w:val="28"/>
        </w:rPr>
        <w:lastRenderedPageBreak/>
        <w:t>告。</w:t>
      </w:r>
    </w:p>
    <w:p w14:paraId="27544B5D" w14:textId="77777777" w:rsidR="00A04FDA" w:rsidRDefault="002D1AA3">
      <w:pPr>
        <w:spacing w:line="360" w:lineRule="auto"/>
        <w:ind w:firstLineChars="200" w:firstLine="560"/>
        <w:jc w:val="left"/>
        <w:textAlignment w:val="baseline"/>
        <w:rPr>
          <w:rFonts w:ascii="仿宋" w:eastAsia="仿宋" w:hAnsi="仿宋"/>
          <w:color w:val="000000"/>
          <w:sz w:val="28"/>
          <w:szCs w:val="28"/>
        </w:rPr>
      </w:pPr>
      <w:r>
        <w:rPr>
          <w:rFonts w:ascii="仿宋" w:eastAsia="仿宋" w:hAnsi="仿宋" w:hint="eastAsia"/>
          <w:color w:val="000000"/>
          <w:sz w:val="28"/>
          <w:szCs w:val="28"/>
        </w:rPr>
        <w:t>服务频率：每月一次</w:t>
      </w:r>
    </w:p>
    <w:p w14:paraId="4CE89577" w14:textId="77777777" w:rsidR="00A04FDA" w:rsidRDefault="002D1AA3">
      <w:pPr>
        <w:spacing w:line="360" w:lineRule="auto"/>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服务交付：《漏洞扫描报告》</w:t>
      </w:r>
    </w:p>
    <w:p w14:paraId="1D172991" w14:textId="77777777" w:rsidR="00A04FDA" w:rsidRDefault="002D1AA3">
      <w:pPr>
        <w:widowControl/>
        <w:shd w:val="clear" w:color="auto" w:fill="FFFFFF"/>
        <w:spacing w:line="360" w:lineRule="auto"/>
        <w:ind w:firstLine="552"/>
        <w:jc w:val="left"/>
        <w:rPr>
          <w:rFonts w:ascii="仿宋" w:eastAsia="仿宋" w:hAnsi="仿宋" w:cs="宋体"/>
          <w:b/>
          <w:kern w:val="0"/>
          <w:sz w:val="28"/>
          <w:szCs w:val="28"/>
        </w:rPr>
      </w:pPr>
      <w:r>
        <w:rPr>
          <w:rFonts w:ascii="仿宋" w:eastAsia="仿宋" w:hAnsi="仿宋" w:cs="宋体" w:hint="eastAsia"/>
          <w:b/>
          <w:kern w:val="0"/>
          <w:sz w:val="28"/>
          <w:szCs w:val="28"/>
        </w:rPr>
        <w:t>（2）</w:t>
      </w:r>
      <w:r>
        <w:rPr>
          <w:rFonts w:ascii="仿宋" w:eastAsia="仿宋" w:hAnsi="仿宋" w:cs="宋体" w:hint="eastAsia"/>
          <w:b/>
          <w:bCs/>
          <w:kern w:val="0"/>
          <w:sz w:val="28"/>
          <w:szCs w:val="28"/>
        </w:rPr>
        <w:t>安全巡检服务</w:t>
      </w:r>
    </w:p>
    <w:p w14:paraId="58C6567C" w14:textId="77777777" w:rsidR="00A04FDA" w:rsidRDefault="002D1AA3">
      <w:pPr>
        <w:spacing w:line="360" w:lineRule="auto"/>
        <w:ind w:firstLineChars="200" w:firstLine="560"/>
        <w:rPr>
          <w:rFonts w:ascii="仿宋" w:eastAsia="仿宋" w:hAnsi="仿宋"/>
          <w:bCs/>
          <w:sz w:val="28"/>
          <w:szCs w:val="28"/>
        </w:rPr>
      </w:pPr>
      <w:r>
        <w:rPr>
          <w:rFonts w:ascii="仿宋" w:eastAsia="仿宋" w:hAnsi="仿宋" w:hint="eastAsia"/>
          <w:bCs/>
          <w:sz w:val="28"/>
          <w:szCs w:val="28"/>
        </w:rPr>
        <w:t>巡检范围：提供系统所涉及到的网络设备、安全设备、服务器等设备的安全巡检服务。巡检完成后提交《安全运维服务报告》。</w:t>
      </w:r>
    </w:p>
    <w:p w14:paraId="704087B6" w14:textId="77777777" w:rsidR="00A04FDA" w:rsidRDefault="002D1AA3">
      <w:pPr>
        <w:spacing w:line="360" w:lineRule="auto"/>
        <w:ind w:firstLineChars="200" w:firstLine="560"/>
        <w:rPr>
          <w:rFonts w:ascii="仿宋" w:eastAsia="仿宋" w:hAnsi="仿宋"/>
          <w:bCs/>
          <w:sz w:val="28"/>
          <w:szCs w:val="28"/>
        </w:rPr>
      </w:pPr>
      <w:r>
        <w:rPr>
          <w:rFonts w:ascii="仿宋" w:eastAsia="仿宋" w:hAnsi="仿宋" w:hint="eastAsia"/>
          <w:bCs/>
          <w:sz w:val="28"/>
          <w:szCs w:val="28"/>
        </w:rPr>
        <w:t>巡检内容：包含设备硬件状态检查、设备</w:t>
      </w:r>
      <w:proofErr w:type="gramStart"/>
      <w:r>
        <w:rPr>
          <w:rFonts w:ascii="仿宋" w:eastAsia="仿宋" w:hAnsi="仿宋" w:hint="eastAsia"/>
          <w:bCs/>
          <w:sz w:val="28"/>
          <w:szCs w:val="28"/>
        </w:rPr>
        <w:t>等保合规</w:t>
      </w:r>
      <w:proofErr w:type="gramEnd"/>
      <w:r>
        <w:rPr>
          <w:rFonts w:ascii="仿宋" w:eastAsia="仿宋" w:hAnsi="仿宋" w:hint="eastAsia"/>
          <w:bCs/>
          <w:sz w:val="28"/>
          <w:szCs w:val="28"/>
        </w:rPr>
        <w:t>性配置核查等；</w:t>
      </w:r>
    </w:p>
    <w:p w14:paraId="01E0F7DD" w14:textId="77777777" w:rsidR="00A04FDA" w:rsidRDefault="002D1AA3">
      <w:pPr>
        <w:spacing w:line="360" w:lineRule="auto"/>
        <w:ind w:firstLineChars="200" w:firstLine="560"/>
        <w:rPr>
          <w:rFonts w:ascii="仿宋" w:eastAsia="仿宋" w:hAnsi="仿宋"/>
          <w:color w:val="000000"/>
          <w:sz w:val="28"/>
          <w:szCs w:val="28"/>
        </w:rPr>
      </w:pPr>
      <w:r>
        <w:rPr>
          <w:rFonts w:ascii="仿宋" w:eastAsia="仿宋" w:hAnsi="仿宋" w:hint="eastAsia"/>
          <w:bCs/>
          <w:sz w:val="28"/>
          <w:szCs w:val="28"/>
        </w:rPr>
        <w:t>服务频率：</w:t>
      </w:r>
      <w:r>
        <w:rPr>
          <w:rFonts w:ascii="仿宋" w:eastAsia="仿宋" w:hAnsi="仿宋" w:hint="eastAsia"/>
          <w:color w:val="000000"/>
          <w:sz w:val="28"/>
          <w:szCs w:val="28"/>
        </w:rPr>
        <w:t>每月一次</w:t>
      </w:r>
    </w:p>
    <w:p w14:paraId="6FFE3858" w14:textId="77777777" w:rsidR="00A04FDA" w:rsidRDefault="002D1AA3">
      <w:pPr>
        <w:spacing w:line="360" w:lineRule="auto"/>
        <w:ind w:firstLineChars="200" w:firstLine="560"/>
        <w:rPr>
          <w:rFonts w:ascii="仿宋" w:eastAsia="仿宋" w:hAnsi="仿宋"/>
          <w:bCs/>
          <w:sz w:val="28"/>
          <w:szCs w:val="28"/>
        </w:rPr>
      </w:pPr>
      <w:r>
        <w:rPr>
          <w:rFonts w:ascii="仿宋" w:eastAsia="仿宋" w:hAnsi="仿宋" w:hint="eastAsia"/>
          <w:color w:val="000000"/>
          <w:sz w:val="28"/>
          <w:szCs w:val="28"/>
        </w:rPr>
        <w:t>服务交付：</w:t>
      </w:r>
      <w:r>
        <w:rPr>
          <w:rFonts w:ascii="仿宋" w:eastAsia="仿宋" w:hAnsi="仿宋" w:hint="eastAsia"/>
          <w:bCs/>
          <w:sz w:val="28"/>
          <w:szCs w:val="28"/>
        </w:rPr>
        <w:t>《安全运维服务报告》</w:t>
      </w:r>
    </w:p>
    <w:p w14:paraId="29B9FDE4" w14:textId="77777777" w:rsidR="00A04FDA" w:rsidRDefault="002D1AA3">
      <w:pPr>
        <w:spacing w:line="360" w:lineRule="auto"/>
        <w:ind w:firstLineChars="200" w:firstLine="562"/>
        <w:rPr>
          <w:rFonts w:ascii="仿宋" w:eastAsia="仿宋" w:hAnsi="仿宋"/>
          <w:b/>
          <w:sz w:val="28"/>
          <w:szCs w:val="28"/>
        </w:rPr>
      </w:pPr>
      <w:r>
        <w:rPr>
          <w:rFonts w:ascii="仿宋" w:eastAsia="仿宋" w:hAnsi="仿宋" w:hint="eastAsia"/>
          <w:b/>
          <w:sz w:val="28"/>
          <w:szCs w:val="28"/>
        </w:rPr>
        <w:t>（3）安全培训服务</w:t>
      </w:r>
    </w:p>
    <w:p w14:paraId="3FF593F1" w14:textId="77777777" w:rsidR="00A04FDA" w:rsidRDefault="002D1AA3">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为加强单位用户和维护人员的安全意识和专业技能，需要进行专业的网络安全培训。</w:t>
      </w:r>
    </w:p>
    <w:p w14:paraId="634BF658" w14:textId="77777777" w:rsidR="00A04FDA" w:rsidRDefault="002D1AA3">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培训内容：包含日常</w:t>
      </w:r>
      <w:proofErr w:type="gramStart"/>
      <w:r>
        <w:rPr>
          <w:rFonts w:ascii="仿宋" w:eastAsia="仿宋" w:hAnsi="仿宋" w:hint="eastAsia"/>
          <w:color w:val="000000"/>
          <w:sz w:val="28"/>
          <w:szCs w:val="28"/>
        </w:rPr>
        <w:t>安全运维技术</w:t>
      </w:r>
      <w:proofErr w:type="gramEnd"/>
      <w:r>
        <w:rPr>
          <w:rFonts w:ascii="仿宋" w:eastAsia="仿宋" w:hAnsi="仿宋" w:hint="eastAsia"/>
          <w:color w:val="000000"/>
          <w:sz w:val="28"/>
          <w:szCs w:val="28"/>
        </w:rPr>
        <w:t>培训、网络安全基本常识培训、网络安全法律法规培训等。</w:t>
      </w:r>
    </w:p>
    <w:p w14:paraId="1E798E8A" w14:textId="77777777" w:rsidR="00A04FDA" w:rsidRDefault="002D1AA3">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培训对象：面向单位所有人员或由甲方指定</w:t>
      </w:r>
    </w:p>
    <w:p w14:paraId="18301ECF" w14:textId="77777777" w:rsidR="00A04FDA" w:rsidRDefault="002D1AA3">
      <w:pPr>
        <w:spacing w:line="360" w:lineRule="auto"/>
        <w:ind w:firstLineChars="200" w:firstLine="560"/>
        <w:rPr>
          <w:rFonts w:ascii="仿宋" w:eastAsia="仿宋" w:hAnsi="仿宋"/>
          <w:bCs/>
          <w:sz w:val="28"/>
          <w:szCs w:val="28"/>
        </w:rPr>
      </w:pPr>
      <w:r>
        <w:rPr>
          <w:rFonts w:ascii="仿宋" w:eastAsia="仿宋" w:hAnsi="仿宋" w:hint="eastAsia"/>
          <w:bCs/>
          <w:sz w:val="28"/>
          <w:szCs w:val="28"/>
        </w:rPr>
        <w:t>服务频率：服务期内1次</w:t>
      </w:r>
    </w:p>
    <w:p w14:paraId="37F44298" w14:textId="77777777" w:rsidR="00A04FDA" w:rsidRDefault="002D1AA3">
      <w:pPr>
        <w:spacing w:line="360" w:lineRule="auto"/>
        <w:ind w:firstLineChars="200" w:firstLine="560"/>
        <w:rPr>
          <w:rFonts w:ascii="仿宋" w:eastAsia="仿宋" w:hAnsi="仿宋"/>
          <w:bCs/>
          <w:sz w:val="28"/>
          <w:szCs w:val="28"/>
        </w:rPr>
      </w:pPr>
      <w:r>
        <w:rPr>
          <w:rFonts w:ascii="仿宋" w:eastAsia="仿宋" w:hAnsi="仿宋" w:hint="eastAsia"/>
          <w:bCs/>
          <w:sz w:val="28"/>
          <w:szCs w:val="28"/>
        </w:rPr>
        <w:t>服务交付：培训相关资料</w:t>
      </w:r>
    </w:p>
    <w:p w14:paraId="677ABEF8" w14:textId="77777777" w:rsidR="00A04FDA" w:rsidRDefault="002D1AA3">
      <w:pPr>
        <w:spacing w:line="360" w:lineRule="auto"/>
        <w:ind w:firstLineChars="200" w:firstLine="562"/>
        <w:rPr>
          <w:rFonts w:ascii="仿宋" w:eastAsia="仿宋" w:hAnsi="仿宋"/>
          <w:b/>
          <w:sz w:val="28"/>
          <w:szCs w:val="28"/>
        </w:rPr>
      </w:pPr>
      <w:r>
        <w:rPr>
          <w:rFonts w:ascii="仿宋" w:eastAsia="仿宋" w:hAnsi="仿宋" w:hint="eastAsia"/>
          <w:b/>
          <w:sz w:val="28"/>
          <w:szCs w:val="28"/>
        </w:rPr>
        <w:t>（4）安全加固服务</w:t>
      </w:r>
    </w:p>
    <w:p w14:paraId="268839DE" w14:textId="77777777" w:rsidR="00A04FDA" w:rsidRDefault="002D1AA3">
      <w:pPr>
        <w:spacing w:line="360" w:lineRule="auto"/>
        <w:ind w:firstLineChars="200" w:firstLine="560"/>
        <w:jc w:val="left"/>
        <w:rPr>
          <w:rFonts w:ascii="仿宋" w:eastAsia="仿宋" w:hAnsi="仿宋"/>
          <w:bCs/>
          <w:color w:val="000000"/>
          <w:sz w:val="28"/>
          <w:szCs w:val="28"/>
        </w:rPr>
      </w:pPr>
      <w:r>
        <w:rPr>
          <w:rFonts w:ascii="宋体" w:eastAsia="仿宋" w:hAnsi="宋体" w:hint="eastAsia"/>
          <w:sz w:val="28"/>
          <w:szCs w:val="28"/>
        </w:rPr>
        <w:t>服务内容：</w:t>
      </w:r>
      <w:r>
        <w:rPr>
          <w:rFonts w:ascii="仿宋" w:eastAsia="仿宋" w:hAnsi="仿宋" w:hint="eastAsia"/>
          <w:bCs/>
          <w:color w:val="000000"/>
          <w:sz w:val="28"/>
          <w:szCs w:val="28"/>
        </w:rPr>
        <w:t>针对安全巡检、漏洞扫描、测评报告中发现的各种安全隐患提供安全加固。针对巡检过程中发现问题，如特征库更新、策略无效等，进行安全策略调整；针对漏洞扫描、渗透测试和安全评估过程中发现的各种安全隐患，进行安全加固和安全优化。当网络环境变更或业务新增时，针对实际环境，提供安全加固建议并协助完成安全设备或网络设备的配置调整。</w:t>
      </w:r>
    </w:p>
    <w:p w14:paraId="1EC85C52" w14:textId="77777777" w:rsidR="00A04FDA" w:rsidRDefault="002D1AA3">
      <w:pPr>
        <w:spacing w:line="360" w:lineRule="auto"/>
        <w:ind w:firstLineChars="200" w:firstLine="560"/>
        <w:rPr>
          <w:rFonts w:ascii="宋体" w:eastAsia="仿宋" w:hAnsi="宋体"/>
          <w:sz w:val="28"/>
          <w:szCs w:val="28"/>
        </w:rPr>
      </w:pPr>
      <w:r>
        <w:rPr>
          <w:rFonts w:ascii="宋体" w:eastAsia="仿宋" w:hAnsi="宋体" w:hint="eastAsia"/>
          <w:sz w:val="28"/>
          <w:szCs w:val="28"/>
        </w:rPr>
        <w:t>服务频率：服务期内按需</w:t>
      </w:r>
    </w:p>
    <w:p w14:paraId="36C89CC4" w14:textId="77777777" w:rsidR="00A04FDA" w:rsidRDefault="002D1AA3">
      <w:pPr>
        <w:spacing w:line="360" w:lineRule="auto"/>
        <w:ind w:firstLineChars="200" w:firstLine="560"/>
        <w:rPr>
          <w:rFonts w:ascii="仿宋" w:eastAsia="仿宋" w:hAnsi="仿宋"/>
          <w:color w:val="000000"/>
          <w:sz w:val="28"/>
          <w:szCs w:val="28"/>
        </w:rPr>
      </w:pPr>
      <w:r>
        <w:rPr>
          <w:rFonts w:ascii="宋体" w:eastAsia="仿宋" w:hAnsi="宋体" w:hint="eastAsia"/>
          <w:sz w:val="28"/>
          <w:szCs w:val="28"/>
        </w:rPr>
        <w:t>服务交付：《安全加固服务报告》</w:t>
      </w:r>
      <w:r>
        <w:rPr>
          <w:rFonts w:ascii="仿宋" w:eastAsia="仿宋" w:hAnsi="仿宋" w:hint="eastAsia"/>
          <w:color w:val="000000"/>
          <w:sz w:val="28"/>
          <w:szCs w:val="28"/>
        </w:rPr>
        <w:t xml:space="preserve"> </w:t>
      </w:r>
    </w:p>
    <w:p w14:paraId="0708C28E" w14:textId="77777777" w:rsidR="00A04FDA" w:rsidRDefault="002D1AA3">
      <w:pPr>
        <w:spacing w:line="360" w:lineRule="auto"/>
        <w:ind w:firstLineChars="200" w:firstLine="562"/>
        <w:rPr>
          <w:rFonts w:ascii="仿宋" w:eastAsia="仿宋" w:hAnsi="仿宋"/>
          <w:b/>
          <w:sz w:val="28"/>
          <w:szCs w:val="28"/>
        </w:rPr>
      </w:pPr>
      <w:r>
        <w:rPr>
          <w:rFonts w:ascii="仿宋" w:eastAsia="仿宋" w:hAnsi="仿宋" w:hint="eastAsia"/>
          <w:b/>
          <w:sz w:val="28"/>
          <w:szCs w:val="28"/>
        </w:rPr>
        <w:t>（5）应急响应服务</w:t>
      </w:r>
    </w:p>
    <w:p w14:paraId="7F1890AA" w14:textId="77777777" w:rsidR="00A04FDA" w:rsidRDefault="002D1AA3">
      <w:pPr>
        <w:spacing w:line="360" w:lineRule="auto"/>
        <w:ind w:firstLineChars="200" w:firstLine="560"/>
        <w:jc w:val="left"/>
        <w:rPr>
          <w:rFonts w:ascii="仿宋" w:eastAsia="仿宋" w:hAnsi="仿宋"/>
          <w:bCs/>
          <w:color w:val="000000"/>
          <w:sz w:val="28"/>
          <w:szCs w:val="28"/>
        </w:rPr>
      </w:pPr>
      <w:r>
        <w:rPr>
          <w:rFonts w:ascii="宋体" w:eastAsia="仿宋" w:hAnsi="宋体" w:hint="eastAsia"/>
          <w:sz w:val="28"/>
          <w:szCs w:val="28"/>
        </w:rPr>
        <w:t>服务内容：</w:t>
      </w:r>
      <w:r>
        <w:rPr>
          <w:rFonts w:ascii="仿宋" w:eastAsia="仿宋" w:hAnsi="仿宋" w:hint="eastAsia"/>
          <w:bCs/>
          <w:color w:val="000000"/>
          <w:sz w:val="28"/>
          <w:szCs w:val="28"/>
        </w:rPr>
        <w:t>当采购单位发生黑客入侵、系统崩溃或其它影响业务正常运行的安全事件时，</w:t>
      </w:r>
      <w:proofErr w:type="gramStart"/>
      <w:r>
        <w:rPr>
          <w:rFonts w:ascii="仿宋" w:eastAsia="仿宋" w:hAnsi="仿宋" w:hint="eastAsia"/>
          <w:bCs/>
          <w:color w:val="000000"/>
          <w:sz w:val="28"/>
          <w:szCs w:val="28"/>
        </w:rPr>
        <w:t>需第一时间</w:t>
      </w:r>
      <w:proofErr w:type="gramEnd"/>
      <w:r>
        <w:rPr>
          <w:rFonts w:ascii="仿宋" w:eastAsia="仿宋" w:hAnsi="仿宋" w:hint="eastAsia"/>
          <w:bCs/>
          <w:color w:val="000000"/>
          <w:sz w:val="28"/>
          <w:szCs w:val="28"/>
        </w:rPr>
        <w:t>对安全事件进行应急响应处理，给出相应的解决方案。</w:t>
      </w:r>
      <w:r>
        <w:rPr>
          <w:rFonts w:ascii="仿宋" w:eastAsia="仿宋" w:hAnsi="仿宋" w:hint="eastAsia"/>
          <w:bCs/>
          <w:color w:val="000000"/>
          <w:sz w:val="28"/>
          <w:szCs w:val="28"/>
        </w:rPr>
        <w:lastRenderedPageBreak/>
        <w:t>并在48小时内形成应急响应服务结果报告，提交给客户。</w:t>
      </w:r>
    </w:p>
    <w:p w14:paraId="6DBB4FFD" w14:textId="77777777" w:rsidR="00A04FDA" w:rsidRDefault="002D1AA3">
      <w:pPr>
        <w:spacing w:line="360" w:lineRule="auto"/>
        <w:ind w:firstLineChars="200" w:firstLine="560"/>
        <w:rPr>
          <w:rFonts w:ascii="宋体" w:eastAsia="仿宋" w:hAnsi="宋体"/>
          <w:sz w:val="28"/>
          <w:szCs w:val="28"/>
        </w:rPr>
      </w:pPr>
      <w:r>
        <w:rPr>
          <w:rFonts w:ascii="宋体" w:eastAsia="仿宋" w:hAnsi="宋体" w:hint="eastAsia"/>
          <w:sz w:val="28"/>
          <w:szCs w:val="28"/>
        </w:rPr>
        <w:t>服务频率：服务期内按需</w:t>
      </w:r>
    </w:p>
    <w:p w14:paraId="09200A2F" w14:textId="77777777" w:rsidR="00A04FDA" w:rsidRDefault="002D1AA3">
      <w:pPr>
        <w:spacing w:line="360" w:lineRule="auto"/>
        <w:ind w:firstLineChars="200" w:firstLine="560"/>
        <w:rPr>
          <w:rFonts w:ascii="宋体" w:eastAsia="仿宋" w:hAnsi="宋体"/>
          <w:sz w:val="28"/>
          <w:szCs w:val="28"/>
        </w:rPr>
      </w:pPr>
      <w:r>
        <w:rPr>
          <w:rFonts w:ascii="宋体" w:eastAsia="仿宋" w:hAnsi="宋体" w:hint="eastAsia"/>
          <w:sz w:val="28"/>
          <w:szCs w:val="28"/>
        </w:rPr>
        <w:t>服务交付：《应急响应服务结果报告》</w:t>
      </w:r>
    </w:p>
    <w:bookmarkEnd w:id="18"/>
    <w:bookmarkEnd w:id="19"/>
    <w:p w14:paraId="551D0DC7" w14:textId="77777777" w:rsidR="00A04FDA" w:rsidRDefault="002D1AA3">
      <w:pPr>
        <w:pStyle w:val="2"/>
        <w:spacing w:line="360" w:lineRule="auto"/>
        <w:textAlignment w:val="baseline"/>
        <w:rPr>
          <w:rFonts w:ascii="仿宋" w:eastAsia="仿宋" w:hAnsi="仿宋"/>
          <w:sz w:val="28"/>
          <w:szCs w:val="28"/>
        </w:rPr>
      </w:pPr>
      <w:r>
        <w:rPr>
          <w:rFonts w:ascii="仿宋" w:eastAsia="仿宋" w:hAnsi="仿宋" w:hint="eastAsia"/>
          <w:sz w:val="28"/>
          <w:szCs w:val="28"/>
        </w:rPr>
        <w:t>四、其他</w:t>
      </w:r>
    </w:p>
    <w:p w14:paraId="778503CD" w14:textId="77777777" w:rsidR="00A04FDA" w:rsidRDefault="002D1AA3">
      <w:pPr>
        <w:spacing w:line="360" w:lineRule="auto"/>
        <w:ind w:firstLineChars="200" w:firstLine="560"/>
        <w:jc w:val="left"/>
        <w:textAlignment w:val="baseline"/>
        <w:rPr>
          <w:rFonts w:ascii="仿宋" w:eastAsia="仿宋" w:hAnsi="仿宋"/>
          <w:color w:val="000000"/>
          <w:sz w:val="28"/>
          <w:szCs w:val="28"/>
        </w:rPr>
      </w:pPr>
      <w:r>
        <w:rPr>
          <w:rFonts w:ascii="仿宋" w:eastAsia="仿宋" w:hAnsi="仿宋" w:hint="eastAsia"/>
          <w:color w:val="000000"/>
          <w:sz w:val="28"/>
          <w:szCs w:val="28"/>
        </w:rPr>
        <w:t>1、</w:t>
      </w:r>
      <w:proofErr w:type="gramStart"/>
      <w:r>
        <w:rPr>
          <w:rFonts w:ascii="仿宋" w:eastAsia="仿宋" w:hAnsi="仿宋" w:hint="eastAsia"/>
          <w:color w:val="000000"/>
          <w:sz w:val="28"/>
          <w:szCs w:val="28"/>
        </w:rPr>
        <w:t>签定</w:t>
      </w:r>
      <w:proofErr w:type="gramEnd"/>
      <w:r>
        <w:rPr>
          <w:rFonts w:ascii="仿宋" w:eastAsia="仿宋" w:hAnsi="仿宋" w:hint="eastAsia"/>
          <w:color w:val="000000"/>
          <w:sz w:val="28"/>
          <w:szCs w:val="28"/>
        </w:rPr>
        <w:t>合同日期：自成交通知书发出之日起5个工作日内按时签约。</w:t>
      </w:r>
    </w:p>
    <w:p w14:paraId="1DE00917" w14:textId="77777777" w:rsidR="00A04FDA" w:rsidRDefault="002D1AA3">
      <w:pPr>
        <w:spacing w:line="360" w:lineRule="auto"/>
        <w:ind w:firstLineChars="200" w:firstLine="560"/>
        <w:jc w:val="left"/>
        <w:textAlignment w:val="baseline"/>
        <w:rPr>
          <w:rFonts w:ascii="仿宋" w:eastAsia="仿宋" w:hAnsi="仿宋"/>
          <w:color w:val="000000"/>
          <w:sz w:val="28"/>
          <w:szCs w:val="28"/>
        </w:rPr>
      </w:pPr>
      <w:r>
        <w:rPr>
          <w:rFonts w:ascii="仿宋" w:eastAsia="仿宋" w:hAnsi="仿宋" w:hint="eastAsia"/>
          <w:color w:val="000000"/>
          <w:sz w:val="28"/>
          <w:szCs w:val="28"/>
        </w:rPr>
        <w:t>2、服务期限：合同签订起一年。</w:t>
      </w:r>
    </w:p>
    <w:p w14:paraId="53383AD8" w14:textId="77777777" w:rsidR="00A04FDA" w:rsidRDefault="002D1AA3">
      <w:pPr>
        <w:spacing w:line="360" w:lineRule="auto"/>
        <w:ind w:firstLineChars="200" w:firstLine="560"/>
        <w:jc w:val="left"/>
        <w:textAlignment w:val="baseline"/>
        <w:rPr>
          <w:rFonts w:ascii="仿宋" w:eastAsia="仿宋" w:hAnsi="仿宋"/>
          <w:color w:val="000000"/>
          <w:sz w:val="28"/>
          <w:szCs w:val="28"/>
        </w:rPr>
      </w:pPr>
      <w:proofErr w:type="gramStart"/>
      <w:r>
        <w:rPr>
          <w:rFonts w:ascii="仿宋" w:eastAsia="仿宋" w:hAnsi="仿宋" w:hint="eastAsia"/>
          <w:color w:val="000000"/>
          <w:sz w:val="28"/>
          <w:szCs w:val="28"/>
        </w:rPr>
        <w:t>等保测评</w:t>
      </w:r>
      <w:proofErr w:type="gramEnd"/>
      <w:r>
        <w:rPr>
          <w:rFonts w:ascii="仿宋" w:eastAsia="仿宋" w:hAnsi="仿宋" w:hint="eastAsia"/>
          <w:color w:val="000000"/>
          <w:sz w:val="28"/>
          <w:szCs w:val="28"/>
        </w:rPr>
        <w:t>期限要求：签订合同后60天内完成网络安全等级保护测评并出具盖章报告，并完成备案。</w:t>
      </w:r>
    </w:p>
    <w:p w14:paraId="70421E06" w14:textId="77777777" w:rsidR="00A04FDA" w:rsidRDefault="002D1AA3">
      <w:pPr>
        <w:spacing w:line="360" w:lineRule="auto"/>
        <w:ind w:firstLineChars="200" w:firstLine="560"/>
        <w:jc w:val="left"/>
        <w:textAlignment w:val="baseline"/>
        <w:rPr>
          <w:rFonts w:ascii="仿宋" w:eastAsia="仿宋" w:hAnsi="仿宋"/>
          <w:color w:val="000000"/>
          <w:sz w:val="28"/>
          <w:szCs w:val="28"/>
        </w:rPr>
      </w:pPr>
      <w:r>
        <w:rPr>
          <w:rFonts w:ascii="仿宋" w:eastAsia="仿宋" w:hAnsi="仿宋" w:hint="eastAsia"/>
          <w:color w:val="000000"/>
          <w:sz w:val="28"/>
          <w:szCs w:val="28"/>
        </w:rPr>
        <w:t>风险评估期限要求：签订合同后60天内完成网络安全风险评估并出具盖章报告</w:t>
      </w:r>
    </w:p>
    <w:p w14:paraId="2DFB5201" w14:textId="77777777" w:rsidR="00A04FDA" w:rsidRDefault="002D1AA3">
      <w:pPr>
        <w:spacing w:line="360" w:lineRule="auto"/>
        <w:ind w:firstLineChars="200" w:firstLine="560"/>
        <w:jc w:val="left"/>
        <w:textAlignment w:val="baseline"/>
        <w:rPr>
          <w:rFonts w:ascii="仿宋" w:eastAsia="仿宋" w:hAnsi="仿宋"/>
          <w:color w:val="000000"/>
          <w:sz w:val="28"/>
          <w:szCs w:val="28"/>
        </w:rPr>
      </w:pPr>
      <w:r>
        <w:rPr>
          <w:rFonts w:ascii="仿宋" w:eastAsia="仿宋" w:hAnsi="仿宋" w:hint="eastAsia"/>
          <w:color w:val="000000"/>
          <w:sz w:val="28"/>
          <w:szCs w:val="28"/>
        </w:rPr>
        <w:t>3、交货（服务）地点：采购方现场。</w:t>
      </w:r>
    </w:p>
    <w:p w14:paraId="4F4C0642" w14:textId="77777777" w:rsidR="00A04FDA" w:rsidRDefault="002D1AA3">
      <w:pPr>
        <w:spacing w:line="360" w:lineRule="auto"/>
        <w:ind w:firstLineChars="200" w:firstLine="560"/>
        <w:jc w:val="left"/>
        <w:textAlignment w:val="baseline"/>
        <w:rPr>
          <w:rFonts w:ascii="仿宋" w:eastAsia="仿宋" w:hAnsi="仿宋"/>
          <w:color w:val="000000"/>
          <w:sz w:val="28"/>
          <w:szCs w:val="28"/>
        </w:rPr>
      </w:pPr>
      <w:bookmarkStart w:id="40" w:name="OLE_LINK21"/>
      <w:r>
        <w:rPr>
          <w:rFonts w:ascii="仿宋" w:eastAsia="仿宋" w:hAnsi="仿宋" w:hint="eastAsia"/>
          <w:color w:val="000000"/>
          <w:sz w:val="28"/>
          <w:szCs w:val="28"/>
        </w:rPr>
        <w:t>4、</w:t>
      </w:r>
      <w:r>
        <w:rPr>
          <w:rFonts w:ascii="仿宋" w:eastAsia="仿宋" w:hAnsi="仿宋"/>
          <w:color w:val="000000"/>
          <w:sz w:val="28"/>
          <w:szCs w:val="28"/>
        </w:rPr>
        <w:t>付款方式：</w:t>
      </w:r>
      <w:r>
        <w:rPr>
          <w:rFonts w:ascii="仿宋" w:eastAsia="仿宋" w:hAnsi="仿宋" w:hint="eastAsia"/>
          <w:color w:val="000000"/>
          <w:sz w:val="28"/>
          <w:szCs w:val="28"/>
        </w:rPr>
        <w:t>合同签订后</w:t>
      </w:r>
      <w:r>
        <w:rPr>
          <w:rFonts w:ascii="仿宋" w:eastAsia="仿宋" w:hAnsi="仿宋"/>
          <w:color w:val="000000"/>
          <w:sz w:val="28"/>
          <w:szCs w:val="28"/>
        </w:rPr>
        <w:t>15</w:t>
      </w:r>
      <w:r>
        <w:rPr>
          <w:rFonts w:ascii="仿宋" w:eastAsia="仿宋" w:hAnsi="仿宋" w:hint="eastAsia"/>
          <w:color w:val="000000"/>
          <w:sz w:val="28"/>
          <w:szCs w:val="28"/>
        </w:rPr>
        <w:t>个工作日内，甲方支付合同款</w:t>
      </w:r>
      <w:r>
        <w:rPr>
          <w:rFonts w:ascii="仿宋" w:eastAsia="仿宋" w:hAnsi="仿宋"/>
          <w:color w:val="000000"/>
          <w:sz w:val="28"/>
          <w:szCs w:val="28"/>
        </w:rPr>
        <w:t>50%</w:t>
      </w:r>
      <w:r>
        <w:rPr>
          <w:rFonts w:ascii="仿宋" w:eastAsia="仿宋" w:hAnsi="仿宋" w:hint="eastAsia"/>
          <w:color w:val="000000"/>
          <w:sz w:val="28"/>
          <w:szCs w:val="28"/>
        </w:rPr>
        <w:t>，出具报告后</w:t>
      </w:r>
      <w:r>
        <w:rPr>
          <w:rFonts w:ascii="仿宋" w:eastAsia="仿宋" w:hAnsi="仿宋"/>
          <w:color w:val="000000"/>
          <w:sz w:val="28"/>
          <w:szCs w:val="28"/>
        </w:rPr>
        <w:t>15</w:t>
      </w:r>
      <w:r>
        <w:rPr>
          <w:rFonts w:ascii="仿宋" w:eastAsia="仿宋" w:hAnsi="仿宋" w:hint="eastAsia"/>
          <w:color w:val="000000"/>
          <w:sz w:val="28"/>
          <w:szCs w:val="28"/>
        </w:rPr>
        <w:t>个工作日内支付剩余</w:t>
      </w:r>
      <w:r>
        <w:rPr>
          <w:rFonts w:ascii="仿宋" w:eastAsia="仿宋" w:hAnsi="仿宋"/>
          <w:color w:val="000000"/>
          <w:sz w:val="28"/>
          <w:szCs w:val="28"/>
        </w:rPr>
        <w:t>50%</w:t>
      </w:r>
      <w:r>
        <w:rPr>
          <w:rFonts w:ascii="仿宋" w:eastAsia="仿宋" w:hAnsi="仿宋" w:hint="eastAsia"/>
          <w:color w:val="000000"/>
          <w:sz w:val="28"/>
          <w:szCs w:val="28"/>
        </w:rPr>
        <w:t>合同款。</w:t>
      </w:r>
    </w:p>
    <w:bookmarkEnd w:id="40"/>
    <w:p w14:paraId="4BBA3B00" w14:textId="77777777" w:rsidR="00A04FDA" w:rsidRDefault="002D1AA3">
      <w:pPr>
        <w:spacing w:line="360" w:lineRule="auto"/>
        <w:ind w:firstLineChars="200" w:firstLine="560"/>
        <w:jc w:val="left"/>
        <w:textAlignment w:val="baseline"/>
        <w:rPr>
          <w:rFonts w:ascii="仿宋" w:eastAsia="仿宋" w:hAnsi="仿宋"/>
          <w:color w:val="000000"/>
          <w:sz w:val="28"/>
          <w:szCs w:val="28"/>
        </w:rPr>
      </w:pPr>
      <w:r>
        <w:rPr>
          <w:rFonts w:ascii="仿宋" w:eastAsia="仿宋" w:hAnsi="仿宋" w:hint="eastAsia"/>
          <w:color w:val="000000"/>
          <w:sz w:val="28"/>
          <w:szCs w:val="28"/>
        </w:rPr>
        <w:t>5、由于供应商的原因所造成的额外费用，由供应商自行承担。如果采购单位要求删除或增加功能，供应商应适当调整，但是响应文件中的各项优惠条件保持不变。供应商如果有其他优惠条件，必须作专门说明。</w:t>
      </w:r>
    </w:p>
    <w:p w14:paraId="45EFB29E" w14:textId="77777777" w:rsidR="00A04FDA" w:rsidRDefault="002D1AA3">
      <w:pPr>
        <w:spacing w:line="360" w:lineRule="auto"/>
        <w:ind w:firstLineChars="200" w:firstLine="560"/>
        <w:jc w:val="left"/>
        <w:textAlignment w:val="baseline"/>
        <w:rPr>
          <w:rFonts w:ascii="仿宋" w:eastAsia="仿宋" w:hAnsi="仿宋"/>
          <w:color w:val="000000"/>
          <w:sz w:val="28"/>
          <w:szCs w:val="28"/>
        </w:rPr>
      </w:pPr>
      <w:r>
        <w:rPr>
          <w:rFonts w:ascii="仿宋" w:eastAsia="仿宋" w:hAnsi="仿宋" w:hint="eastAsia"/>
          <w:color w:val="000000"/>
          <w:sz w:val="28"/>
          <w:szCs w:val="28"/>
        </w:rPr>
        <w:t>6、以上条款的内容如果需要修改或者有其他未涉及的事项，由双方协商解决。</w:t>
      </w:r>
      <w:r>
        <w:rPr>
          <w:rFonts w:ascii="仿宋" w:eastAsia="仿宋" w:hAnsi="仿宋"/>
          <w:color w:val="000000"/>
          <w:sz w:val="28"/>
          <w:szCs w:val="28"/>
        </w:rPr>
        <w:br/>
      </w:r>
    </w:p>
    <w:p w14:paraId="6CD6B924" w14:textId="77777777" w:rsidR="00A04FDA" w:rsidRDefault="00A04FDA">
      <w:pPr>
        <w:pStyle w:val="12"/>
        <w:rPr>
          <w:rFonts w:ascii="仿宋" w:eastAsia="仿宋" w:hAnsi="仿宋"/>
          <w:color w:val="000000"/>
          <w:sz w:val="28"/>
          <w:szCs w:val="28"/>
        </w:rPr>
      </w:pPr>
    </w:p>
    <w:p w14:paraId="221CBE6E" w14:textId="77777777" w:rsidR="00A04FDA" w:rsidRDefault="00A04FDA">
      <w:pPr>
        <w:rPr>
          <w:rFonts w:ascii="仿宋" w:eastAsia="仿宋" w:hAnsi="仿宋"/>
          <w:color w:val="000000"/>
          <w:sz w:val="28"/>
          <w:szCs w:val="28"/>
        </w:rPr>
      </w:pPr>
    </w:p>
    <w:p w14:paraId="68740037" w14:textId="77777777" w:rsidR="00A04FDA" w:rsidRDefault="00A04FDA">
      <w:pPr>
        <w:pStyle w:val="12"/>
        <w:rPr>
          <w:rFonts w:ascii="仿宋" w:eastAsia="仿宋" w:hAnsi="仿宋"/>
          <w:color w:val="000000"/>
          <w:sz w:val="28"/>
          <w:szCs w:val="28"/>
        </w:rPr>
      </w:pPr>
    </w:p>
    <w:p w14:paraId="1DA708CD" w14:textId="77777777" w:rsidR="00A04FDA" w:rsidRDefault="00A04FDA">
      <w:pPr>
        <w:rPr>
          <w:rFonts w:ascii="仿宋" w:eastAsia="仿宋" w:hAnsi="仿宋"/>
          <w:color w:val="000000"/>
          <w:sz w:val="28"/>
          <w:szCs w:val="28"/>
        </w:rPr>
      </w:pPr>
    </w:p>
    <w:p w14:paraId="3AF2EBF1" w14:textId="77777777" w:rsidR="00A04FDA" w:rsidRDefault="00A04FDA">
      <w:pPr>
        <w:pStyle w:val="12"/>
        <w:rPr>
          <w:rFonts w:ascii="仿宋" w:eastAsia="仿宋" w:hAnsi="仿宋"/>
          <w:color w:val="000000"/>
          <w:sz w:val="28"/>
          <w:szCs w:val="28"/>
        </w:rPr>
      </w:pPr>
    </w:p>
    <w:p w14:paraId="29F3B213" w14:textId="77777777" w:rsidR="00A04FDA" w:rsidRDefault="00A04FDA">
      <w:pPr>
        <w:rPr>
          <w:rFonts w:ascii="仿宋" w:eastAsia="仿宋" w:hAnsi="仿宋"/>
          <w:color w:val="000000"/>
          <w:sz w:val="28"/>
          <w:szCs w:val="28"/>
        </w:rPr>
      </w:pPr>
    </w:p>
    <w:p w14:paraId="02FD4705" w14:textId="77777777" w:rsidR="00A04FDA" w:rsidRDefault="00A04FDA">
      <w:pPr>
        <w:pStyle w:val="12"/>
        <w:rPr>
          <w:rFonts w:ascii="仿宋" w:eastAsia="仿宋" w:hAnsi="仿宋"/>
          <w:color w:val="000000"/>
          <w:sz w:val="28"/>
          <w:szCs w:val="28"/>
        </w:rPr>
      </w:pPr>
    </w:p>
    <w:p w14:paraId="10842054" w14:textId="77777777" w:rsidR="00A04FDA" w:rsidRDefault="00A04FDA"/>
    <w:p w14:paraId="50F35B67" w14:textId="77777777" w:rsidR="00A04FDA" w:rsidRDefault="002D1AA3">
      <w:pPr>
        <w:pStyle w:val="1"/>
        <w:spacing w:before="240" w:after="240" w:line="360" w:lineRule="auto"/>
        <w:jc w:val="center"/>
        <w:textAlignment w:val="baseline"/>
        <w:rPr>
          <w:rFonts w:ascii="仿宋" w:eastAsia="仿宋" w:hAnsi="仿宋" w:cs="仿宋"/>
          <w:sz w:val="32"/>
          <w:szCs w:val="32"/>
        </w:rPr>
      </w:pPr>
      <w:bookmarkStart w:id="41" w:name="_Toc42779654"/>
      <w:bookmarkStart w:id="42" w:name="_Toc12164"/>
      <w:r>
        <w:rPr>
          <w:rFonts w:ascii="仿宋" w:eastAsia="仿宋" w:hAnsi="仿宋" w:cs="仿宋" w:hint="eastAsia"/>
          <w:sz w:val="32"/>
          <w:szCs w:val="32"/>
        </w:rPr>
        <w:lastRenderedPageBreak/>
        <w:t xml:space="preserve">第四章 </w:t>
      </w:r>
      <w:bookmarkEnd w:id="41"/>
      <w:r>
        <w:rPr>
          <w:rFonts w:ascii="仿宋" w:eastAsia="仿宋" w:hAnsi="仿宋" w:cs="仿宋" w:hint="eastAsia"/>
          <w:sz w:val="32"/>
          <w:szCs w:val="32"/>
        </w:rPr>
        <w:t>开标和评标</w:t>
      </w:r>
      <w:bookmarkEnd w:id="42"/>
    </w:p>
    <w:p w14:paraId="5BF0E48B" w14:textId="77777777" w:rsidR="00A04FDA" w:rsidRDefault="002D1AA3">
      <w:pPr>
        <w:pStyle w:val="2"/>
        <w:textAlignment w:val="baseline"/>
        <w:rPr>
          <w:rFonts w:ascii="仿宋" w:eastAsia="仿宋" w:hAnsi="仿宋" w:cs="仿宋"/>
          <w:b w:val="0"/>
          <w:sz w:val="28"/>
          <w:szCs w:val="28"/>
        </w:rPr>
      </w:pPr>
      <w:r>
        <w:rPr>
          <w:rFonts w:ascii="仿宋" w:eastAsia="仿宋" w:hAnsi="仿宋" w:cs="仿宋" w:hint="eastAsia"/>
          <w:sz w:val="28"/>
          <w:szCs w:val="28"/>
        </w:rPr>
        <w:t>一、采购单位组织开标</w:t>
      </w:r>
    </w:p>
    <w:p w14:paraId="149B6A46" w14:textId="77777777" w:rsidR="00A04FDA" w:rsidRDefault="002D1AA3" w:rsidP="00E72043">
      <w:pPr>
        <w:snapToGrid w:val="0"/>
        <w:spacing w:line="360" w:lineRule="auto"/>
        <w:ind w:firstLineChars="196" w:firstLine="549"/>
        <w:jc w:val="left"/>
        <w:textAlignment w:val="baseline"/>
        <w:rPr>
          <w:rFonts w:ascii="仿宋" w:eastAsia="仿宋" w:hAnsi="仿宋" w:cs="仿宋"/>
          <w:sz w:val="28"/>
          <w:szCs w:val="28"/>
        </w:rPr>
      </w:pPr>
      <w:r>
        <w:rPr>
          <w:rFonts w:ascii="仿宋" w:eastAsia="仿宋" w:hAnsi="仿宋" w:cs="仿宋" w:hint="eastAsia"/>
          <w:sz w:val="28"/>
          <w:szCs w:val="28"/>
        </w:rPr>
        <w:t>供应商的法定</w:t>
      </w:r>
      <w:bookmarkStart w:id="43" w:name="OLE_LINK12"/>
      <w:r>
        <w:rPr>
          <w:rFonts w:ascii="仿宋" w:eastAsia="仿宋" w:hAnsi="仿宋" w:cs="仿宋" w:hint="eastAsia"/>
          <w:sz w:val="28"/>
          <w:szCs w:val="28"/>
        </w:rPr>
        <w:t>代表人或授权人须持有效身份证参加开标</w:t>
      </w:r>
      <w:bookmarkEnd w:id="43"/>
      <w:r>
        <w:rPr>
          <w:rFonts w:ascii="仿宋" w:eastAsia="仿宋" w:hAnsi="仿宋" w:cs="仿宋" w:hint="eastAsia"/>
          <w:sz w:val="28"/>
          <w:szCs w:val="28"/>
        </w:rPr>
        <w:t>会。</w:t>
      </w:r>
    </w:p>
    <w:p w14:paraId="45B363D4" w14:textId="77777777" w:rsidR="00A04FDA" w:rsidRDefault="002D1AA3">
      <w:pPr>
        <w:pStyle w:val="2"/>
        <w:textAlignment w:val="baseline"/>
        <w:rPr>
          <w:rFonts w:ascii="仿宋" w:eastAsia="仿宋" w:hAnsi="仿宋" w:cs="仿宋"/>
          <w:b w:val="0"/>
          <w:bCs w:val="0"/>
          <w:sz w:val="28"/>
          <w:szCs w:val="28"/>
        </w:rPr>
      </w:pPr>
      <w:r>
        <w:rPr>
          <w:rFonts w:ascii="仿宋" w:eastAsia="仿宋" w:hAnsi="仿宋" w:cs="仿宋" w:hint="eastAsia"/>
          <w:sz w:val="28"/>
          <w:szCs w:val="28"/>
        </w:rPr>
        <w:t>二、评委会的组成</w:t>
      </w:r>
    </w:p>
    <w:p w14:paraId="170B0516"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评委会由采购单位代表和委托的专家共3人以上单数组成，对响应文件进行审查、质疑、评估、比较。评委会按照公平、公正、择优的原则进行独立评标。</w:t>
      </w:r>
    </w:p>
    <w:p w14:paraId="5BCEEF71" w14:textId="77777777" w:rsidR="00A04FDA" w:rsidRDefault="002D1AA3">
      <w:pPr>
        <w:snapToGrid w:val="0"/>
        <w:spacing w:line="360" w:lineRule="auto"/>
        <w:ind w:firstLineChars="200" w:firstLine="562"/>
        <w:jc w:val="left"/>
        <w:textAlignment w:val="baseline"/>
        <w:rPr>
          <w:rFonts w:ascii="仿宋" w:eastAsia="仿宋" w:hAnsi="仿宋" w:cs="仿宋"/>
          <w:b/>
          <w:sz w:val="28"/>
          <w:szCs w:val="28"/>
        </w:rPr>
      </w:pPr>
      <w:r>
        <w:rPr>
          <w:rFonts w:ascii="仿宋" w:eastAsia="仿宋" w:hAnsi="仿宋" w:cs="仿宋" w:hint="eastAsia"/>
          <w:b/>
          <w:sz w:val="28"/>
          <w:szCs w:val="28"/>
        </w:rPr>
        <w:t>（一）评审内容</w:t>
      </w:r>
    </w:p>
    <w:p w14:paraId="725874A1" w14:textId="77777777" w:rsidR="00A04FDA" w:rsidRDefault="002D1AA3" w:rsidP="002D1AA3">
      <w:pPr>
        <w:snapToGrid w:val="0"/>
        <w:spacing w:line="360" w:lineRule="auto"/>
        <w:ind w:firstLineChars="196" w:firstLine="549"/>
        <w:jc w:val="left"/>
        <w:textAlignment w:val="baseline"/>
        <w:rPr>
          <w:rFonts w:ascii="仿宋" w:eastAsia="仿宋" w:hAnsi="仿宋" w:cs="仿宋"/>
          <w:sz w:val="28"/>
          <w:szCs w:val="28"/>
        </w:rPr>
      </w:pPr>
      <w:r>
        <w:rPr>
          <w:rFonts w:ascii="仿宋" w:eastAsia="仿宋" w:hAnsi="仿宋" w:cs="仿宋" w:hint="eastAsia"/>
          <w:sz w:val="28"/>
          <w:szCs w:val="28"/>
        </w:rPr>
        <w:t>1、供应商投标资格；</w:t>
      </w:r>
    </w:p>
    <w:p w14:paraId="5FF2923A"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2、要求的保证金是否已提供；</w:t>
      </w:r>
    </w:p>
    <w:p w14:paraId="2B63BB8C"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3、响应文件是否完整；</w:t>
      </w:r>
    </w:p>
    <w:p w14:paraId="514D4D03"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4、响应文件是否恰当地签署；</w:t>
      </w:r>
    </w:p>
    <w:p w14:paraId="1E125FAD" w14:textId="77777777" w:rsidR="00A04FDA" w:rsidRDefault="002D1AA3">
      <w:pPr>
        <w:snapToGrid w:val="0"/>
        <w:spacing w:line="360" w:lineRule="auto"/>
        <w:ind w:firstLineChars="200" w:firstLine="560"/>
        <w:jc w:val="left"/>
        <w:textAlignment w:val="baseline"/>
        <w:rPr>
          <w:rFonts w:ascii="仿宋" w:eastAsia="仿宋" w:hAnsi="仿宋" w:cs="仿宋"/>
          <w:b/>
          <w:sz w:val="28"/>
          <w:szCs w:val="28"/>
        </w:rPr>
      </w:pPr>
      <w:r>
        <w:rPr>
          <w:rFonts w:ascii="仿宋" w:eastAsia="仿宋" w:hAnsi="仿宋" w:cs="仿宋" w:hint="eastAsia"/>
          <w:sz w:val="28"/>
          <w:szCs w:val="28"/>
        </w:rPr>
        <w:t>5、是否</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w:t>
      </w:r>
      <w:r>
        <w:rPr>
          <w:rFonts w:ascii="仿宋" w:eastAsia="仿宋" w:hAnsi="仿宋" w:cs="仿宋" w:hint="eastAsia"/>
          <w:b/>
          <w:sz w:val="28"/>
          <w:szCs w:val="28"/>
        </w:rPr>
        <w:t>是否有实质性响应，只根据响应文件本身，而不寻求外部证据）；</w:t>
      </w:r>
    </w:p>
    <w:p w14:paraId="2A23D743"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6、是否有计算错误。</w:t>
      </w:r>
    </w:p>
    <w:p w14:paraId="7688F4E8" w14:textId="77777777" w:rsidR="00A04FDA" w:rsidRDefault="002D1AA3">
      <w:pPr>
        <w:snapToGrid w:val="0"/>
        <w:spacing w:line="360" w:lineRule="auto"/>
        <w:ind w:firstLineChars="200" w:firstLine="562"/>
        <w:jc w:val="left"/>
        <w:textAlignment w:val="baseline"/>
        <w:rPr>
          <w:rFonts w:ascii="仿宋" w:eastAsia="仿宋" w:hAnsi="仿宋" w:cs="仿宋"/>
          <w:b/>
          <w:bCs/>
          <w:sz w:val="28"/>
          <w:szCs w:val="28"/>
        </w:rPr>
      </w:pPr>
      <w:r>
        <w:rPr>
          <w:rFonts w:ascii="仿宋" w:eastAsia="仿宋" w:hAnsi="仿宋" w:cs="仿宋" w:hint="eastAsia"/>
          <w:b/>
          <w:bCs/>
          <w:sz w:val="28"/>
          <w:szCs w:val="28"/>
        </w:rPr>
        <w:t>（二）相应的规定</w:t>
      </w:r>
    </w:p>
    <w:p w14:paraId="1FEF52F4"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sz w:val="28"/>
          <w:szCs w:val="28"/>
        </w:rPr>
        <w:t>如果单价汇总金额与总价金额有出入，以单价金额计算结果为准；</w:t>
      </w:r>
    </w:p>
    <w:p w14:paraId="088B2B7C"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2、单价金额小数点有明显错位的，应以总价为准；</w:t>
      </w:r>
    </w:p>
    <w:p w14:paraId="1FCC3004"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3、正本与副本有矛盾的，以正本为准；</w:t>
      </w:r>
    </w:p>
    <w:p w14:paraId="44C740A6"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4、若文件大写表示的数据与数字表示的有差别，以大写表示的数据为准。</w:t>
      </w:r>
    </w:p>
    <w:p w14:paraId="17A39AE1" w14:textId="77777777" w:rsidR="00A04FDA" w:rsidRDefault="002D1AA3">
      <w:pPr>
        <w:pStyle w:val="2"/>
        <w:textAlignment w:val="baseline"/>
        <w:rPr>
          <w:rFonts w:ascii="仿宋" w:eastAsia="仿宋" w:hAnsi="仿宋" w:cs="仿宋"/>
          <w:b w:val="0"/>
          <w:bCs w:val="0"/>
          <w:sz w:val="28"/>
          <w:szCs w:val="28"/>
        </w:rPr>
      </w:pPr>
      <w:r>
        <w:rPr>
          <w:rFonts w:ascii="仿宋" w:eastAsia="仿宋" w:hAnsi="仿宋" w:cs="仿宋" w:hint="eastAsia"/>
          <w:sz w:val="28"/>
          <w:szCs w:val="28"/>
        </w:rPr>
        <w:t>三、陈述、演示、答疑、澄清</w:t>
      </w:r>
    </w:p>
    <w:p w14:paraId="3FA498EB" w14:textId="77777777" w:rsidR="00A04FDA" w:rsidRDefault="002D1AA3">
      <w:pPr>
        <w:snapToGrid w:val="0"/>
        <w:spacing w:line="360" w:lineRule="auto"/>
        <w:ind w:firstLineChars="200" w:firstLine="560"/>
        <w:jc w:val="left"/>
        <w:textAlignment w:val="baseline"/>
        <w:rPr>
          <w:rFonts w:ascii="仿宋" w:eastAsia="仿宋" w:hAnsi="仿宋" w:cs="仿宋"/>
          <w:b/>
          <w:sz w:val="28"/>
          <w:szCs w:val="28"/>
        </w:rPr>
      </w:pPr>
      <w:r>
        <w:rPr>
          <w:rFonts w:ascii="仿宋" w:eastAsia="仿宋" w:hAnsi="仿宋" w:cs="仿宋" w:hint="eastAsia"/>
          <w:sz w:val="28"/>
          <w:szCs w:val="28"/>
          <w:shd w:val="clear" w:color="auto" w:fill="FFFFFF"/>
        </w:rPr>
        <w:t>如评委会认为有必要，供应商按评委会的要求作陈述、演示、</w:t>
      </w:r>
      <w:r>
        <w:rPr>
          <w:rFonts w:ascii="仿宋" w:eastAsia="仿宋" w:hAnsi="仿宋" w:cs="仿宋" w:hint="eastAsia"/>
          <w:sz w:val="28"/>
          <w:szCs w:val="28"/>
        </w:rPr>
        <w:t>答疑及澄清其投标内容。时间由</w:t>
      </w:r>
      <w:r>
        <w:rPr>
          <w:rFonts w:ascii="仿宋" w:eastAsia="仿宋" w:hAnsi="仿宋" w:cs="仿宋" w:hint="eastAsia"/>
          <w:sz w:val="28"/>
          <w:szCs w:val="28"/>
          <w:shd w:val="clear" w:color="auto" w:fill="FFFFFF"/>
        </w:rPr>
        <w:t>评委会</w:t>
      </w:r>
      <w:r>
        <w:rPr>
          <w:rFonts w:ascii="仿宋" w:eastAsia="仿宋" w:hAnsi="仿宋" w:cs="仿宋" w:hint="eastAsia"/>
          <w:sz w:val="28"/>
          <w:szCs w:val="28"/>
        </w:rPr>
        <w:t>掌握。</w:t>
      </w:r>
    </w:p>
    <w:p w14:paraId="7890CC74"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重要澄清答复应是书面的，但不得对投标内容进行实质性修改。</w:t>
      </w:r>
    </w:p>
    <w:p w14:paraId="12CC33F6" w14:textId="77777777" w:rsidR="00A04FDA" w:rsidRDefault="002D1AA3">
      <w:pPr>
        <w:pStyle w:val="2"/>
        <w:textAlignment w:val="baseline"/>
        <w:rPr>
          <w:rFonts w:ascii="仿宋" w:eastAsia="仿宋" w:hAnsi="仿宋" w:cs="仿宋"/>
          <w:b w:val="0"/>
          <w:bCs w:val="0"/>
          <w:sz w:val="28"/>
          <w:szCs w:val="28"/>
        </w:rPr>
      </w:pPr>
      <w:r>
        <w:rPr>
          <w:rFonts w:ascii="仿宋" w:eastAsia="仿宋" w:hAnsi="仿宋" w:cs="仿宋" w:hint="eastAsia"/>
          <w:sz w:val="28"/>
          <w:szCs w:val="28"/>
        </w:rPr>
        <w:lastRenderedPageBreak/>
        <w:t>四、出现下列情形之一的，作无效投标处理</w:t>
      </w:r>
    </w:p>
    <w:p w14:paraId="7EE8AB15"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1、未按照磋商文件规定要求装订、标记、密封、签署、盖章的；</w:t>
      </w:r>
    </w:p>
    <w:p w14:paraId="7F999B2B"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2、不</w:t>
      </w:r>
      <w:proofErr w:type="gramStart"/>
      <w:r>
        <w:rPr>
          <w:rFonts w:ascii="仿宋" w:eastAsia="仿宋" w:hAnsi="仿宋" w:cs="仿宋" w:hint="eastAsia"/>
          <w:sz w:val="28"/>
          <w:szCs w:val="28"/>
        </w:rPr>
        <w:t>具备磋商</w:t>
      </w:r>
      <w:proofErr w:type="gramEnd"/>
      <w:r>
        <w:rPr>
          <w:rFonts w:ascii="仿宋" w:eastAsia="仿宋" w:hAnsi="仿宋" w:cs="仿宋" w:hint="eastAsia"/>
          <w:sz w:val="28"/>
          <w:szCs w:val="28"/>
        </w:rPr>
        <w:t>文件中规定的技术规格参数要求的；</w:t>
      </w:r>
    </w:p>
    <w:p w14:paraId="18F4DE2D"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3、不符合法律、法规和磋商文件中规定的其他实质性要求的。</w:t>
      </w:r>
    </w:p>
    <w:p w14:paraId="6B24C908" w14:textId="77777777" w:rsidR="00A04FDA" w:rsidRDefault="002D1AA3">
      <w:pPr>
        <w:pStyle w:val="2"/>
        <w:textAlignment w:val="baseline"/>
        <w:rPr>
          <w:rFonts w:ascii="仿宋" w:eastAsia="仿宋" w:hAnsi="仿宋" w:cs="仿宋"/>
          <w:b w:val="0"/>
          <w:bCs w:val="0"/>
          <w:sz w:val="28"/>
          <w:szCs w:val="28"/>
        </w:rPr>
      </w:pPr>
      <w:r>
        <w:rPr>
          <w:rFonts w:ascii="仿宋" w:eastAsia="仿宋" w:hAnsi="仿宋" w:cs="仿宋" w:hint="eastAsia"/>
          <w:sz w:val="28"/>
          <w:szCs w:val="28"/>
        </w:rPr>
        <w:t>五、出现下列情形之一的，作废标处理</w:t>
      </w:r>
    </w:p>
    <w:p w14:paraId="0B55FD23"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1、出现影响采购公正的违法违规行为的；</w:t>
      </w:r>
    </w:p>
    <w:p w14:paraId="63837760"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、供应商的报价均超过了采购预算，采购单位不能支付的；</w:t>
      </w:r>
    </w:p>
    <w:p w14:paraId="0C7BAF4E"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、因重大变故，采购任务取消的。</w:t>
      </w:r>
    </w:p>
    <w:p w14:paraId="512F496F"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上述均保留</w:t>
      </w:r>
      <w:r>
        <w:rPr>
          <w:rFonts w:ascii="仿宋" w:eastAsia="仿宋" w:hAnsi="仿宋" w:cs="仿宋" w:hint="eastAsia"/>
          <w:sz w:val="28"/>
          <w:szCs w:val="28"/>
          <w:shd w:val="clear" w:color="auto" w:fill="FFFFFF"/>
        </w:rPr>
        <w:t>评委会</w:t>
      </w:r>
      <w:r>
        <w:rPr>
          <w:rFonts w:ascii="仿宋" w:eastAsia="仿宋" w:hAnsi="仿宋" w:cs="仿宋" w:hint="eastAsia"/>
          <w:sz w:val="28"/>
          <w:szCs w:val="28"/>
        </w:rPr>
        <w:t>认定可以确定为无效投标或废标的其他情况。</w:t>
      </w:r>
    </w:p>
    <w:p w14:paraId="24460E07" w14:textId="77777777" w:rsidR="00A04FDA" w:rsidRDefault="002D1AA3">
      <w:pPr>
        <w:pStyle w:val="2"/>
        <w:textAlignment w:val="baseline"/>
        <w:rPr>
          <w:rFonts w:ascii="仿宋" w:eastAsia="仿宋" w:hAnsi="仿宋" w:cs="仿宋"/>
          <w:b w:val="0"/>
          <w:bCs w:val="0"/>
          <w:sz w:val="28"/>
          <w:szCs w:val="28"/>
        </w:rPr>
      </w:pPr>
      <w:r>
        <w:rPr>
          <w:rFonts w:ascii="仿宋" w:eastAsia="仿宋" w:hAnsi="仿宋" w:cs="仿宋" w:hint="eastAsia"/>
          <w:sz w:val="28"/>
          <w:szCs w:val="28"/>
        </w:rPr>
        <w:t>六、变更为其他方式采购的情形</w:t>
      </w:r>
    </w:p>
    <w:p w14:paraId="11E99AFA" w14:textId="77777777" w:rsidR="00A04FDA" w:rsidRDefault="002D1AA3">
      <w:pPr>
        <w:snapToGrid w:val="0"/>
        <w:spacing w:line="360" w:lineRule="auto"/>
        <w:ind w:firstLineChars="200" w:firstLine="560"/>
        <w:jc w:val="left"/>
        <w:textAlignment w:val="baseline"/>
        <w:rPr>
          <w:rFonts w:ascii="仿宋" w:eastAsia="仿宋" w:hAnsi="仿宋" w:cs="仿宋"/>
          <w:sz w:val="28"/>
          <w:szCs w:val="28"/>
          <w:lang w:val="zh-CN"/>
        </w:rPr>
      </w:pPr>
      <w:r>
        <w:rPr>
          <w:rFonts w:ascii="仿宋" w:eastAsia="仿宋" w:hAnsi="仿宋" w:cs="仿宋" w:hint="eastAsia"/>
          <w:sz w:val="28"/>
          <w:szCs w:val="28"/>
        </w:rPr>
        <w:t>投标截止时间出现如下情形的，参加投标的供应商不足3家的，及评标中出现符合专业条件的供应商或对磋商文件作实质响应的供应商不足3家的，采购单位有权视情采取其他方式采购。</w:t>
      </w:r>
      <w:r>
        <w:rPr>
          <w:rFonts w:ascii="仿宋" w:eastAsia="仿宋" w:hAnsi="仿宋" w:cs="仿宋" w:hint="eastAsia"/>
          <w:sz w:val="28"/>
          <w:szCs w:val="28"/>
          <w:lang w:val="zh-CN"/>
        </w:rPr>
        <w:t>本次磋商文件中对供应商资格、技术等要求，将作为</w:t>
      </w:r>
      <w:r>
        <w:rPr>
          <w:rFonts w:ascii="仿宋" w:eastAsia="仿宋" w:hAnsi="仿宋" w:cs="仿宋" w:hint="eastAsia"/>
          <w:sz w:val="28"/>
          <w:szCs w:val="28"/>
        </w:rPr>
        <w:t>其他</w:t>
      </w:r>
      <w:r>
        <w:rPr>
          <w:rFonts w:ascii="仿宋" w:eastAsia="仿宋" w:hAnsi="仿宋" w:cs="仿宋" w:hint="eastAsia"/>
          <w:sz w:val="28"/>
          <w:szCs w:val="28"/>
          <w:lang w:val="zh-CN"/>
        </w:rPr>
        <w:t>方式采购的基本要求和依据。</w:t>
      </w:r>
      <w:proofErr w:type="gramStart"/>
      <w:r>
        <w:rPr>
          <w:rFonts w:ascii="仿宋" w:eastAsia="仿宋" w:hAnsi="仿宋" w:cs="仿宋" w:hint="eastAsia"/>
          <w:sz w:val="28"/>
          <w:szCs w:val="28"/>
          <w:lang w:val="zh-CN"/>
        </w:rPr>
        <w:t>原已经</w:t>
      </w:r>
      <w:proofErr w:type="gramEnd"/>
      <w:r>
        <w:rPr>
          <w:rFonts w:ascii="仿宋" w:eastAsia="仿宋" w:hAnsi="仿宋" w:cs="仿宋" w:hint="eastAsia"/>
          <w:sz w:val="28"/>
          <w:szCs w:val="28"/>
          <w:lang w:val="zh-CN"/>
        </w:rPr>
        <w:t>参加投标并符合要求的供应商，根据自愿原则，参加</w:t>
      </w:r>
      <w:r>
        <w:rPr>
          <w:rFonts w:ascii="仿宋" w:eastAsia="仿宋" w:hAnsi="仿宋" w:cs="仿宋" w:hint="eastAsia"/>
          <w:sz w:val="28"/>
          <w:szCs w:val="28"/>
        </w:rPr>
        <w:t>其他</w:t>
      </w:r>
      <w:r>
        <w:rPr>
          <w:rFonts w:ascii="仿宋" w:eastAsia="仿宋" w:hAnsi="仿宋" w:cs="仿宋" w:hint="eastAsia"/>
          <w:sz w:val="28"/>
          <w:szCs w:val="28"/>
          <w:lang w:val="zh-CN"/>
        </w:rPr>
        <w:t>方式采购。</w:t>
      </w:r>
    </w:p>
    <w:p w14:paraId="730F283D" w14:textId="77777777" w:rsidR="00A04FDA" w:rsidRDefault="002D1AA3">
      <w:pPr>
        <w:pStyle w:val="2"/>
        <w:textAlignment w:val="baseline"/>
        <w:rPr>
          <w:rFonts w:ascii="仿宋" w:eastAsia="仿宋" w:hAnsi="仿宋" w:cs="仿宋"/>
          <w:b w:val="0"/>
          <w:bCs w:val="0"/>
          <w:sz w:val="28"/>
          <w:szCs w:val="28"/>
        </w:rPr>
      </w:pPr>
      <w:r>
        <w:rPr>
          <w:rFonts w:ascii="仿宋" w:eastAsia="仿宋" w:hAnsi="仿宋" w:cs="仿宋"/>
          <w:sz w:val="28"/>
          <w:szCs w:val="28"/>
        </w:rPr>
        <w:t>七、评分标准</w:t>
      </w:r>
    </w:p>
    <w:p w14:paraId="0A793D53"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采用综合评分法，按照供应商资质、技术能力、服务能力和报价均能满足采购招标需求要求且综合评分最高的为成交第一候选人，如得分有相同的，则技术商务分高的单位排名在前。</w:t>
      </w:r>
    </w:p>
    <w:p w14:paraId="35857273"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技术部分评审结束后，再开启最后商务报价计算分值。总分值为100分，加分和减分因素除外。</w:t>
      </w:r>
    </w:p>
    <w:tbl>
      <w:tblPr>
        <w:tblW w:w="9518"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7324"/>
      </w:tblGrid>
      <w:tr w:rsidR="00A04FDA" w14:paraId="218FC353" w14:textId="77777777" w:rsidTr="002C27D4">
        <w:trPr>
          <w:trHeight w:val="588"/>
          <w:jc w:val="center"/>
        </w:trPr>
        <w:tc>
          <w:tcPr>
            <w:tcW w:w="2194" w:type="dxa"/>
            <w:tcBorders>
              <w:top w:val="single" w:sz="4" w:space="0" w:color="auto"/>
              <w:left w:val="single" w:sz="4" w:space="0" w:color="auto"/>
              <w:bottom w:val="single" w:sz="4" w:space="0" w:color="auto"/>
              <w:right w:val="single" w:sz="4" w:space="0" w:color="auto"/>
            </w:tcBorders>
            <w:noWrap/>
            <w:vAlign w:val="center"/>
          </w:tcPr>
          <w:p w14:paraId="5069CA82" w14:textId="77777777" w:rsidR="00A04FDA" w:rsidRDefault="002D1AA3">
            <w:pPr>
              <w:snapToGrid w:val="0"/>
              <w:spacing w:line="360" w:lineRule="auto"/>
              <w:jc w:val="center"/>
              <w:textAlignment w:val="baseline"/>
              <w:rPr>
                <w:rFonts w:ascii="仿宋" w:eastAsia="仿宋" w:hAnsi="仿宋" w:cs="仿宋_GB2312"/>
                <w:b/>
                <w:bCs/>
                <w:sz w:val="24"/>
                <w:szCs w:val="24"/>
              </w:rPr>
            </w:pPr>
            <w:r>
              <w:rPr>
                <w:rFonts w:ascii="仿宋" w:eastAsia="仿宋" w:hAnsi="仿宋" w:cs="仿宋_GB2312" w:hint="eastAsia"/>
                <w:b/>
                <w:bCs/>
                <w:sz w:val="24"/>
                <w:szCs w:val="24"/>
              </w:rPr>
              <w:t>评分因素</w:t>
            </w:r>
          </w:p>
        </w:tc>
        <w:tc>
          <w:tcPr>
            <w:tcW w:w="7324" w:type="dxa"/>
            <w:tcBorders>
              <w:top w:val="single" w:sz="4" w:space="0" w:color="auto"/>
              <w:left w:val="single" w:sz="4" w:space="0" w:color="auto"/>
              <w:bottom w:val="single" w:sz="4" w:space="0" w:color="auto"/>
              <w:right w:val="single" w:sz="4" w:space="0" w:color="auto"/>
            </w:tcBorders>
            <w:noWrap/>
            <w:vAlign w:val="center"/>
          </w:tcPr>
          <w:p w14:paraId="259A0FCA" w14:textId="77777777" w:rsidR="00A04FDA" w:rsidRDefault="002D1AA3">
            <w:pPr>
              <w:snapToGrid w:val="0"/>
              <w:spacing w:line="360" w:lineRule="auto"/>
              <w:jc w:val="center"/>
              <w:textAlignment w:val="baseline"/>
              <w:rPr>
                <w:rFonts w:ascii="仿宋" w:eastAsia="仿宋" w:hAnsi="仿宋" w:cs="仿宋_GB2312"/>
                <w:b/>
                <w:bCs/>
                <w:sz w:val="24"/>
                <w:szCs w:val="24"/>
              </w:rPr>
            </w:pPr>
            <w:r>
              <w:rPr>
                <w:rFonts w:ascii="仿宋" w:eastAsia="仿宋" w:hAnsi="仿宋" w:cs="仿宋_GB2312" w:hint="eastAsia"/>
                <w:b/>
                <w:bCs/>
                <w:sz w:val="24"/>
                <w:szCs w:val="24"/>
              </w:rPr>
              <w:t>评分标准</w:t>
            </w:r>
          </w:p>
        </w:tc>
      </w:tr>
      <w:tr w:rsidR="00A04FDA" w14:paraId="2B2F2ADD" w14:textId="77777777" w:rsidTr="002C27D4">
        <w:trPr>
          <w:trHeight w:val="693"/>
          <w:jc w:val="center"/>
        </w:trPr>
        <w:tc>
          <w:tcPr>
            <w:tcW w:w="2194" w:type="dxa"/>
            <w:tcBorders>
              <w:top w:val="single" w:sz="4" w:space="0" w:color="auto"/>
              <w:left w:val="single" w:sz="4" w:space="0" w:color="auto"/>
              <w:bottom w:val="single" w:sz="4" w:space="0" w:color="auto"/>
              <w:right w:val="single" w:sz="4" w:space="0" w:color="auto"/>
            </w:tcBorders>
            <w:noWrap/>
            <w:vAlign w:val="center"/>
          </w:tcPr>
          <w:p w14:paraId="4C122A0A" w14:textId="77777777" w:rsidR="00A04FDA" w:rsidRDefault="002D1AA3">
            <w:pPr>
              <w:snapToGrid w:val="0"/>
              <w:spacing w:line="360" w:lineRule="auto"/>
              <w:jc w:val="left"/>
              <w:rPr>
                <w:rFonts w:ascii="仿宋" w:eastAsia="仿宋" w:hAnsi="仿宋" w:cs="仿宋_GB2312"/>
                <w:bCs/>
                <w:sz w:val="24"/>
                <w:szCs w:val="24"/>
              </w:rPr>
            </w:pPr>
            <w:r>
              <w:rPr>
                <w:rFonts w:ascii="仿宋" w:eastAsia="仿宋" w:hAnsi="仿宋" w:cs="仿宋_GB2312" w:hint="eastAsia"/>
                <w:bCs/>
                <w:sz w:val="24"/>
                <w:szCs w:val="24"/>
              </w:rPr>
              <w:t>企业资质实力情况</w:t>
            </w:r>
          </w:p>
          <w:p w14:paraId="6C60DDD9" w14:textId="77777777" w:rsidR="00A04FDA" w:rsidRDefault="002D1AA3">
            <w:pPr>
              <w:snapToGrid w:val="0"/>
              <w:spacing w:line="360" w:lineRule="auto"/>
              <w:jc w:val="left"/>
              <w:rPr>
                <w:rFonts w:ascii="仿宋" w:eastAsia="仿宋" w:hAnsi="仿宋" w:cs="仿宋_GB2312"/>
                <w:bCs/>
                <w:sz w:val="24"/>
                <w:szCs w:val="24"/>
              </w:rPr>
            </w:pPr>
            <w:r>
              <w:rPr>
                <w:rFonts w:ascii="仿宋" w:eastAsia="仿宋" w:hAnsi="仿宋" w:cs="仿宋_GB2312" w:hint="eastAsia"/>
                <w:bCs/>
                <w:sz w:val="24"/>
                <w:szCs w:val="24"/>
              </w:rPr>
              <w:lastRenderedPageBreak/>
              <w:t>（27分）</w:t>
            </w:r>
          </w:p>
        </w:tc>
        <w:tc>
          <w:tcPr>
            <w:tcW w:w="7324" w:type="dxa"/>
            <w:tcBorders>
              <w:top w:val="single" w:sz="4" w:space="0" w:color="auto"/>
              <w:left w:val="single" w:sz="4" w:space="0" w:color="auto"/>
              <w:bottom w:val="single" w:sz="4" w:space="0" w:color="auto"/>
              <w:right w:val="single" w:sz="4" w:space="0" w:color="auto"/>
            </w:tcBorders>
            <w:noWrap/>
            <w:vAlign w:val="center"/>
          </w:tcPr>
          <w:p w14:paraId="4B37A416" w14:textId="77777777" w:rsidR="00A04FDA" w:rsidRDefault="002D1AA3">
            <w:pPr>
              <w:spacing w:line="360" w:lineRule="auto"/>
              <w:rPr>
                <w:rFonts w:ascii="仿宋" w:eastAsia="仿宋" w:hAnsi="仿宋" w:cs="仿宋_GB2312"/>
                <w:bCs/>
                <w:sz w:val="24"/>
                <w:szCs w:val="24"/>
              </w:rPr>
            </w:pPr>
            <w:r>
              <w:rPr>
                <w:rFonts w:ascii="仿宋" w:eastAsia="仿宋" w:hAnsi="仿宋" w:cs="仿宋_GB2312" w:hint="eastAsia"/>
                <w:bCs/>
                <w:sz w:val="24"/>
                <w:szCs w:val="24"/>
              </w:rPr>
              <w:lastRenderedPageBreak/>
              <w:t>1、具有中国网络安全审查技术与认证中心（CCRC）颁发的信息安全</w:t>
            </w:r>
            <w:r>
              <w:rPr>
                <w:rFonts w:ascii="仿宋" w:eastAsia="仿宋" w:hAnsi="仿宋" w:cs="仿宋_GB2312" w:hint="eastAsia"/>
                <w:bCs/>
                <w:sz w:val="24"/>
                <w:szCs w:val="24"/>
              </w:rPr>
              <w:lastRenderedPageBreak/>
              <w:t>风险评估服务资质的得3分，没有不得分。</w:t>
            </w:r>
          </w:p>
          <w:p w14:paraId="6523A456" w14:textId="77777777" w:rsidR="00A04FDA" w:rsidRDefault="002D1AA3">
            <w:pPr>
              <w:spacing w:line="360" w:lineRule="auto"/>
              <w:rPr>
                <w:rFonts w:ascii="仿宋" w:eastAsia="仿宋" w:hAnsi="仿宋" w:cs="仿宋_GB2312"/>
                <w:bCs/>
                <w:sz w:val="24"/>
                <w:szCs w:val="24"/>
              </w:rPr>
            </w:pPr>
            <w:r>
              <w:rPr>
                <w:rFonts w:ascii="仿宋" w:eastAsia="仿宋" w:hAnsi="仿宋" w:cs="仿宋_GB2312" w:hint="eastAsia"/>
                <w:bCs/>
                <w:sz w:val="24"/>
                <w:szCs w:val="24"/>
              </w:rPr>
              <w:t>2、具有ISO27001网络安全管理体系认证证书的得3分，没有不得分。</w:t>
            </w:r>
          </w:p>
          <w:p w14:paraId="089344CA" w14:textId="77777777" w:rsidR="00A04FDA" w:rsidRDefault="002D1AA3">
            <w:pPr>
              <w:spacing w:line="360" w:lineRule="auto"/>
              <w:rPr>
                <w:rFonts w:ascii="仿宋" w:eastAsia="仿宋" w:hAnsi="仿宋" w:cs="仿宋_GB2312"/>
                <w:bCs/>
                <w:sz w:val="24"/>
                <w:szCs w:val="24"/>
              </w:rPr>
            </w:pPr>
            <w:r>
              <w:rPr>
                <w:rFonts w:ascii="仿宋" w:eastAsia="仿宋" w:hAnsi="仿宋" w:cs="仿宋_GB2312" w:hint="eastAsia"/>
                <w:bCs/>
                <w:sz w:val="24"/>
                <w:szCs w:val="24"/>
              </w:rPr>
              <w:t>3、具有ISO9001质量管理体系认证证书的得3分，没有不得分。</w:t>
            </w:r>
          </w:p>
          <w:p w14:paraId="7211BC81" w14:textId="77777777" w:rsidR="00A04FDA" w:rsidRDefault="002D1AA3">
            <w:pPr>
              <w:spacing w:line="360" w:lineRule="auto"/>
              <w:rPr>
                <w:rFonts w:ascii="仿宋" w:eastAsia="仿宋" w:hAnsi="仿宋" w:cs="仿宋_GB2312"/>
                <w:bCs/>
                <w:sz w:val="24"/>
                <w:szCs w:val="24"/>
              </w:rPr>
            </w:pPr>
            <w:r>
              <w:rPr>
                <w:rFonts w:ascii="仿宋" w:eastAsia="仿宋" w:hAnsi="仿宋" w:cs="仿宋_GB2312" w:hint="eastAsia"/>
                <w:bCs/>
                <w:sz w:val="24"/>
                <w:szCs w:val="24"/>
              </w:rPr>
              <w:t>4、响应供应商任意一年在CNAS测评能力验证得分为100分的得6分，其余不得分。（提供证明材料复印件并加盖供应商公章）</w:t>
            </w:r>
          </w:p>
          <w:p w14:paraId="4AE887E2" w14:textId="77777777" w:rsidR="00A04FDA" w:rsidRDefault="002D1AA3">
            <w:pPr>
              <w:spacing w:line="360" w:lineRule="auto"/>
              <w:rPr>
                <w:rFonts w:ascii="仿宋" w:eastAsia="仿宋" w:hAnsi="仿宋" w:cs="仿宋_GB2312"/>
                <w:bCs/>
                <w:sz w:val="24"/>
                <w:szCs w:val="24"/>
              </w:rPr>
            </w:pPr>
            <w:r>
              <w:rPr>
                <w:rFonts w:ascii="仿宋" w:eastAsia="仿宋" w:hAnsi="仿宋" w:cs="仿宋_GB2312" w:hint="eastAsia"/>
                <w:bCs/>
                <w:sz w:val="24"/>
                <w:szCs w:val="24"/>
              </w:rPr>
              <w:t>5、响应供应商与信息安全等级保护关键技术国家工程实验室或分实验室有合作的得</w:t>
            </w:r>
            <w:r>
              <w:rPr>
                <w:rFonts w:ascii="仿宋" w:eastAsia="仿宋" w:hAnsi="仿宋" w:cs="仿宋_GB2312"/>
                <w:bCs/>
                <w:sz w:val="24"/>
                <w:szCs w:val="24"/>
              </w:rPr>
              <w:t>6</w:t>
            </w:r>
            <w:r>
              <w:rPr>
                <w:rFonts w:ascii="仿宋" w:eastAsia="仿宋" w:hAnsi="仿宋" w:cs="仿宋_GB2312" w:hint="eastAsia"/>
                <w:bCs/>
                <w:sz w:val="24"/>
                <w:szCs w:val="24"/>
              </w:rPr>
              <w:t>分；没有不得分。（提供证明材料复印件并加盖供应商公章）</w:t>
            </w:r>
          </w:p>
          <w:p w14:paraId="7335A8B4" w14:textId="77777777" w:rsidR="00A04FDA" w:rsidRDefault="002D1AA3">
            <w:pPr>
              <w:spacing w:line="360" w:lineRule="auto"/>
              <w:rPr>
                <w:rFonts w:ascii="仿宋" w:eastAsia="仿宋" w:hAnsi="仿宋" w:cs="仿宋_GB2312"/>
                <w:bCs/>
                <w:sz w:val="24"/>
                <w:szCs w:val="24"/>
              </w:rPr>
            </w:pPr>
            <w:r>
              <w:rPr>
                <w:rFonts w:ascii="仿宋" w:eastAsia="仿宋" w:hAnsi="仿宋" w:cs="仿宋_GB2312" w:hint="eastAsia"/>
                <w:bCs/>
                <w:sz w:val="24"/>
                <w:szCs w:val="24"/>
              </w:rPr>
              <w:t>6、投标方近五年在国家网络安全等级保护工作协调小组办公室网站（www.djbh.net）上无任何违规处罚、通报、责令整改等信息得6分，其余不得分。（供应商需提供在上述网站无违规处罚信息承诺函，并加盖公章）</w:t>
            </w:r>
          </w:p>
        </w:tc>
      </w:tr>
      <w:tr w:rsidR="00A04FDA" w14:paraId="44BB2D49" w14:textId="77777777" w:rsidTr="002C27D4">
        <w:trPr>
          <w:trHeight w:val="885"/>
          <w:jc w:val="center"/>
        </w:trPr>
        <w:tc>
          <w:tcPr>
            <w:tcW w:w="2194" w:type="dxa"/>
            <w:tcBorders>
              <w:top w:val="single" w:sz="4" w:space="0" w:color="auto"/>
              <w:left w:val="single" w:sz="4" w:space="0" w:color="auto"/>
              <w:bottom w:val="single" w:sz="4" w:space="0" w:color="auto"/>
              <w:right w:val="single" w:sz="4" w:space="0" w:color="auto"/>
            </w:tcBorders>
            <w:noWrap/>
            <w:vAlign w:val="center"/>
          </w:tcPr>
          <w:p w14:paraId="440061EC"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cs="仿宋_GB2312" w:hint="eastAsia"/>
                <w:bCs/>
                <w:sz w:val="24"/>
                <w:szCs w:val="24"/>
              </w:rPr>
              <w:lastRenderedPageBreak/>
              <w:t>测评案例（8分）</w:t>
            </w:r>
          </w:p>
        </w:tc>
        <w:tc>
          <w:tcPr>
            <w:tcW w:w="7324" w:type="dxa"/>
            <w:tcBorders>
              <w:top w:val="single" w:sz="4" w:space="0" w:color="auto"/>
              <w:left w:val="single" w:sz="4" w:space="0" w:color="auto"/>
              <w:bottom w:val="single" w:sz="4" w:space="0" w:color="auto"/>
              <w:right w:val="single" w:sz="4" w:space="0" w:color="auto"/>
            </w:tcBorders>
            <w:noWrap/>
            <w:vAlign w:val="center"/>
          </w:tcPr>
          <w:p w14:paraId="1B1EE50D"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cs="仿宋_GB2312" w:hint="eastAsia"/>
                <w:bCs/>
                <w:sz w:val="24"/>
                <w:szCs w:val="24"/>
              </w:rPr>
              <w:t>提供202</w:t>
            </w:r>
            <w:r>
              <w:rPr>
                <w:rFonts w:ascii="仿宋" w:eastAsia="仿宋" w:hAnsi="仿宋" w:cs="仿宋_GB2312"/>
                <w:bCs/>
                <w:sz w:val="24"/>
                <w:szCs w:val="24"/>
              </w:rPr>
              <w:t>0</w:t>
            </w:r>
            <w:r>
              <w:rPr>
                <w:rFonts w:ascii="仿宋" w:eastAsia="仿宋" w:hAnsi="仿宋" w:cs="仿宋_GB2312" w:hint="eastAsia"/>
                <w:bCs/>
                <w:sz w:val="24"/>
                <w:szCs w:val="24"/>
              </w:rPr>
              <w:t>年以来网络安全等级保护测评案例，每提供一份得2分，最高8分；需提供合同复印件并加盖公章。</w:t>
            </w:r>
          </w:p>
        </w:tc>
      </w:tr>
      <w:tr w:rsidR="00A04FDA" w14:paraId="25E5CF6B" w14:textId="77777777" w:rsidTr="002C27D4">
        <w:trPr>
          <w:trHeight w:val="795"/>
          <w:jc w:val="center"/>
        </w:trPr>
        <w:tc>
          <w:tcPr>
            <w:tcW w:w="2194" w:type="dxa"/>
            <w:tcBorders>
              <w:top w:val="single" w:sz="4" w:space="0" w:color="auto"/>
              <w:left w:val="single" w:sz="4" w:space="0" w:color="auto"/>
              <w:bottom w:val="single" w:sz="4" w:space="0" w:color="auto"/>
              <w:right w:val="single" w:sz="4" w:space="0" w:color="auto"/>
            </w:tcBorders>
            <w:noWrap/>
            <w:vAlign w:val="center"/>
          </w:tcPr>
          <w:p w14:paraId="5A77EFF3"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cs="仿宋_GB2312" w:hint="eastAsia"/>
                <w:bCs/>
                <w:sz w:val="24"/>
                <w:szCs w:val="24"/>
              </w:rPr>
              <w:t>技术方案（15分）</w:t>
            </w:r>
          </w:p>
        </w:tc>
        <w:tc>
          <w:tcPr>
            <w:tcW w:w="7324" w:type="dxa"/>
            <w:tcBorders>
              <w:top w:val="single" w:sz="4" w:space="0" w:color="auto"/>
              <w:left w:val="single" w:sz="4" w:space="0" w:color="auto"/>
              <w:bottom w:val="single" w:sz="4" w:space="0" w:color="auto"/>
              <w:right w:val="single" w:sz="4" w:space="0" w:color="auto"/>
            </w:tcBorders>
            <w:noWrap/>
            <w:vAlign w:val="center"/>
          </w:tcPr>
          <w:p w14:paraId="2CE6D892"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hint="eastAsia"/>
                <w:sz w:val="24"/>
                <w:szCs w:val="24"/>
              </w:rPr>
              <w:t>供应商根据招标需求进行技术方案的设计，方案内容需</w:t>
            </w:r>
            <w:proofErr w:type="gramStart"/>
            <w:r>
              <w:rPr>
                <w:rFonts w:ascii="仿宋" w:eastAsia="仿宋" w:hAnsi="仿宋" w:hint="eastAsia"/>
                <w:sz w:val="24"/>
                <w:szCs w:val="24"/>
              </w:rPr>
              <w:t>包含等保测评</w:t>
            </w:r>
            <w:proofErr w:type="gramEnd"/>
            <w:r>
              <w:rPr>
                <w:rFonts w:ascii="仿宋" w:eastAsia="仿宋" w:hAnsi="仿宋" w:hint="eastAsia"/>
                <w:sz w:val="24"/>
                <w:szCs w:val="24"/>
              </w:rPr>
              <w:t>及风险评估。</w:t>
            </w:r>
            <w:r>
              <w:rPr>
                <w:rFonts w:ascii="仿宋" w:eastAsia="仿宋" w:hAnsi="仿宋" w:cs="仿宋_GB2312" w:hint="eastAsia"/>
                <w:bCs/>
                <w:sz w:val="24"/>
                <w:szCs w:val="24"/>
              </w:rPr>
              <w:t>供应商</w:t>
            </w:r>
            <w:r>
              <w:rPr>
                <w:rFonts w:ascii="仿宋" w:eastAsia="仿宋" w:hAnsi="仿宋" w:hint="eastAsia"/>
                <w:sz w:val="24"/>
                <w:szCs w:val="24"/>
              </w:rPr>
              <w:t>制定的方案科学、合理、全面、可行性高的得11-15分；方案粗糙、过程不够全面、可行性一般的得6-10分；方案简单，可行性差的得0-5分</w:t>
            </w:r>
            <w:r>
              <w:rPr>
                <w:rFonts w:ascii="仿宋" w:eastAsia="仿宋" w:hAnsi="仿宋" w:cs="仿宋_GB2312" w:hint="eastAsia"/>
                <w:bCs/>
                <w:sz w:val="24"/>
                <w:szCs w:val="24"/>
              </w:rPr>
              <w:t>。</w:t>
            </w:r>
          </w:p>
        </w:tc>
      </w:tr>
      <w:tr w:rsidR="00A04FDA" w14:paraId="451C5673" w14:textId="77777777" w:rsidTr="002C27D4">
        <w:trPr>
          <w:trHeight w:val="1227"/>
          <w:jc w:val="center"/>
        </w:trPr>
        <w:tc>
          <w:tcPr>
            <w:tcW w:w="2194" w:type="dxa"/>
            <w:tcBorders>
              <w:top w:val="single" w:sz="4" w:space="0" w:color="auto"/>
              <w:left w:val="single" w:sz="4" w:space="0" w:color="auto"/>
              <w:bottom w:val="single" w:sz="4" w:space="0" w:color="auto"/>
              <w:right w:val="single" w:sz="4" w:space="0" w:color="auto"/>
            </w:tcBorders>
            <w:noWrap/>
            <w:vAlign w:val="center"/>
          </w:tcPr>
          <w:p w14:paraId="539108E8"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cs="仿宋_GB2312" w:hint="eastAsia"/>
                <w:bCs/>
                <w:sz w:val="24"/>
                <w:szCs w:val="24"/>
              </w:rPr>
              <w:t>人员资质</w:t>
            </w:r>
          </w:p>
          <w:p w14:paraId="36241F65"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cs="仿宋_GB2312" w:hint="eastAsia"/>
                <w:bCs/>
                <w:sz w:val="24"/>
                <w:szCs w:val="24"/>
              </w:rPr>
              <w:t>（15分）</w:t>
            </w:r>
          </w:p>
        </w:tc>
        <w:tc>
          <w:tcPr>
            <w:tcW w:w="7324" w:type="dxa"/>
            <w:tcBorders>
              <w:top w:val="single" w:sz="4" w:space="0" w:color="auto"/>
              <w:left w:val="single" w:sz="4" w:space="0" w:color="auto"/>
              <w:bottom w:val="single" w:sz="4" w:space="0" w:color="auto"/>
              <w:right w:val="single" w:sz="4" w:space="0" w:color="auto"/>
            </w:tcBorders>
            <w:noWrap/>
            <w:vAlign w:val="center"/>
          </w:tcPr>
          <w:p w14:paraId="2B329AEE" w14:textId="77777777" w:rsidR="00A04FDA" w:rsidRDefault="002D1AA3">
            <w:pPr>
              <w:snapToGrid w:val="0"/>
              <w:spacing w:line="360" w:lineRule="auto"/>
              <w:jc w:val="left"/>
              <w:rPr>
                <w:rFonts w:ascii="仿宋" w:eastAsia="仿宋" w:hAnsi="仿宋" w:cs="仿宋_GB2312"/>
                <w:bCs/>
                <w:sz w:val="24"/>
                <w:szCs w:val="24"/>
              </w:rPr>
            </w:pPr>
            <w:r>
              <w:rPr>
                <w:rFonts w:ascii="仿宋" w:eastAsia="仿宋" w:hAnsi="仿宋" w:cs="仿宋_GB2312" w:hint="eastAsia"/>
                <w:bCs/>
                <w:sz w:val="24"/>
                <w:szCs w:val="24"/>
              </w:rPr>
              <w:t>承担本次项目的项目团队人员具备：</w:t>
            </w:r>
          </w:p>
          <w:p w14:paraId="5844EC77" w14:textId="77777777" w:rsidR="00A04FDA" w:rsidRDefault="002D1AA3">
            <w:pPr>
              <w:snapToGrid w:val="0"/>
              <w:spacing w:line="360" w:lineRule="auto"/>
              <w:jc w:val="left"/>
              <w:rPr>
                <w:rFonts w:ascii="仿宋" w:eastAsia="仿宋" w:hAnsi="仿宋" w:cs="仿宋_GB2312"/>
                <w:bCs/>
                <w:sz w:val="24"/>
                <w:szCs w:val="24"/>
              </w:rPr>
            </w:pPr>
            <w:r>
              <w:rPr>
                <w:rFonts w:ascii="仿宋" w:eastAsia="仿宋" w:hAnsi="仿宋" w:cs="仿宋_GB2312" w:hint="eastAsia"/>
                <w:bCs/>
                <w:sz w:val="24"/>
                <w:szCs w:val="24"/>
              </w:rPr>
              <w:t>1、本项目拟派团队的项目经理为高级</w:t>
            </w:r>
            <w:proofErr w:type="gramStart"/>
            <w:r>
              <w:rPr>
                <w:rFonts w:ascii="仿宋" w:eastAsia="仿宋" w:hAnsi="仿宋" w:cs="仿宋_GB2312" w:hint="eastAsia"/>
                <w:bCs/>
                <w:sz w:val="24"/>
                <w:szCs w:val="24"/>
              </w:rPr>
              <w:t>测评师得</w:t>
            </w:r>
            <w:proofErr w:type="gramEnd"/>
            <w:r>
              <w:rPr>
                <w:rFonts w:ascii="仿宋" w:eastAsia="仿宋" w:hAnsi="仿宋" w:cs="仿宋_GB2312" w:hint="eastAsia"/>
                <w:bCs/>
                <w:sz w:val="24"/>
                <w:szCs w:val="24"/>
              </w:rPr>
              <w:t>3分，项目经理有CISP认证的得3分，有重要信息系统安全等级保护培训证书（CIIP-T）的得3分；</w:t>
            </w:r>
          </w:p>
          <w:p w14:paraId="69FFE0C4" w14:textId="77777777" w:rsidR="00A04FDA" w:rsidRDefault="002D1AA3">
            <w:pPr>
              <w:snapToGrid w:val="0"/>
              <w:spacing w:line="360" w:lineRule="auto"/>
              <w:jc w:val="left"/>
              <w:rPr>
                <w:rFonts w:ascii="仿宋" w:eastAsia="仿宋" w:hAnsi="仿宋" w:cs="仿宋_GB2312"/>
                <w:bCs/>
                <w:sz w:val="24"/>
                <w:szCs w:val="24"/>
              </w:rPr>
            </w:pPr>
            <w:r>
              <w:rPr>
                <w:rFonts w:ascii="仿宋" w:eastAsia="仿宋" w:hAnsi="仿宋" w:cs="仿宋_GB2312" w:hint="eastAsia"/>
                <w:bCs/>
                <w:sz w:val="24"/>
                <w:szCs w:val="24"/>
              </w:rPr>
              <w:t>2、</w:t>
            </w:r>
            <w:proofErr w:type="gramStart"/>
            <w:r>
              <w:rPr>
                <w:rFonts w:ascii="仿宋" w:eastAsia="仿宋" w:hAnsi="仿宋" w:cs="仿宋_GB2312" w:hint="eastAsia"/>
                <w:bCs/>
                <w:sz w:val="24"/>
                <w:szCs w:val="24"/>
              </w:rPr>
              <w:t>除项目</w:t>
            </w:r>
            <w:proofErr w:type="gramEnd"/>
            <w:r>
              <w:rPr>
                <w:rFonts w:ascii="仿宋" w:eastAsia="仿宋" w:hAnsi="仿宋" w:cs="仿宋_GB2312" w:hint="eastAsia"/>
                <w:bCs/>
                <w:sz w:val="24"/>
                <w:szCs w:val="24"/>
              </w:rPr>
              <w:t>经理外，本项目拟派团队中持有高级</w:t>
            </w:r>
            <w:proofErr w:type="gramStart"/>
            <w:r>
              <w:rPr>
                <w:rFonts w:ascii="仿宋" w:eastAsia="仿宋" w:hAnsi="仿宋" w:cs="仿宋_GB2312" w:hint="eastAsia"/>
                <w:bCs/>
                <w:sz w:val="24"/>
                <w:szCs w:val="24"/>
              </w:rPr>
              <w:t>测评师</w:t>
            </w:r>
            <w:proofErr w:type="gramEnd"/>
            <w:r>
              <w:rPr>
                <w:rFonts w:ascii="仿宋" w:eastAsia="仿宋" w:hAnsi="仿宋" w:cs="仿宋_GB2312" w:hint="eastAsia"/>
                <w:bCs/>
                <w:sz w:val="24"/>
                <w:szCs w:val="24"/>
              </w:rPr>
              <w:t>证书的得3分；</w:t>
            </w:r>
          </w:p>
          <w:p w14:paraId="154F3E46" w14:textId="77777777" w:rsidR="00A04FDA" w:rsidRDefault="002D1AA3">
            <w:pPr>
              <w:snapToGrid w:val="0"/>
              <w:spacing w:line="360" w:lineRule="auto"/>
              <w:jc w:val="left"/>
              <w:rPr>
                <w:rFonts w:ascii="仿宋" w:eastAsia="仿宋" w:hAnsi="仿宋" w:cs="仿宋_GB2312"/>
                <w:bCs/>
                <w:sz w:val="24"/>
                <w:szCs w:val="24"/>
              </w:rPr>
            </w:pPr>
            <w:r>
              <w:rPr>
                <w:rFonts w:ascii="仿宋" w:eastAsia="仿宋" w:hAnsi="仿宋" w:cs="仿宋_GB2312" w:hint="eastAsia"/>
                <w:bCs/>
                <w:sz w:val="24"/>
                <w:szCs w:val="24"/>
              </w:rPr>
              <w:t>3</w:t>
            </w:r>
            <w:bookmarkStart w:id="44" w:name="OLE_LINK13"/>
            <w:bookmarkStart w:id="45" w:name="OLE_LINK14"/>
            <w:r>
              <w:rPr>
                <w:rFonts w:ascii="仿宋" w:eastAsia="仿宋" w:hAnsi="仿宋" w:cs="仿宋_GB2312" w:hint="eastAsia"/>
                <w:bCs/>
                <w:sz w:val="24"/>
                <w:szCs w:val="24"/>
              </w:rPr>
              <w:t>、</w:t>
            </w:r>
            <w:bookmarkEnd w:id="44"/>
            <w:bookmarkEnd w:id="45"/>
            <w:proofErr w:type="gramStart"/>
            <w:r>
              <w:rPr>
                <w:rFonts w:ascii="仿宋" w:eastAsia="仿宋" w:hAnsi="仿宋" w:cs="仿宋_GB2312" w:hint="eastAsia"/>
                <w:bCs/>
                <w:sz w:val="24"/>
                <w:szCs w:val="24"/>
              </w:rPr>
              <w:t>除项目</w:t>
            </w:r>
            <w:proofErr w:type="gramEnd"/>
            <w:r>
              <w:rPr>
                <w:rFonts w:ascii="仿宋" w:eastAsia="仿宋" w:hAnsi="仿宋" w:cs="仿宋_GB2312" w:hint="eastAsia"/>
                <w:bCs/>
                <w:sz w:val="24"/>
                <w:szCs w:val="24"/>
              </w:rPr>
              <w:t>经理外，本项目拟派团队中持有中华人民共和国人力资源和社会保障部、工业和信息化部批准颁发的“信息安全工程师”证书的得3分；</w:t>
            </w:r>
          </w:p>
          <w:p w14:paraId="5032DABA" w14:textId="77777777" w:rsidR="00A04FDA" w:rsidRDefault="002D1AA3">
            <w:pPr>
              <w:snapToGrid w:val="0"/>
              <w:spacing w:line="360" w:lineRule="auto"/>
              <w:jc w:val="left"/>
              <w:rPr>
                <w:rFonts w:ascii="仿宋" w:eastAsia="仿宋" w:hAnsi="仿宋" w:cs="仿宋_GB2312"/>
                <w:bCs/>
                <w:sz w:val="24"/>
                <w:szCs w:val="24"/>
              </w:rPr>
            </w:pPr>
            <w:r>
              <w:rPr>
                <w:rFonts w:ascii="仿宋" w:eastAsia="仿宋" w:hAnsi="仿宋" w:cs="仿宋_GB2312" w:hint="eastAsia"/>
                <w:bCs/>
                <w:sz w:val="24"/>
                <w:szCs w:val="24"/>
              </w:rPr>
              <w:t xml:space="preserve">证明材料： </w:t>
            </w:r>
          </w:p>
          <w:p w14:paraId="53104B4E" w14:textId="77777777" w:rsidR="00A04FDA" w:rsidRDefault="002D1AA3">
            <w:pPr>
              <w:snapToGrid w:val="0"/>
              <w:spacing w:line="360" w:lineRule="auto"/>
              <w:jc w:val="left"/>
              <w:rPr>
                <w:rFonts w:ascii="仿宋" w:eastAsia="仿宋" w:hAnsi="仿宋" w:cs="仿宋_GB2312"/>
                <w:bCs/>
                <w:sz w:val="24"/>
                <w:szCs w:val="24"/>
              </w:rPr>
            </w:pPr>
            <w:r>
              <w:rPr>
                <w:rFonts w:ascii="仿宋" w:eastAsia="仿宋" w:hAnsi="仿宋" w:cs="仿宋_GB2312" w:hint="eastAsia"/>
                <w:bCs/>
                <w:sz w:val="24"/>
                <w:szCs w:val="24"/>
              </w:rPr>
              <w:t>1、提供拟派人员名单以及以上相关证明材料复印件并加盖供应商公章；</w:t>
            </w:r>
          </w:p>
          <w:p w14:paraId="092853C4"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cs="仿宋_GB2312" w:hint="eastAsia"/>
                <w:bCs/>
                <w:sz w:val="24"/>
                <w:szCs w:val="24"/>
              </w:rPr>
              <w:t>2、拟派人员为本单位正式员工，提供近期社保部门出具的供应商为其缴纳养老保险缴纳证明材料并加盖单位公章。</w:t>
            </w:r>
          </w:p>
        </w:tc>
      </w:tr>
      <w:tr w:rsidR="00A04FDA" w14:paraId="720811C2" w14:textId="77777777" w:rsidTr="002C27D4">
        <w:trPr>
          <w:trHeight w:val="1227"/>
          <w:jc w:val="center"/>
        </w:trPr>
        <w:tc>
          <w:tcPr>
            <w:tcW w:w="2194" w:type="dxa"/>
            <w:tcBorders>
              <w:top w:val="single" w:sz="4" w:space="0" w:color="auto"/>
              <w:left w:val="single" w:sz="4" w:space="0" w:color="auto"/>
              <w:bottom w:val="single" w:sz="4" w:space="0" w:color="auto"/>
              <w:right w:val="single" w:sz="4" w:space="0" w:color="auto"/>
            </w:tcBorders>
            <w:noWrap/>
            <w:vAlign w:val="center"/>
          </w:tcPr>
          <w:p w14:paraId="2F1BE805"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cs="仿宋_GB2312" w:hint="eastAsia"/>
                <w:bCs/>
                <w:sz w:val="24"/>
                <w:szCs w:val="24"/>
              </w:rPr>
              <w:lastRenderedPageBreak/>
              <w:t>应急响应服务（</w:t>
            </w:r>
            <w:r>
              <w:rPr>
                <w:rFonts w:ascii="仿宋" w:eastAsia="仿宋" w:hAnsi="仿宋" w:cs="仿宋_GB2312"/>
                <w:bCs/>
                <w:sz w:val="24"/>
                <w:szCs w:val="24"/>
              </w:rPr>
              <w:t>6</w:t>
            </w:r>
            <w:r>
              <w:rPr>
                <w:rFonts w:ascii="仿宋" w:eastAsia="仿宋" w:hAnsi="仿宋" w:cs="仿宋_GB2312" w:hint="eastAsia"/>
                <w:bCs/>
                <w:sz w:val="24"/>
                <w:szCs w:val="24"/>
              </w:rPr>
              <w:t>分）</w:t>
            </w:r>
          </w:p>
        </w:tc>
        <w:tc>
          <w:tcPr>
            <w:tcW w:w="7324" w:type="dxa"/>
            <w:tcBorders>
              <w:top w:val="single" w:sz="4" w:space="0" w:color="auto"/>
              <w:left w:val="single" w:sz="4" w:space="0" w:color="auto"/>
              <w:bottom w:val="single" w:sz="4" w:space="0" w:color="auto"/>
              <w:right w:val="single" w:sz="4" w:space="0" w:color="auto"/>
            </w:tcBorders>
            <w:noWrap/>
            <w:vAlign w:val="center"/>
          </w:tcPr>
          <w:p w14:paraId="04CEC312"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cs="仿宋_GB2312" w:hint="eastAsia"/>
                <w:bCs/>
                <w:sz w:val="24"/>
                <w:szCs w:val="24"/>
              </w:rPr>
              <w:t>供应商</w:t>
            </w:r>
            <w:r>
              <w:rPr>
                <w:rFonts w:ascii="仿宋" w:eastAsia="仿宋" w:hAnsi="仿宋" w:cs="仿宋_GB2312"/>
                <w:bCs/>
                <w:sz w:val="24"/>
                <w:szCs w:val="24"/>
              </w:rPr>
              <w:t>应当具备7*24小时响应能力；安全事件应急到场时间在0.5小时内的得</w:t>
            </w:r>
            <w:r>
              <w:rPr>
                <w:rFonts w:ascii="仿宋" w:eastAsia="仿宋" w:hAnsi="仿宋" w:cs="仿宋_GB2312" w:hint="eastAsia"/>
                <w:bCs/>
                <w:sz w:val="24"/>
                <w:szCs w:val="24"/>
              </w:rPr>
              <w:t>6</w:t>
            </w:r>
            <w:r>
              <w:rPr>
                <w:rFonts w:ascii="仿宋" w:eastAsia="仿宋" w:hAnsi="仿宋" w:cs="仿宋_GB2312"/>
                <w:bCs/>
                <w:sz w:val="24"/>
                <w:szCs w:val="24"/>
              </w:rPr>
              <w:t>分；2小时内到场的得3分；超过2小时的不得分。</w:t>
            </w:r>
            <w:r>
              <w:rPr>
                <w:rFonts w:ascii="仿宋" w:eastAsia="仿宋" w:hAnsi="仿宋" w:cs="仿宋_GB2312"/>
                <w:bCs/>
                <w:sz w:val="24"/>
                <w:szCs w:val="24"/>
              </w:rPr>
              <w:br/>
              <w:t>提供应急响应承诺函，安全事件应急响应服务时间以投标企业注册地址至</w:t>
            </w:r>
            <w:r>
              <w:rPr>
                <w:rFonts w:ascii="仿宋" w:eastAsia="仿宋" w:hAnsi="仿宋" w:cs="仿宋_GB2312" w:hint="eastAsia"/>
                <w:bCs/>
                <w:sz w:val="24"/>
                <w:szCs w:val="24"/>
              </w:rPr>
              <w:t>采购单位</w:t>
            </w:r>
            <w:r>
              <w:rPr>
                <w:rFonts w:ascii="仿宋" w:eastAsia="仿宋" w:hAnsi="仿宋" w:cs="仿宋_GB2312"/>
                <w:bCs/>
                <w:sz w:val="24"/>
                <w:szCs w:val="24"/>
              </w:rPr>
              <w:t>主流导航地图截图为准。（证明材料加盖公章）</w:t>
            </w:r>
          </w:p>
        </w:tc>
      </w:tr>
      <w:tr w:rsidR="00A04FDA" w14:paraId="4F8EE3FA" w14:textId="77777777" w:rsidTr="002C27D4">
        <w:trPr>
          <w:trHeight w:val="1227"/>
          <w:jc w:val="center"/>
        </w:trPr>
        <w:tc>
          <w:tcPr>
            <w:tcW w:w="2194" w:type="dxa"/>
            <w:tcBorders>
              <w:top w:val="single" w:sz="4" w:space="0" w:color="auto"/>
              <w:left w:val="single" w:sz="4" w:space="0" w:color="auto"/>
              <w:bottom w:val="single" w:sz="4" w:space="0" w:color="auto"/>
              <w:right w:val="single" w:sz="4" w:space="0" w:color="auto"/>
            </w:tcBorders>
            <w:noWrap/>
            <w:vAlign w:val="center"/>
          </w:tcPr>
          <w:p w14:paraId="7F07E6D1"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cs="仿宋_GB2312" w:hint="eastAsia"/>
                <w:bCs/>
                <w:sz w:val="24"/>
                <w:szCs w:val="24"/>
              </w:rPr>
              <w:t>履约承诺（9分）</w:t>
            </w:r>
          </w:p>
        </w:tc>
        <w:tc>
          <w:tcPr>
            <w:tcW w:w="7324" w:type="dxa"/>
            <w:tcBorders>
              <w:top w:val="single" w:sz="4" w:space="0" w:color="auto"/>
              <w:left w:val="single" w:sz="4" w:space="0" w:color="auto"/>
              <w:bottom w:val="single" w:sz="4" w:space="0" w:color="auto"/>
              <w:right w:val="single" w:sz="4" w:space="0" w:color="auto"/>
            </w:tcBorders>
            <w:noWrap/>
            <w:vAlign w:val="center"/>
          </w:tcPr>
          <w:p w14:paraId="439B6D6B" w14:textId="31F648A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hint="eastAsia"/>
                <w:sz w:val="24"/>
                <w:szCs w:val="24"/>
              </w:rPr>
              <w:t>漏洞扫描服务（每</w:t>
            </w:r>
            <w:r w:rsidR="002C27D4">
              <w:rPr>
                <w:rFonts w:ascii="仿宋" w:eastAsia="仿宋" w:hAnsi="仿宋" w:hint="eastAsia"/>
                <w:sz w:val="24"/>
                <w:szCs w:val="24"/>
              </w:rPr>
              <w:t>月</w:t>
            </w:r>
            <w:r>
              <w:rPr>
                <w:rFonts w:ascii="仿宋" w:eastAsia="仿宋" w:hAnsi="仿宋" w:hint="eastAsia"/>
                <w:sz w:val="24"/>
                <w:szCs w:val="24"/>
              </w:rPr>
              <w:t>一次）、安全设备巡检服务（每</w:t>
            </w:r>
            <w:r w:rsidR="002C27D4">
              <w:rPr>
                <w:rFonts w:ascii="仿宋" w:eastAsia="仿宋" w:hAnsi="仿宋" w:hint="eastAsia"/>
                <w:sz w:val="24"/>
                <w:szCs w:val="24"/>
              </w:rPr>
              <w:t>月</w:t>
            </w:r>
            <w:r>
              <w:rPr>
                <w:rFonts w:ascii="仿宋" w:eastAsia="仿宋" w:hAnsi="仿宋" w:hint="eastAsia"/>
                <w:sz w:val="24"/>
                <w:szCs w:val="24"/>
              </w:rPr>
              <w:t>一次）、网络安全培训服务（一次）、安全加固服务（每</w:t>
            </w:r>
            <w:r w:rsidR="002C27D4">
              <w:rPr>
                <w:rFonts w:ascii="仿宋" w:eastAsia="仿宋" w:hAnsi="仿宋" w:hint="eastAsia"/>
                <w:sz w:val="24"/>
                <w:szCs w:val="24"/>
              </w:rPr>
              <w:t>月</w:t>
            </w:r>
            <w:r>
              <w:rPr>
                <w:rFonts w:ascii="仿宋" w:eastAsia="仿宋" w:hAnsi="仿宋" w:hint="eastAsia"/>
                <w:sz w:val="24"/>
                <w:szCs w:val="24"/>
              </w:rPr>
              <w:t>一次）、应急响应服务（按需）。</w:t>
            </w:r>
            <w:r>
              <w:rPr>
                <w:rFonts w:ascii="仿宋" w:eastAsia="仿宋" w:hAnsi="仿宋" w:cs="仿宋_GB2312" w:hint="eastAsia"/>
                <w:bCs/>
                <w:sz w:val="24"/>
                <w:szCs w:val="24"/>
              </w:rPr>
              <w:t>供应商能针对南通市交通公共充电设施智能管理平台免费提供上述服务的五项得9分，三项得6分，一项得3分，没有不得分。</w:t>
            </w:r>
          </w:p>
          <w:p w14:paraId="749F4207"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cs="仿宋_GB2312" w:hint="eastAsia"/>
                <w:bCs/>
                <w:sz w:val="24"/>
                <w:szCs w:val="24"/>
              </w:rPr>
              <w:t>提供有效承诺书并加盖公章。</w:t>
            </w:r>
          </w:p>
        </w:tc>
      </w:tr>
      <w:tr w:rsidR="00A04FDA" w14:paraId="441DC88A" w14:textId="77777777" w:rsidTr="002C27D4">
        <w:trPr>
          <w:trHeight w:val="1227"/>
          <w:jc w:val="center"/>
        </w:trPr>
        <w:tc>
          <w:tcPr>
            <w:tcW w:w="2194" w:type="dxa"/>
            <w:tcBorders>
              <w:top w:val="single" w:sz="4" w:space="0" w:color="auto"/>
              <w:left w:val="single" w:sz="4" w:space="0" w:color="auto"/>
              <w:bottom w:val="single" w:sz="4" w:space="0" w:color="auto"/>
              <w:right w:val="single" w:sz="4" w:space="0" w:color="auto"/>
            </w:tcBorders>
            <w:noWrap/>
            <w:vAlign w:val="center"/>
          </w:tcPr>
          <w:p w14:paraId="35850CBD" w14:textId="670AF822" w:rsidR="00A04FDA" w:rsidRDefault="002D1AA3" w:rsidP="00E72043">
            <w:pPr>
              <w:snapToGrid w:val="0"/>
              <w:spacing w:line="360" w:lineRule="auto"/>
              <w:jc w:val="left"/>
              <w:textAlignment w:val="baseline"/>
              <w:rPr>
                <w:rFonts w:ascii="仿宋" w:eastAsia="仿宋" w:hAnsi="仿宋" w:cs="仿宋_GB2312"/>
                <w:bCs/>
                <w:sz w:val="24"/>
                <w:szCs w:val="24"/>
              </w:rPr>
            </w:pPr>
            <w:r>
              <w:rPr>
                <w:rFonts w:ascii="仿宋" w:eastAsia="仿宋" w:hAnsi="仿宋" w:cs="仿宋_GB2312" w:hint="eastAsia"/>
                <w:bCs/>
                <w:sz w:val="24"/>
                <w:szCs w:val="24"/>
              </w:rPr>
              <w:t>价格分（</w:t>
            </w:r>
            <w:r w:rsidR="00E72043">
              <w:rPr>
                <w:rFonts w:ascii="仿宋" w:eastAsia="仿宋" w:hAnsi="仿宋" w:cs="仿宋_GB2312" w:hint="eastAsia"/>
                <w:bCs/>
                <w:sz w:val="24"/>
                <w:szCs w:val="24"/>
              </w:rPr>
              <w:t>2</w:t>
            </w:r>
            <w:r>
              <w:rPr>
                <w:rFonts w:ascii="仿宋" w:eastAsia="仿宋" w:hAnsi="仿宋" w:cs="仿宋_GB2312" w:hint="eastAsia"/>
                <w:bCs/>
                <w:sz w:val="24"/>
                <w:szCs w:val="24"/>
              </w:rPr>
              <w:t>0分）</w:t>
            </w:r>
            <w:bookmarkStart w:id="46" w:name="_GoBack"/>
            <w:bookmarkEnd w:id="46"/>
          </w:p>
        </w:tc>
        <w:tc>
          <w:tcPr>
            <w:tcW w:w="7324" w:type="dxa"/>
            <w:tcBorders>
              <w:top w:val="single" w:sz="4" w:space="0" w:color="auto"/>
              <w:left w:val="single" w:sz="4" w:space="0" w:color="auto"/>
              <w:bottom w:val="single" w:sz="4" w:space="0" w:color="auto"/>
              <w:right w:val="single" w:sz="4" w:space="0" w:color="auto"/>
            </w:tcBorders>
            <w:noWrap/>
            <w:vAlign w:val="center"/>
          </w:tcPr>
          <w:p w14:paraId="317334C0" w14:textId="77777777" w:rsidR="00A04FDA" w:rsidRDefault="002D1AA3">
            <w:pPr>
              <w:snapToGrid w:val="0"/>
              <w:spacing w:line="360" w:lineRule="auto"/>
              <w:jc w:val="left"/>
              <w:textAlignment w:val="baseline"/>
              <w:rPr>
                <w:rFonts w:ascii="仿宋" w:eastAsia="仿宋" w:hAnsi="仿宋"/>
                <w:sz w:val="24"/>
                <w:szCs w:val="24"/>
              </w:rPr>
            </w:pPr>
            <w:r>
              <w:rPr>
                <w:rFonts w:ascii="仿宋" w:eastAsia="仿宋" w:hAnsi="仿宋" w:hint="eastAsia"/>
                <w:sz w:val="24"/>
                <w:szCs w:val="24"/>
              </w:rPr>
              <w:t>综合评分法中的价格</w:t>
            </w:r>
            <w:proofErr w:type="gramStart"/>
            <w:r>
              <w:rPr>
                <w:rFonts w:ascii="仿宋" w:eastAsia="仿宋" w:hAnsi="仿宋" w:hint="eastAsia"/>
                <w:sz w:val="24"/>
                <w:szCs w:val="24"/>
              </w:rPr>
              <w:t>分统一</w:t>
            </w:r>
            <w:proofErr w:type="gramEnd"/>
            <w:r>
              <w:rPr>
                <w:rFonts w:ascii="仿宋" w:eastAsia="仿宋" w:hAnsi="仿宋" w:hint="eastAsia"/>
                <w:sz w:val="24"/>
                <w:szCs w:val="24"/>
              </w:rPr>
              <w:t>采用低价优先法计算，即满足磋商文件要求且最后报价最低的供应商的价格为磋商基准价，其价格分为满分。其他供应商的价格</w:t>
            </w:r>
            <w:proofErr w:type="gramStart"/>
            <w:r>
              <w:rPr>
                <w:rFonts w:ascii="仿宋" w:eastAsia="仿宋" w:hAnsi="仿宋" w:hint="eastAsia"/>
                <w:sz w:val="24"/>
                <w:szCs w:val="24"/>
              </w:rPr>
              <w:t>分统一</w:t>
            </w:r>
            <w:proofErr w:type="gramEnd"/>
            <w:r>
              <w:rPr>
                <w:rFonts w:ascii="仿宋" w:eastAsia="仿宋" w:hAnsi="仿宋" w:hint="eastAsia"/>
                <w:sz w:val="24"/>
                <w:szCs w:val="24"/>
              </w:rPr>
              <w:t>按照下列公式计算：</w:t>
            </w:r>
          </w:p>
          <w:p w14:paraId="735CEEAB" w14:textId="77777777" w:rsidR="00A04FDA" w:rsidRDefault="002D1AA3">
            <w:pPr>
              <w:snapToGrid w:val="0"/>
              <w:spacing w:line="360" w:lineRule="auto"/>
              <w:jc w:val="left"/>
              <w:textAlignment w:val="baseline"/>
              <w:rPr>
                <w:rFonts w:ascii="仿宋" w:eastAsia="仿宋" w:hAnsi="仿宋"/>
                <w:sz w:val="24"/>
                <w:szCs w:val="24"/>
              </w:rPr>
            </w:pPr>
            <w:r>
              <w:rPr>
                <w:rFonts w:ascii="仿宋" w:eastAsia="仿宋" w:hAnsi="仿宋" w:hint="eastAsia"/>
                <w:sz w:val="24"/>
                <w:szCs w:val="24"/>
              </w:rPr>
              <w:t>磋商报价得分=（磋商基准价/最后磋商报价）×20</w:t>
            </w:r>
          </w:p>
          <w:p w14:paraId="2DC0455B" w14:textId="77777777" w:rsidR="00A04FDA" w:rsidRDefault="002D1AA3">
            <w:pPr>
              <w:snapToGrid w:val="0"/>
              <w:spacing w:line="360" w:lineRule="auto"/>
              <w:jc w:val="left"/>
              <w:textAlignment w:val="baseline"/>
              <w:rPr>
                <w:rFonts w:ascii="仿宋" w:eastAsia="仿宋" w:hAnsi="仿宋" w:cs="仿宋_GB2312"/>
                <w:bCs/>
                <w:sz w:val="24"/>
                <w:szCs w:val="24"/>
              </w:rPr>
            </w:pPr>
            <w:r>
              <w:rPr>
                <w:rFonts w:ascii="仿宋" w:eastAsia="仿宋" w:hAnsi="仿宋" w:hint="eastAsia"/>
                <w:sz w:val="24"/>
                <w:szCs w:val="24"/>
              </w:rPr>
              <w:t>项目评审过程中，不得去掉最后报价中的最高报价和最低报价。</w:t>
            </w:r>
          </w:p>
        </w:tc>
      </w:tr>
    </w:tbl>
    <w:p w14:paraId="19D34937" w14:textId="77777777" w:rsidR="00A04FDA" w:rsidRDefault="002D1AA3">
      <w:pPr>
        <w:pStyle w:val="2"/>
        <w:textAlignment w:val="baseline"/>
        <w:rPr>
          <w:rFonts w:ascii="仿宋" w:eastAsia="仿宋" w:hAnsi="仿宋" w:cs="仿宋"/>
          <w:sz w:val="28"/>
          <w:szCs w:val="28"/>
        </w:rPr>
      </w:pPr>
      <w:r>
        <w:rPr>
          <w:rFonts w:ascii="仿宋" w:eastAsia="仿宋" w:hAnsi="仿宋" w:cs="仿宋" w:hint="eastAsia"/>
          <w:sz w:val="28"/>
          <w:szCs w:val="28"/>
        </w:rPr>
        <w:t>八、成交供应商的确定</w:t>
      </w:r>
    </w:p>
    <w:p w14:paraId="63691EF4"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评委会汇总各评委评分后，推荐得分最高的供应商为成交供应商。如出现相同最高分，按投标报价低的推荐为成交供应商；如得分且投标报价相同的，由评委会根据技术指标优劣，优者推荐为成交供应商。评委会写出评标报告。</w:t>
      </w:r>
    </w:p>
    <w:p w14:paraId="1C6241E5"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评委对成交供应商报价总表和明细表进行审核，应确保供应商投标报价是否前后一致、大小写金额是否一致、总价金额与单价汇总金额是否一致。对过高或过低报价的并作为成交供应商的，应重点审核报价明细表有否重大重复报价或漏项报价等情况，一经发现现场</w:t>
      </w:r>
      <w:proofErr w:type="gramStart"/>
      <w:r>
        <w:rPr>
          <w:rFonts w:ascii="仿宋" w:eastAsia="仿宋" w:hAnsi="仿宋" w:cs="仿宋" w:hint="eastAsia"/>
          <w:sz w:val="28"/>
          <w:szCs w:val="28"/>
        </w:rPr>
        <w:t>请成交供应商予以</w:t>
      </w:r>
      <w:proofErr w:type="gramEnd"/>
      <w:r>
        <w:rPr>
          <w:rFonts w:ascii="仿宋" w:eastAsia="仿宋" w:hAnsi="仿宋" w:cs="仿宋" w:hint="eastAsia"/>
          <w:sz w:val="28"/>
          <w:szCs w:val="28"/>
        </w:rPr>
        <w:t>澄清，明显过错或不能澄清的，经超半数以上评委认定，有权取消供应</w:t>
      </w:r>
      <w:proofErr w:type="gramStart"/>
      <w:r>
        <w:rPr>
          <w:rFonts w:ascii="仿宋" w:eastAsia="仿宋" w:hAnsi="仿宋" w:cs="仿宋" w:hint="eastAsia"/>
          <w:sz w:val="28"/>
          <w:szCs w:val="28"/>
        </w:rPr>
        <w:t>商成交</w:t>
      </w:r>
      <w:proofErr w:type="gramEnd"/>
      <w:r>
        <w:rPr>
          <w:rFonts w:ascii="仿宋" w:eastAsia="仿宋" w:hAnsi="仿宋" w:cs="仿宋" w:hint="eastAsia"/>
          <w:sz w:val="28"/>
          <w:szCs w:val="28"/>
        </w:rPr>
        <w:t>资格。</w:t>
      </w:r>
    </w:p>
    <w:p w14:paraId="46A3FCCE" w14:textId="77777777" w:rsidR="00A04FDA" w:rsidRDefault="002D1AA3">
      <w:pPr>
        <w:pStyle w:val="2"/>
        <w:textAlignment w:val="baseline"/>
        <w:rPr>
          <w:rFonts w:ascii="仿宋" w:eastAsia="仿宋" w:hAnsi="仿宋" w:cs="仿宋"/>
          <w:sz w:val="28"/>
          <w:szCs w:val="28"/>
        </w:rPr>
      </w:pPr>
      <w:r>
        <w:rPr>
          <w:rFonts w:ascii="仿宋" w:eastAsia="仿宋" w:hAnsi="仿宋" w:cs="仿宋" w:hint="eastAsia"/>
          <w:sz w:val="28"/>
          <w:szCs w:val="28"/>
        </w:rPr>
        <w:t>九、其他注意事项</w:t>
      </w:r>
    </w:p>
    <w:p w14:paraId="36D5791A"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1、在投标、开标时间，供应商不得向评委询问情况，不得进行旨在影响评标结果的活动。</w:t>
      </w:r>
    </w:p>
    <w:p w14:paraId="4A4F47D4"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2、评委会不得向供应</w:t>
      </w:r>
      <w:proofErr w:type="gramStart"/>
      <w:r>
        <w:rPr>
          <w:rFonts w:ascii="仿宋" w:eastAsia="仿宋" w:hAnsi="仿宋" w:cs="仿宋" w:hint="eastAsia"/>
          <w:sz w:val="28"/>
          <w:szCs w:val="28"/>
        </w:rPr>
        <w:t>商解释</w:t>
      </w:r>
      <w:proofErr w:type="gramEnd"/>
      <w:r>
        <w:rPr>
          <w:rFonts w:ascii="仿宋" w:eastAsia="仿宋" w:hAnsi="仿宋" w:cs="仿宋" w:hint="eastAsia"/>
          <w:sz w:val="28"/>
          <w:szCs w:val="28"/>
        </w:rPr>
        <w:t>落标原因。</w:t>
      </w:r>
    </w:p>
    <w:p w14:paraId="033B5075"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lastRenderedPageBreak/>
        <w:t>3、在投标、评标过程中，如果供应商联合故意抬高报价或出现其他不正当行为，采购单位有权中止投标或评标。</w:t>
      </w:r>
    </w:p>
    <w:p w14:paraId="5EABAC46"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4、凡在投标、开标过程中，采购单位已提示是否存在异议的事项，供应商当时没有提出异议的，事后供应商不得针对上述事项提出质疑。</w:t>
      </w:r>
    </w:p>
    <w:p w14:paraId="57F3A5A0" w14:textId="77777777" w:rsidR="00A04FDA" w:rsidRDefault="002D1AA3">
      <w:pPr>
        <w:pStyle w:val="2"/>
        <w:textAlignment w:val="baseline"/>
        <w:rPr>
          <w:rFonts w:ascii="仿宋" w:eastAsia="仿宋" w:hAnsi="仿宋" w:cs="仿宋"/>
          <w:sz w:val="28"/>
          <w:szCs w:val="28"/>
        </w:rPr>
      </w:pPr>
      <w:r>
        <w:rPr>
          <w:rFonts w:ascii="仿宋" w:eastAsia="仿宋" w:hAnsi="仿宋" w:cs="仿宋" w:hint="eastAsia"/>
          <w:sz w:val="28"/>
          <w:szCs w:val="28"/>
        </w:rPr>
        <w:t>十、成交通知</w:t>
      </w:r>
    </w:p>
    <w:p w14:paraId="04C0E5E2"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成交结果在南通市交通运输局网站公示</w:t>
      </w:r>
      <w:r>
        <w:rPr>
          <w:rFonts w:ascii="仿宋" w:eastAsia="仿宋" w:hAnsi="仿宋" w:cs="仿宋"/>
          <w:sz w:val="28"/>
          <w:szCs w:val="28"/>
        </w:rPr>
        <w:t>1</w:t>
      </w:r>
      <w:r>
        <w:rPr>
          <w:rFonts w:ascii="仿宋" w:eastAsia="仿宋" w:hAnsi="仿宋" w:cs="仿宋" w:hint="eastAsia"/>
          <w:sz w:val="28"/>
          <w:szCs w:val="28"/>
        </w:rPr>
        <w:t>个工作日。《成交通知书》一经发出，如采购单位改变成交结果，或者成交供应商放弃成交的，各自承担相应的法律责任。《成交通知书》是采购合同的组成部分。</w:t>
      </w:r>
    </w:p>
    <w:p w14:paraId="46F019C9" w14:textId="77777777" w:rsidR="00A04FDA" w:rsidRDefault="002D1AA3">
      <w:pPr>
        <w:widowControl/>
        <w:jc w:val="left"/>
        <w:textAlignment w:val="baseline"/>
        <w:rPr>
          <w:rFonts w:ascii="仿宋" w:eastAsia="仿宋" w:hAnsi="仿宋"/>
          <w:sz w:val="28"/>
          <w:szCs w:val="28"/>
        </w:rPr>
      </w:pPr>
      <w:r>
        <w:rPr>
          <w:rFonts w:ascii="仿宋" w:eastAsia="仿宋" w:hAnsi="仿宋"/>
          <w:sz w:val="28"/>
          <w:szCs w:val="28"/>
        </w:rPr>
        <w:br/>
      </w:r>
    </w:p>
    <w:p w14:paraId="13C486B1" w14:textId="77777777" w:rsidR="00A04FDA" w:rsidRDefault="002D1AA3">
      <w:pPr>
        <w:rPr>
          <w:rFonts w:ascii="仿宋" w:eastAsia="仿宋" w:hAnsi="仿宋" w:cs="仿宋"/>
          <w:sz w:val="32"/>
          <w:szCs w:val="32"/>
        </w:rPr>
      </w:pPr>
      <w:r>
        <w:rPr>
          <w:rFonts w:ascii="仿宋" w:eastAsia="仿宋" w:hAnsi="仿宋" w:cs="仿宋" w:hint="eastAsia"/>
          <w:sz w:val="32"/>
          <w:szCs w:val="32"/>
        </w:rPr>
        <w:br w:type="page"/>
      </w:r>
    </w:p>
    <w:p w14:paraId="4A9CFD0E" w14:textId="77777777" w:rsidR="00A04FDA" w:rsidRDefault="002D1AA3">
      <w:pPr>
        <w:pStyle w:val="1"/>
        <w:spacing w:before="240" w:after="240" w:line="360" w:lineRule="auto"/>
        <w:jc w:val="center"/>
        <w:textAlignment w:val="baseline"/>
        <w:rPr>
          <w:rFonts w:ascii="仿宋" w:eastAsia="仿宋" w:hAnsi="仿宋" w:cs="仿宋"/>
          <w:sz w:val="32"/>
          <w:szCs w:val="32"/>
        </w:rPr>
      </w:pPr>
      <w:bookmarkStart w:id="47" w:name="_Toc19695"/>
      <w:r>
        <w:rPr>
          <w:rFonts w:ascii="仿宋" w:eastAsia="仿宋" w:hAnsi="仿宋" w:cs="仿宋" w:hint="eastAsia"/>
          <w:sz w:val="32"/>
          <w:szCs w:val="32"/>
        </w:rPr>
        <w:lastRenderedPageBreak/>
        <w:t>第五章  合同签订与验收付款</w:t>
      </w:r>
      <w:bookmarkEnd w:id="47"/>
    </w:p>
    <w:p w14:paraId="1FD32045"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一、成交供应商在接到《成交通知书》后</w:t>
      </w:r>
      <w:r>
        <w:rPr>
          <w:rFonts w:ascii="仿宋" w:eastAsia="仿宋" w:hAnsi="仿宋" w:cs="仿宋"/>
          <w:sz w:val="28"/>
          <w:szCs w:val="28"/>
        </w:rPr>
        <w:t>5</w:t>
      </w:r>
      <w:r>
        <w:rPr>
          <w:rFonts w:ascii="仿宋" w:eastAsia="仿宋" w:hAnsi="仿宋" w:cs="仿宋" w:hint="eastAsia"/>
          <w:sz w:val="28"/>
          <w:szCs w:val="28"/>
        </w:rPr>
        <w:t>个工作日内和采购单位签订合同。合同签订后成交</w:t>
      </w:r>
      <w:proofErr w:type="gramStart"/>
      <w:r>
        <w:rPr>
          <w:rFonts w:ascii="仿宋" w:eastAsia="仿宋" w:hAnsi="仿宋" w:cs="仿宋" w:hint="eastAsia"/>
          <w:sz w:val="28"/>
          <w:szCs w:val="28"/>
        </w:rPr>
        <w:t>供应商方可</w:t>
      </w:r>
      <w:proofErr w:type="gramEnd"/>
      <w:r>
        <w:rPr>
          <w:rFonts w:ascii="仿宋" w:eastAsia="仿宋" w:hAnsi="仿宋" w:cs="仿宋" w:hint="eastAsia"/>
          <w:sz w:val="28"/>
          <w:szCs w:val="28"/>
        </w:rPr>
        <w:t>履约，否则引起的一切后果</w:t>
      </w:r>
      <w:proofErr w:type="gramStart"/>
      <w:r>
        <w:rPr>
          <w:rFonts w:ascii="仿宋" w:eastAsia="仿宋" w:hAnsi="仿宋" w:cs="仿宋" w:hint="eastAsia"/>
          <w:sz w:val="28"/>
          <w:szCs w:val="28"/>
        </w:rPr>
        <w:t>由成交</w:t>
      </w:r>
      <w:proofErr w:type="gramEnd"/>
      <w:r>
        <w:rPr>
          <w:rFonts w:ascii="仿宋" w:eastAsia="仿宋" w:hAnsi="仿宋" w:cs="仿宋" w:hint="eastAsia"/>
          <w:sz w:val="28"/>
          <w:szCs w:val="28"/>
        </w:rPr>
        <w:t>供应商自行承担。合同一式两份（采购单位、供应商各一份）。所签合同不得对采购文件作实质性修改。采购单位不得向成交供应商提出不合理的要求作为签订合同的条件，不得与成交供应商私下订立背离采购文件实质性内容的协议。</w:t>
      </w:r>
    </w:p>
    <w:p w14:paraId="479D2EC5"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二、采购单位按合同约定积极配合成交供应商履约，成交供应商履约到位后，请以书面形式向采购单位提出验收申请，采购单位接到申请后原则上在5个工作日内及时组织相关专业技术人员，必要时邀请采购单位、质检等部门共同参与验收，并出具验收报告，验收合格的原则上5个工作日内支付相应款项。</w:t>
      </w:r>
    </w:p>
    <w:p w14:paraId="1FF6DB7D"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三、采购单位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404CB2D0"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四、成交供应</w:t>
      </w:r>
      <w:proofErr w:type="gramStart"/>
      <w:r>
        <w:rPr>
          <w:rFonts w:ascii="仿宋" w:eastAsia="仿宋" w:hAnsi="仿宋" w:cs="仿宋" w:hint="eastAsia"/>
          <w:sz w:val="28"/>
          <w:szCs w:val="28"/>
        </w:rPr>
        <w:t>商出现</w:t>
      </w:r>
      <w:proofErr w:type="gramEnd"/>
      <w:r>
        <w:rPr>
          <w:rFonts w:ascii="仿宋" w:eastAsia="仿宋" w:hAnsi="仿宋" w:cs="仿宋" w:hint="eastAsia"/>
          <w:sz w:val="28"/>
          <w:szCs w:val="28"/>
        </w:rPr>
        <w:t>违约情形，应当及时纠正或补偿；造成损失的，按合同约定追究违约责任；发现有假冒、伪劣、走私产品、商业贿赂等违法情形的，应由采购单位移交工商、质监、公安等行政执法部门依法查处。</w:t>
      </w:r>
    </w:p>
    <w:p w14:paraId="0E368E69"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五、不响应付款方式的，视同无效投标处理。</w:t>
      </w:r>
    </w:p>
    <w:p w14:paraId="38C2B45D" w14:textId="77777777" w:rsidR="00A04FDA" w:rsidRDefault="002D1AA3">
      <w:pPr>
        <w:spacing w:line="360" w:lineRule="auto"/>
        <w:ind w:firstLineChars="200" w:firstLine="560"/>
        <w:jc w:val="left"/>
        <w:textAlignment w:val="baseline"/>
        <w:rPr>
          <w:rFonts w:ascii="仿宋" w:eastAsia="仿宋" w:hAnsi="仿宋"/>
          <w:color w:val="000000"/>
          <w:sz w:val="28"/>
          <w:szCs w:val="28"/>
        </w:rPr>
      </w:pPr>
      <w:r>
        <w:rPr>
          <w:rFonts w:ascii="仿宋" w:eastAsia="仿宋" w:hAnsi="仿宋"/>
          <w:color w:val="000000"/>
          <w:sz w:val="28"/>
          <w:szCs w:val="28"/>
        </w:rPr>
        <w:t>付款方式：</w:t>
      </w:r>
      <w:r>
        <w:rPr>
          <w:rFonts w:ascii="仿宋" w:eastAsia="仿宋" w:hAnsi="仿宋" w:hint="eastAsia"/>
          <w:color w:val="000000"/>
          <w:sz w:val="28"/>
          <w:szCs w:val="28"/>
        </w:rPr>
        <w:t>合同签订后</w:t>
      </w:r>
      <w:r>
        <w:rPr>
          <w:rFonts w:ascii="仿宋" w:eastAsia="仿宋" w:hAnsi="仿宋"/>
          <w:color w:val="000000"/>
          <w:sz w:val="28"/>
          <w:szCs w:val="28"/>
        </w:rPr>
        <w:t>15</w:t>
      </w:r>
      <w:r>
        <w:rPr>
          <w:rFonts w:ascii="仿宋" w:eastAsia="仿宋" w:hAnsi="仿宋" w:hint="eastAsia"/>
          <w:color w:val="000000"/>
          <w:sz w:val="28"/>
          <w:szCs w:val="28"/>
        </w:rPr>
        <w:t>个工作日内，甲方支付合同款</w:t>
      </w:r>
      <w:r>
        <w:rPr>
          <w:rFonts w:ascii="仿宋" w:eastAsia="仿宋" w:hAnsi="仿宋"/>
          <w:color w:val="000000"/>
          <w:sz w:val="28"/>
          <w:szCs w:val="28"/>
        </w:rPr>
        <w:t>50%</w:t>
      </w:r>
      <w:r>
        <w:rPr>
          <w:rFonts w:ascii="仿宋" w:eastAsia="仿宋" w:hAnsi="仿宋" w:hint="eastAsia"/>
          <w:color w:val="000000"/>
          <w:sz w:val="28"/>
          <w:szCs w:val="28"/>
        </w:rPr>
        <w:t>，出具报告后</w:t>
      </w:r>
      <w:r>
        <w:rPr>
          <w:rFonts w:ascii="仿宋" w:eastAsia="仿宋" w:hAnsi="仿宋"/>
          <w:color w:val="000000"/>
          <w:sz w:val="28"/>
          <w:szCs w:val="28"/>
        </w:rPr>
        <w:t>15</w:t>
      </w:r>
      <w:r>
        <w:rPr>
          <w:rFonts w:ascii="仿宋" w:eastAsia="仿宋" w:hAnsi="仿宋" w:hint="eastAsia"/>
          <w:color w:val="000000"/>
          <w:sz w:val="28"/>
          <w:szCs w:val="28"/>
        </w:rPr>
        <w:t>个工作日内支付剩余</w:t>
      </w:r>
      <w:r>
        <w:rPr>
          <w:rFonts w:ascii="仿宋" w:eastAsia="仿宋" w:hAnsi="仿宋"/>
          <w:color w:val="000000"/>
          <w:sz w:val="28"/>
          <w:szCs w:val="28"/>
        </w:rPr>
        <w:t>50%</w:t>
      </w:r>
      <w:r>
        <w:rPr>
          <w:rFonts w:ascii="仿宋" w:eastAsia="仿宋" w:hAnsi="仿宋" w:hint="eastAsia"/>
          <w:color w:val="000000"/>
          <w:sz w:val="28"/>
          <w:szCs w:val="28"/>
        </w:rPr>
        <w:t>合同款。</w:t>
      </w:r>
    </w:p>
    <w:p w14:paraId="0EE2095C" w14:textId="77777777" w:rsidR="00A04FDA" w:rsidRDefault="00A04FDA">
      <w:pPr>
        <w:spacing w:line="360" w:lineRule="auto"/>
        <w:textAlignment w:val="baseline"/>
        <w:rPr>
          <w:rFonts w:ascii="仿宋" w:eastAsia="仿宋" w:hAnsi="仿宋"/>
          <w:sz w:val="32"/>
          <w:szCs w:val="32"/>
        </w:rPr>
      </w:pPr>
    </w:p>
    <w:p w14:paraId="2096069F" w14:textId="77777777" w:rsidR="00A04FDA" w:rsidRDefault="00A04FDA">
      <w:pPr>
        <w:pStyle w:val="12"/>
        <w:rPr>
          <w:rFonts w:ascii="仿宋" w:eastAsia="仿宋" w:hAnsi="仿宋"/>
          <w:sz w:val="32"/>
          <w:szCs w:val="32"/>
        </w:rPr>
      </w:pPr>
    </w:p>
    <w:p w14:paraId="3B806B3B" w14:textId="77777777" w:rsidR="00A04FDA" w:rsidRDefault="00A04FDA">
      <w:pPr>
        <w:rPr>
          <w:rFonts w:ascii="仿宋" w:eastAsia="仿宋" w:hAnsi="仿宋"/>
          <w:sz w:val="32"/>
          <w:szCs w:val="32"/>
        </w:rPr>
      </w:pPr>
    </w:p>
    <w:p w14:paraId="1E129F2C" w14:textId="77777777" w:rsidR="00A04FDA" w:rsidRDefault="00A04FDA">
      <w:pPr>
        <w:pStyle w:val="12"/>
        <w:rPr>
          <w:rFonts w:ascii="仿宋" w:eastAsia="仿宋" w:hAnsi="仿宋"/>
          <w:sz w:val="32"/>
          <w:szCs w:val="32"/>
        </w:rPr>
      </w:pPr>
    </w:p>
    <w:p w14:paraId="6BC4D20C" w14:textId="77777777" w:rsidR="00A04FDA" w:rsidRDefault="00A04FDA">
      <w:pPr>
        <w:rPr>
          <w:rFonts w:ascii="仿宋" w:eastAsia="仿宋" w:hAnsi="仿宋"/>
          <w:sz w:val="32"/>
          <w:szCs w:val="32"/>
        </w:rPr>
      </w:pPr>
    </w:p>
    <w:p w14:paraId="0090B024" w14:textId="77777777" w:rsidR="00A04FDA" w:rsidRDefault="00A04FDA">
      <w:pPr>
        <w:pStyle w:val="12"/>
      </w:pPr>
    </w:p>
    <w:p w14:paraId="3F86C9DC" w14:textId="77777777" w:rsidR="00A04FDA" w:rsidRDefault="002D1AA3">
      <w:pPr>
        <w:pStyle w:val="1"/>
        <w:spacing w:before="240" w:after="240" w:line="360" w:lineRule="auto"/>
        <w:jc w:val="center"/>
        <w:textAlignment w:val="baseline"/>
        <w:rPr>
          <w:rFonts w:ascii="仿宋" w:eastAsia="仿宋" w:hAnsi="仿宋" w:cs="仿宋"/>
          <w:sz w:val="32"/>
          <w:szCs w:val="32"/>
        </w:rPr>
      </w:pPr>
      <w:bookmarkStart w:id="48" w:name="_Toc20854"/>
      <w:r>
        <w:rPr>
          <w:rFonts w:ascii="仿宋" w:eastAsia="仿宋" w:hAnsi="仿宋" w:cs="仿宋" w:hint="eastAsia"/>
          <w:sz w:val="32"/>
          <w:szCs w:val="32"/>
        </w:rPr>
        <w:lastRenderedPageBreak/>
        <w:t>第六章  质疑提出和处理</w:t>
      </w:r>
      <w:bookmarkEnd w:id="48"/>
    </w:p>
    <w:p w14:paraId="3B3802EB"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一、质疑的提出</w:t>
      </w:r>
    </w:p>
    <w:p w14:paraId="19F28317"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1、质疑人必须是直接参加本次招标活动的当事人。</w:t>
      </w:r>
    </w:p>
    <w:p w14:paraId="293AE116"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w:t>
      </w:r>
      <w:proofErr w:type="gramStart"/>
      <w:r>
        <w:rPr>
          <w:rFonts w:ascii="仿宋" w:eastAsia="仿宋" w:hAnsi="仿宋" w:cs="仿宋" w:hint="eastAsia"/>
          <w:sz w:val="28"/>
          <w:szCs w:val="28"/>
        </w:rPr>
        <w:t>领取磋商</w:t>
      </w:r>
      <w:proofErr w:type="gramEnd"/>
      <w:r>
        <w:rPr>
          <w:rFonts w:ascii="仿宋" w:eastAsia="仿宋" w:hAnsi="仿宋" w:cs="仿宋" w:hint="eastAsia"/>
          <w:sz w:val="28"/>
          <w:szCs w:val="28"/>
        </w:rPr>
        <w:t>文件的供应商应根据第二部分“投标须知”中“第一款”“第1项”的约定提出；响应文件接收截止后，供应商未进行投标登记的，不能就响应文件接收截止后的招标过程、成交结果提出质疑；在开标评标过程中，凡主持人或评委明确提出须由供应商确认的事项，供应商当场无异议的，事后不得提出质疑。</w:t>
      </w:r>
    </w:p>
    <w:p w14:paraId="50A88F2C"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3、提出质疑时，必须坚持“谁主张，谁举证”、“实事求是”的原则，不能臆测。属于须由法定部门调查、侦查或先行</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相关认定的事项，质疑人应当依法申请具有法定职权的部门查清、认定，并将相关结果提供给采购单位。采购单位不具有法定调查、认定权限。</w:t>
      </w:r>
    </w:p>
    <w:p w14:paraId="08FBCC47"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071DB134"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对不能提供相关佐证材料的、涉及商业秘密的、非书面形式的、非送达的、匿名的《质疑函》将不予受理。</w:t>
      </w:r>
    </w:p>
    <w:p w14:paraId="45DF917D"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相关佐证材料要具备客观性、关联性、合法性，无法查实的（如宣传册、媒体报道、猜测、推理等）不能作为佐证材料。</w:t>
      </w:r>
    </w:p>
    <w:p w14:paraId="6377E8AD"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采购单位不负责搜集相关佐证材料等工作。</w:t>
      </w:r>
    </w:p>
    <w:p w14:paraId="75F30B91"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二、《质疑函》的受理和回复</w:t>
      </w:r>
    </w:p>
    <w:p w14:paraId="54681EF6"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1、《质疑函》须由质疑人的法定代表人或参加本次招标授权人送达采购单位。</w:t>
      </w:r>
    </w:p>
    <w:p w14:paraId="03CB76AB"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w:t>
      </w:r>
      <w:r>
        <w:rPr>
          <w:rFonts w:ascii="仿宋" w:eastAsia="仿宋" w:hAnsi="仿宋" w:cs="仿宋" w:hint="eastAsia"/>
          <w:sz w:val="28"/>
          <w:szCs w:val="28"/>
        </w:rPr>
        <w:lastRenderedPageBreak/>
        <w:t>弃质疑。</w:t>
      </w:r>
    </w:p>
    <w:p w14:paraId="10E572F0"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3、对不符合提出质疑要求的，出具《质疑退回通知书》并提出相关补充材料要求，质疑人未在规定的时间内提供补充佐证材料的，视同放弃质疑。</w:t>
      </w:r>
    </w:p>
    <w:p w14:paraId="1A8E69B7"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4、采购单位负责将质疑人提出的质疑相关材料提供给相关专家或评委审核，并将审核意见回复质疑人。</w:t>
      </w:r>
    </w:p>
    <w:p w14:paraId="77786EA2"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必要时，可向被质疑人转发《质疑函》及相关佐证材料。被质疑人应当在要求的时间内，以书面形式</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说明，并提交相关证据。被质疑人在规定时间内，无正当理由未提交相关证据的，视同放弃说明权利，认可被质疑事项。</w:t>
      </w:r>
    </w:p>
    <w:p w14:paraId="5AE9001B"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5、因质疑情况复杂，组织论证或审查时间较长的，采购单位以书面形式通知质疑人，可适当延长质疑回复处理时间。</w:t>
      </w:r>
    </w:p>
    <w:p w14:paraId="610A6350"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三、质疑处理</w:t>
      </w:r>
    </w:p>
    <w:p w14:paraId="4E65DD7F"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1、质疑成立的处理。采购单位终止采购，并建议有关部门给相关当事人予以处理。</w:t>
      </w:r>
    </w:p>
    <w:p w14:paraId="7153236D"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2、质疑不成立的处理。</w:t>
      </w:r>
    </w:p>
    <w:p w14:paraId="62F5D967"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1）质疑人书面《申请撤回质疑函》的，不作违约处理。</w:t>
      </w:r>
    </w:p>
    <w:p w14:paraId="24C7A427"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2）质疑人在规定的时间内不配合进行质疑调查处理的，按自动撤回《质疑函》处理。</w:t>
      </w:r>
    </w:p>
    <w:p w14:paraId="79FFA45A"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3）质疑人不按《质疑函》格式就提出质疑的，作违约处理，同时，视情列入不良供应商名单。</w:t>
      </w:r>
    </w:p>
    <w:p w14:paraId="1CD7A021"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4）质疑人</w:t>
      </w:r>
      <w:proofErr w:type="gramStart"/>
      <w:r>
        <w:rPr>
          <w:rFonts w:ascii="仿宋" w:eastAsia="仿宋" w:hAnsi="仿宋" w:cs="仿宋" w:hint="eastAsia"/>
          <w:sz w:val="28"/>
          <w:szCs w:val="28"/>
        </w:rPr>
        <w:t>虽提供</w:t>
      </w:r>
      <w:proofErr w:type="gramEnd"/>
      <w:r>
        <w:rPr>
          <w:rFonts w:ascii="仿宋" w:eastAsia="仿宋" w:hAnsi="仿宋" w:cs="仿宋" w:hint="eastAsia"/>
          <w:sz w:val="28"/>
          <w:szCs w:val="28"/>
        </w:rPr>
        <w:t>了相关佐证材料，但不能证明其质疑成立的，采购单位请质疑人补充相关佐证材料，仍不能证明其质疑成立的，作违约处理，同时列入不良供应商名单。</w:t>
      </w:r>
    </w:p>
    <w:p w14:paraId="5DCC9438"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5）质疑人不能提供相关佐证材料的，采购单位已指出，质疑人仍然坚持提出质疑的，作违约处理，同时列入不良供应商名单。</w:t>
      </w:r>
    </w:p>
    <w:p w14:paraId="3E9AFA56"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6）对明显有违背事实的、经相关专家或评委认定无依据的、经其他供应商举证无依据的质疑，作违约处理，采购单位有权取消其会员资格，列入不良供应商名单；同时，对其中每一项不成立的质疑给予质疑人1年内禁入由采购单位组织的政府采购活动的违约处理，依次类推；视情在南通市公共资源交易网及省、国</w:t>
      </w:r>
      <w:r>
        <w:rPr>
          <w:rFonts w:ascii="仿宋" w:eastAsia="仿宋" w:hAnsi="仿宋" w:cs="仿宋" w:hint="eastAsia"/>
          <w:sz w:val="28"/>
          <w:szCs w:val="28"/>
        </w:rPr>
        <w:lastRenderedPageBreak/>
        <w:t>家级相关媒体予以披露。</w:t>
      </w:r>
    </w:p>
    <w:p w14:paraId="08058BC2"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7）质疑人承担使用虚假材料或恶意方式质疑的法律责任。</w:t>
      </w:r>
    </w:p>
    <w:p w14:paraId="3D5C9675"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四、无佐证材料的举报作违约处理。供应商不得进行不提供相关佐证材料（</w:t>
      </w:r>
      <w:proofErr w:type="gramStart"/>
      <w:r>
        <w:rPr>
          <w:rFonts w:ascii="仿宋" w:eastAsia="仿宋" w:hAnsi="仿宋" w:cs="仿宋" w:hint="eastAsia"/>
          <w:sz w:val="28"/>
          <w:szCs w:val="28"/>
        </w:rPr>
        <w:t>含无法</w:t>
      </w:r>
      <w:proofErr w:type="gramEnd"/>
      <w:r>
        <w:rPr>
          <w:rFonts w:ascii="仿宋" w:eastAsia="仿宋" w:hAnsi="仿宋" w:cs="仿宋" w:hint="eastAsia"/>
          <w:sz w:val="28"/>
          <w:szCs w:val="28"/>
        </w:rPr>
        <w:t>查实的如宣传册、媒体报道、猜测、推理等）向有关部门的举报，否则作违约处理。采购单位有权取消其相应的会员资格，同时对其在1至3年内禁入由采购单位组织的政府采购活动的违约处理。</w:t>
      </w:r>
    </w:p>
    <w:p w14:paraId="0A54C4E9"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五、投诉不成立的作违约处理。供应商进行质疑后，采购单位回复质疑不成立，供应商仍进行投诉的，并最终投诉不成立的，作违约处理。采购单位有权取消其相应的会员资格，同时对其在1至3年内禁入由采购单位组织的政府采购活动的违约处理。</w:t>
      </w:r>
    </w:p>
    <w:p w14:paraId="003BE971"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六、《质疑函》、《质疑回复函》，质疑、举报、投诉不成立的等相关情况，视情在南通市公共资源交易网及省、国家级等相关媒体予以披露。并建议相关政府采购机构对该供应商同步实施1至3年内禁入。</w:t>
      </w:r>
    </w:p>
    <w:p w14:paraId="2BBD1D58" w14:textId="77777777" w:rsidR="00A04FDA" w:rsidRDefault="00A04FDA">
      <w:pPr>
        <w:pStyle w:val="11"/>
        <w:textAlignment w:val="baseline"/>
      </w:pPr>
    </w:p>
    <w:p w14:paraId="5FBAD2D3" w14:textId="77777777" w:rsidR="00A04FDA" w:rsidRDefault="00A04FDA">
      <w:pPr>
        <w:pStyle w:val="11"/>
        <w:textAlignment w:val="baseline"/>
      </w:pPr>
    </w:p>
    <w:p w14:paraId="2C6CF6FD" w14:textId="77777777" w:rsidR="00A04FDA" w:rsidRDefault="00A04FDA">
      <w:pPr>
        <w:pStyle w:val="11"/>
        <w:textAlignment w:val="baseline"/>
      </w:pPr>
    </w:p>
    <w:p w14:paraId="2F1C3B43" w14:textId="77777777" w:rsidR="00A04FDA" w:rsidRDefault="00A04FDA">
      <w:pPr>
        <w:pStyle w:val="11"/>
        <w:textAlignment w:val="baseline"/>
      </w:pPr>
    </w:p>
    <w:p w14:paraId="1147358D" w14:textId="77777777" w:rsidR="00A04FDA" w:rsidRDefault="00A04FDA">
      <w:pPr>
        <w:pStyle w:val="11"/>
        <w:textAlignment w:val="baseline"/>
      </w:pPr>
    </w:p>
    <w:p w14:paraId="08E7451C" w14:textId="77777777" w:rsidR="00A04FDA" w:rsidRDefault="00A04FDA">
      <w:pPr>
        <w:pStyle w:val="11"/>
        <w:textAlignment w:val="baseline"/>
      </w:pPr>
    </w:p>
    <w:p w14:paraId="18CF6FB7" w14:textId="77777777" w:rsidR="00A04FDA" w:rsidRDefault="00A04FDA">
      <w:pPr>
        <w:pStyle w:val="11"/>
        <w:textAlignment w:val="baseline"/>
      </w:pPr>
    </w:p>
    <w:p w14:paraId="32A7D03E" w14:textId="77777777" w:rsidR="00A04FDA" w:rsidRDefault="00A04FDA">
      <w:pPr>
        <w:pStyle w:val="11"/>
        <w:textAlignment w:val="baseline"/>
      </w:pPr>
    </w:p>
    <w:p w14:paraId="749E23DB" w14:textId="77777777" w:rsidR="00A04FDA" w:rsidRDefault="00A04FDA">
      <w:pPr>
        <w:pStyle w:val="11"/>
        <w:textAlignment w:val="baseline"/>
      </w:pPr>
    </w:p>
    <w:p w14:paraId="17217C4B" w14:textId="77777777" w:rsidR="00A04FDA" w:rsidRDefault="00A04FDA">
      <w:pPr>
        <w:pStyle w:val="11"/>
        <w:textAlignment w:val="baseline"/>
      </w:pPr>
    </w:p>
    <w:p w14:paraId="5A9A7697" w14:textId="77777777" w:rsidR="00A04FDA" w:rsidRDefault="00A04FDA">
      <w:pPr>
        <w:pStyle w:val="11"/>
        <w:ind w:firstLine="0"/>
        <w:textAlignment w:val="baseline"/>
      </w:pPr>
    </w:p>
    <w:p w14:paraId="710F5755" w14:textId="77777777" w:rsidR="00A04FDA" w:rsidRDefault="002D1AA3">
      <w:pPr>
        <w:rPr>
          <w:rFonts w:ascii="仿宋" w:eastAsia="仿宋" w:hAnsi="仿宋" w:cs="仿宋"/>
          <w:sz w:val="32"/>
          <w:szCs w:val="32"/>
        </w:rPr>
      </w:pPr>
      <w:bookmarkStart w:id="49" w:name="_Toc42779655"/>
      <w:r>
        <w:rPr>
          <w:rFonts w:ascii="仿宋" w:eastAsia="仿宋" w:hAnsi="仿宋" w:cs="仿宋" w:hint="eastAsia"/>
          <w:sz w:val="32"/>
          <w:szCs w:val="32"/>
        </w:rPr>
        <w:br w:type="page"/>
      </w:r>
    </w:p>
    <w:p w14:paraId="79420D3D" w14:textId="77777777" w:rsidR="00A04FDA" w:rsidRDefault="002D1AA3">
      <w:pPr>
        <w:pStyle w:val="1"/>
        <w:spacing w:before="240" w:after="240" w:line="360" w:lineRule="auto"/>
        <w:jc w:val="center"/>
        <w:textAlignment w:val="baseline"/>
        <w:rPr>
          <w:rFonts w:ascii="仿宋" w:eastAsia="仿宋" w:hAnsi="仿宋" w:cs="仿宋"/>
          <w:sz w:val="32"/>
          <w:szCs w:val="32"/>
        </w:rPr>
      </w:pPr>
      <w:bookmarkStart w:id="50" w:name="_Toc10489"/>
      <w:r>
        <w:rPr>
          <w:rFonts w:ascii="仿宋" w:eastAsia="仿宋" w:hAnsi="仿宋" w:cs="仿宋" w:hint="eastAsia"/>
          <w:sz w:val="32"/>
          <w:szCs w:val="32"/>
        </w:rPr>
        <w:lastRenderedPageBreak/>
        <w:t>第七章 响应文件组成</w:t>
      </w:r>
      <w:bookmarkEnd w:id="50"/>
    </w:p>
    <w:p w14:paraId="21081353"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响应文件由资格审查证明材料、商务技术文件、报价文件三部分组成。</w:t>
      </w:r>
    </w:p>
    <w:p w14:paraId="7C8594EF"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一</w:t>
      </w:r>
      <w:r>
        <w:rPr>
          <w:rFonts w:ascii="仿宋" w:eastAsia="仿宋" w:hAnsi="仿宋" w:cs="仿宋"/>
          <w:sz w:val="28"/>
          <w:szCs w:val="28"/>
        </w:rPr>
        <w:t>）</w:t>
      </w:r>
      <w:r>
        <w:rPr>
          <w:rFonts w:ascii="仿宋" w:eastAsia="仿宋" w:hAnsi="仿宋" w:cs="仿宋" w:hint="eastAsia"/>
          <w:sz w:val="28"/>
          <w:szCs w:val="28"/>
        </w:rPr>
        <w:t>资格审查文件（一份正本和二份副本）</w:t>
      </w:r>
    </w:p>
    <w:p w14:paraId="0853FFB8"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1、营业执照复印件；</w:t>
      </w:r>
    </w:p>
    <w:p w14:paraId="32E3425A"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2、法定代表人授权委托书及本人身份证复印件（见附件）；</w:t>
      </w:r>
    </w:p>
    <w:p w14:paraId="56189113"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3、提供符合《政府采购法》第二十二条要求的承诺函（见附件）；</w:t>
      </w:r>
    </w:p>
    <w:p w14:paraId="777EB52C"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投标承诺书（见附件）；</w:t>
      </w:r>
    </w:p>
    <w:p w14:paraId="47E3D45E" w14:textId="77777777" w:rsidR="00A04FDA" w:rsidRDefault="002D1AA3">
      <w:pPr>
        <w:snapToGrid w:val="0"/>
        <w:spacing w:line="360" w:lineRule="auto"/>
        <w:ind w:firstLineChars="200" w:firstLine="560"/>
        <w:textAlignment w:val="baseline"/>
        <w:rPr>
          <w:rFonts w:ascii="仿宋" w:eastAsia="仿宋" w:hAnsi="仿宋" w:cs="宋体"/>
          <w:color w:val="000000"/>
          <w:kern w:val="0"/>
          <w:sz w:val="28"/>
          <w:szCs w:val="28"/>
        </w:rPr>
      </w:pPr>
      <w:r>
        <w:rPr>
          <w:rFonts w:ascii="仿宋" w:eastAsia="仿宋" w:hAnsi="仿宋" w:cs="仿宋" w:hint="eastAsia"/>
          <w:sz w:val="28"/>
          <w:szCs w:val="28"/>
        </w:rPr>
        <w:t>5、提供《</w:t>
      </w:r>
      <w:r>
        <w:rPr>
          <w:rFonts w:ascii="仿宋" w:eastAsia="仿宋" w:hAnsi="仿宋" w:cs="宋体" w:hint="eastAsia"/>
          <w:color w:val="000000"/>
          <w:kern w:val="0"/>
          <w:sz w:val="28"/>
          <w:szCs w:val="28"/>
        </w:rPr>
        <w:t>网络安全等级测评与检测评估机构服务认证证书》，证书必须在有效期内。</w:t>
      </w:r>
    </w:p>
    <w:p w14:paraId="4112D55F" w14:textId="77777777" w:rsidR="00A04FDA" w:rsidRDefault="002D1AA3">
      <w:pPr>
        <w:snapToGrid w:val="0"/>
        <w:spacing w:line="360" w:lineRule="auto"/>
        <w:ind w:firstLineChars="200" w:firstLine="560"/>
        <w:textAlignment w:val="baseline"/>
        <w:rPr>
          <w:rFonts w:ascii="仿宋" w:eastAsia="仿宋" w:hAnsi="仿宋" w:cs="仿宋"/>
          <w:sz w:val="28"/>
          <w:szCs w:val="28"/>
        </w:rPr>
      </w:pPr>
      <w:r>
        <w:rPr>
          <w:rFonts w:ascii="仿宋" w:eastAsia="仿宋" w:hAnsi="仿宋" w:cs="宋体" w:hint="eastAsia"/>
          <w:color w:val="000000"/>
          <w:kern w:val="0"/>
          <w:sz w:val="28"/>
          <w:szCs w:val="28"/>
        </w:rPr>
        <w:t>6、提供中小企业声明函</w:t>
      </w:r>
      <w:r>
        <w:rPr>
          <w:rFonts w:ascii="仿宋" w:eastAsia="仿宋" w:hAnsi="仿宋" w:cs="仿宋" w:hint="eastAsia"/>
          <w:sz w:val="28"/>
          <w:szCs w:val="28"/>
        </w:rPr>
        <w:t>（见附件）；</w:t>
      </w:r>
    </w:p>
    <w:p w14:paraId="74EC357B" w14:textId="0FFD1A70"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7、资格要求中规定的其他证明材料；</w:t>
      </w:r>
    </w:p>
    <w:p w14:paraId="73DD0857"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二</w:t>
      </w:r>
      <w:r>
        <w:rPr>
          <w:rFonts w:ascii="仿宋" w:eastAsia="仿宋" w:hAnsi="仿宋" w:cs="仿宋"/>
          <w:sz w:val="28"/>
          <w:szCs w:val="28"/>
        </w:rPr>
        <w:t>）</w:t>
      </w:r>
      <w:r>
        <w:rPr>
          <w:rFonts w:ascii="仿宋" w:eastAsia="仿宋" w:hAnsi="仿宋" w:cs="仿宋" w:hint="eastAsia"/>
          <w:sz w:val="28"/>
          <w:szCs w:val="28"/>
        </w:rPr>
        <w:t>商务技术文件（不得出现报价）（一份正本和二份副本）</w:t>
      </w:r>
    </w:p>
    <w:p w14:paraId="22875B8A"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、供应</w:t>
      </w:r>
      <w:proofErr w:type="gramStart"/>
      <w:r>
        <w:rPr>
          <w:rFonts w:ascii="仿宋" w:eastAsia="仿宋" w:hAnsi="仿宋" w:cs="仿宋" w:hint="eastAsia"/>
          <w:sz w:val="28"/>
          <w:szCs w:val="28"/>
        </w:rPr>
        <w:t>商情况</w:t>
      </w:r>
      <w:proofErr w:type="gramEnd"/>
      <w:r>
        <w:rPr>
          <w:rFonts w:ascii="仿宋" w:eastAsia="仿宋" w:hAnsi="仿宋" w:cs="仿宋" w:hint="eastAsia"/>
          <w:sz w:val="28"/>
          <w:szCs w:val="28"/>
        </w:rPr>
        <w:t>一览表；</w:t>
      </w:r>
    </w:p>
    <w:p w14:paraId="4C8F8CAD"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2、商务部分正负偏离表（见附件）；</w:t>
      </w:r>
    </w:p>
    <w:p w14:paraId="0022FA7D"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、技术部分正负偏离表（见附件）；</w:t>
      </w:r>
    </w:p>
    <w:p w14:paraId="2F38611C"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4、技术服务方案、货物（服务）清单。具有项目、数量、品牌、型号、配置性能等。</w:t>
      </w:r>
    </w:p>
    <w:p w14:paraId="50A54FDF"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5、提供项目组成员名单、社保主管部门出具的响应单位为其缴纳社保的证明、相关证书复印件等。</w:t>
      </w:r>
    </w:p>
    <w:p w14:paraId="7BEBE4A5" w14:textId="77777777" w:rsidR="006F70A2"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6、评标办法中未涉及的事项，供应商认为需要提交的其他资料；</w:t>
      </w:r>
    </w:p>
    <w:p w14:paraId="12967D27" w14:textId="23AF835B"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bCs/>
          <w:sz w:val="28"/>
          <w:szCs w:val="28"/>
        </w:rPr>
        <w:t>报价文件（</w:t>
      </w:r>
      <w:r>
        <w:rPr>
          <w:rFonts w:ascii="仿宋" w:eastAsia="仿宋" w:hAnsi="仿宋" w:cs="仿宋" w:hint="eastAsia"/>
          <w:b/>
          <w:bCs/>
          <w:sz w:val="28"/>
          <w:szCs w:val="28"/>
        </w:rPr>
        <w:t>不得出现在资格审查文件和商务技术文件中）</w:t>
      </w:r>
      <w:r>
        <w:rPr>
          <w:rFonts w:ascii="仿宋" w:eastAsia="仿宋" w:hAnsi="仿宋" w:cs="仿宋" w:hint="eastAsia"/>
          <w:sz w:val="28"/>
          <w:szCs w:val="28"/>
        </w:rPr>
        <w:t>（一份正本和二份副本）</w:t>
      </w:r>
    </w:p>
    <w:p w14:paraId="126EDA54"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1、投标报价总表（见附件）；</w:t>
      </w:r>
    </w:p>
    <w:p w14:paraId="2F09A857"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2、投标报价明细表（格式自拟）；</w:t>
      </w:r>
    </w:p>
    <w:p w14:paraId="063A0614" w14:textId="77777777" w:rsidR="00A04FDA" w:rsidRDefault="00A04FDA">
      <w:pPr>
        <w:spacing w:line="360" w:lineRule="auto"/>
        <w:ind w:firstLineChars="200" w:firstLine="560"/>
        <w:textAlignment w:val="baseline"/>
        <w:rPr>
          <w:rFonts w:ascii="仿宋" w:eastAsia="仿宋" w:hAnsi="仿宋" w:cs="仿宋"/>
          <w:sz w:val="28"/>
          <w:szCs w:val="28"/>
        </w:rPr>
      </w:pPr>
    </w:p>
    <w:p w14:paraId="15E3E202" w14:textId="77777777" w:rsidR="00A04FDA" w:rsidRDefault="00A04FDA">
      <w:pPr>
        <w:pStyle w:val="11"/>
        <w:ind w:firstLine="0"/>
        <w:textAlignment w:val="baseline"/>
      </w:pPr>
    </w:p>
    <w:p w14:paraId="0896E333" w14:textId="77777777" w:rsidR="00A04FDA" w:rsidRDefault="002D1AA3">
      <w:pPr>
        <w:pStyle w:val="1"/>
        <w:spacing w:before="240" w:after="240" w:line="360" w:lineRule="auto"/>
        <w:jc w:val="left"/>
        <w:textAlignment w:val="baseline"/>
        <w:rPr>
          <w:i/>
          <w:caps/>
        </w:rPr>
      </w:pPr>
      <w:bookmarkStart w:id="51" w:name="_Toc16603"/>
      <w:bookmarkEnd w:id="49"/>
      <w:r>
        <w:rPr>
          <w:rFonts w:ascii="仿宋" w:eastAsia="仿宋" w:hAnsi="仿宋" w:cs="仿宋" w:hint="eastAsia"/>
          <w:sz w:val="32"/>
          <w:szCs w:val="32"/>
        </w:rPr>
        <w:lastRenderedPageBreak/>
        <w:t>附件</w:t>
      </w:r>
      <w:bookmarkEnd w:id="51"/>
    </w:p>
    <w:p w14:paraId="1E0E6A58" w14:textId="77777777" w:rsidR="00A04FDA" w:rsidRDefault="00A04FDA">
      <w:pPr>
        <w:textAlignment w:val="baseline"/>
        <w:rPr>
          <w:b/>
          <w:i/>
          <w:caps/>
        </w:rPr>
      </w:pPr>
    </w:p>
    <w:p w14:paraId="428669E1" w14:textId="77777777" w:rsidR="00A04FDA" w:rsidRDefault="002D1AA3">
      <w:pPr>
        <w:pStyle w:val="2"/>
        <w:jc w:val="center"/>
        <w:textAlignment w:val="baseline"/>
        <w:rPr>
          <w:rFonts w:ascii="仿宋" w:eastAsia="仿宋" w:hAnsi="仿宋" w:cs="仿宋"/>
          <w:sz w:val="28"/>
          <w:szCs w:val="28"/>
        </w:rPr>
      </w:pPr>
      <w:r>
        <w:rPr>
          <w:rFonts w:ascii="仿宋" w:eastAsia="仿宋" w:hAnsi="仿宋" w:cs="仿宋" w:hint="eastAsia"/>
          <w:sz w:val="28"/>
          <w:szCs w:val="28"/>
        </w:rPr>
        <w:t>一、法定代表人身份证明书</w:t>
      </w:r>
    </w:p>
    <w:p w14:paraId="2DBA545B" w14:textId="77777777" w:rsidR="00A04FDA" w:rsidRDefault="00A04FDA">
      <w:pPr>
        <w:widowControl/>
        <w:spacing w:line="360" w:lineRule="auto"/>
        <w:ind w:firstLineChars="200" w:firstLine="560"/>
        <w:jc w:val="left"/>
        <w:textAlignment w:val="baseline"/>
        <w:rPr>
          <w:rFonts w:ascii="仿宋" w:eastAsia="仿宋" w:hAnsi="仿宋"/>
          <w:sz w:val="28"/>
          <w:szCs w:val="28"/>
          <w:u w:val="single"/>
        </w:rPr>
      </w:pPr>
    </w:p>
    <w:p w14:paraId="3D596673" w14:textId="77777777" w:rsidR="00A04FDA" w:rsidRDefault="002D1AA3">
      <w:pPr>
        <w:widowControl/>
        <w:spacing w:line="360" w:lineRule="auto"/>
        <w:ind w:firstLineChars="300" w:firstLine="840"/>
        <w:jc w:val="left"/>
        <w:textAlignment w:val="baseline"/>
        <w:rPr>
          <w:rFonts w:ascii="仿宋" w:eastAsia="仿宋" w:hAnsi="仿宋"/>
          <w:sz w:val="28"/>
          <w:szCs w:val="28"/>
        </w:rPr>
      </w:pPr>
      <w:r>
        <w:rPr>
          <w:rFonts w:ascii="仿宋" w:eastAsia="仿宋" w:hAnsi="仿宋" w:hint="eastAsia"/>
          <w:sz w:val="28"/>
          <w:szCs w:val="28"/>
          <w:u w:val="single" w:color="000000"/>
        </w:rPr>
        <w:t xml:space="preserve">     </w:t>
      </w:r>
      <w:r>
        <w:rPr>
          <w:rFonts w:ascii="仿宋" w:eastAsia="仿宋" w:hAnsi="仿宋" w:hint="eastAsia"/>
          <w:sz w:val="28"/>
          <w:szCs w:val="28"/>
        </w:rPr>
        <w:t xml:space="preserve"> 先生/女士：现任我单位</w:t>
      </w:r>
      <w:r>
        <w:rPr>
          <w:rFonts w:ascii="仿宋" w:eastAsia="仿宋" w:hAnsi="仿宋" w:hint="eastAsia"/>
          <w:sz w:val="28"/>
          <w:szCs w:val="28"/>
          <w:u w:val="single" w:color="000000"/>
        </w:rPr>
        <w:t xml:space="preserve">      </w:t>
      </w:r>
      <w:r>
        <w:rPr>
          <w:rFonts w:ascii="仿宋" w:eastAsia="仿宋" w:hAnsi="仿宋" w:hint="eastAsia"/>
          <w:sz w:val="28"/>
          <w:szCs w:val="28"/>
        </w:rPr>
        <w:t>职务，为法定代表人，特此证明。</w:t>
      </w:r>
    </w:p>
    <w:p w14:paraId="528D49C8" w14:textId="77777777" w:rsidR="00A04FDA" w:rsidRDefault="002D1AA3">
      <w:pPr>
        <w:widowControl/>
        <w:spacing w:line="360" w:lineRule="auto"/>
        <w:ind w:firstLineChars="300" w:firstLine="840"/>
        <w:jc w:val="left"/>
        <w:textAlignment w:val="baseline"/>
        <w:rPr>
          <w:rFonts w:ascii="仿宋" w:eastAsia="仿宋" w:hAnsi="仿宋"/>
          <w:sz w:val="28"/>
          <w:szCs w:val="28"/>
        </w:rPr>
      </w:pPr>
      <w:r>
        <w:rPr>
          <w:rFonts w:ascii="仿宋" w:eastAsia="仿宋" w:hAnsi="仿宋" w:hint="eastAsia"/>
          <w:sz w:val="28"/>
          <w:szCs w:val="28"/>
        </w:rPr>
        <w:t>身份证号码：</w:t>
      </w:r>
      <w:r>
        <w:rPr>
          <w:rFonts w:ascii="仿宋" w:eastAsia="仿宋" w:hAnsi="仿宋" w:hint="eastAsia"/>
          <w:sz w:val="28"/>
          <w:szCs w:val="28"/>
          <w:u w:val="single" w:color="000000"/>
        </w:rPr>
        <w:t xml:space="preserve">                    </w:t>
      </w:r>
    </w:p>
    <w:p w14:paraId="38FB2592" w14:textId="77777777" w:rsidR="00A04FDA" w:rsidRDefault="00A04FDA">
      <w:pPr>
        <w:widowControl/>
        <w:spacing w:line="360" w:lineRule="auto"/>
        <w:jc w:val="left"/>
        <w:textAlignment w:val="baseline"/>
        <w:rPr>
          <w:rFonts w:ascii="仿宋" w:eastAsia="仿宋" w:hAnsi="仿宋"/>
          <w:sz w:val="28"/>
          <w:szCs w:val="28"/>
        </w:rPr>
      </w:pPr>
    </w:p>
    <w:p w14:paraId="155B1A5F" w14:textId="77777777" w:rsidR="00A04FDA" w:rsidRDefault="002D1AA3">
      <w:pPr>
        <w:widowControl/>
        <w:spacing w:line="360" w:lineRule="auto"/>
        <w:ind w:firstLineChars="300" w:firstLine="840"/>
        <w:jc w:val="left"/>
        <w:textAlignment w:val="baseline"/>
        <w:rPr>
          <w:rFonts w:ascii="仿宋" w:eastAsia="仿宋" w:hAnsi="仿宋"/>
          <w:sz w:val="28"/>
          <w:szCs w:val="28"/>
        </w:rPr>
      </w:pPr>
      <w:r>
        <w:rPr>
          <w:rFonts w:ascii="仿宋" w:eastAsia="仿宋" w:hAnsi="仿宋" w:hint="eastAsia"/>
          <w:sz w:val="28"/>
          <w:szCs w:val="28"/>
        </w:rPr>
        <w:t>注：提供法定代表人的身份证复印件并加盖公章</w:t>
      </w:r>
    </w:p>
    <w:p w14:paraId="3176C15F" w14:textId="77777777" w:rsidR="00A04FDA" w:rsidRDefault="00A04FDA">
      <w:pPr>
        <w:pStyle w:val="11"/>
        <w:ind w:firstLine="0"/>
        <w:textAlignment w:val="baseline"/>
      </w:pPr>
    </w:p>
    <w:p w14:paraId="3477783C" w14:textId="77777777" w:rsidR="00A04FDA" w:rsidRDefault="00A04FDA">
      <w:pPr>
        <w:pStyle w:val="11"/>
        <w:ind w:firstLine="0"/>
        <w:textAlignment w:val="baseline"/>
      </w:pPr>
    </w:p>
    <w:p w14:paraId="678BCB69" w14:textId="77777777" w:rsidR="00A04FDA" w:rsidRDefault="002D1AA3">
      <w:pPr>
        <w:pStyle w:val="2"/>
        <w:jc w:val="center"/>
        <w:textAlignment w:val="baseline"/>
        <w:rPr>
          <w:rFonts w:ascii="仿宋" w:eastAsia="仿宋" w:hAnsi="仿宋" w:cs="仿宋"/>
          <w:sz w:val="28"/>
          <w:szCs w:val="28"/>
        </w:rPr>
      </w:pPr>
      <w:r>
        <w:rPr>
          <w:rFonts w:ascii="仿宋" w:eastAsia="仿宋" w:hAnsi="仿宋" w:cs="仿宋" w:hint="eastAsia"/>
          <w:sz w:val="28"/>
          <w:szCs w:val="28"/>
        </w:rPr>
        <w:t>二、法定代表人授权委托书</w:t>
      </w:r>
    </w:p>
    <w:p w14:paraId="3C53DF9B" w14:textId="77777777" w:rsidR="00A04FDA" w:rsidRDefault="00A04FDA">
      <w:pPr>
        <w:widowControl/>
        <w:spacing w:line="360" w:lineRule="auto"/>
        <w:ind w:firstLineChars="200" w:firstLine="560"/>
        <w:jc w:val="left"/>
        <w:textAlignment w:val="baseline"/>
        <w:rPr>
          <w:rFonts w:ascii="仿宋" w:eastAsia="仿宋" w:hAnsi="仿宋"/>
          <w:sz w:val="28"/>
          <w:szCs w:val="28"/>
        </w:rPr>
      </w:pPr>
    </w:p>
    <w:p w14:paraId="2DB00F7E" w14:textId="77777777" w:rsidR="00A04FDA" w:rsidRDefault="002D1AA3">
      <w:pPr>
        <w:widowControl/>
        <w:spacing w:line="360" w:lineRule="auto"/>
        <w:ind w:leftChars="50" w:left="105" w:firstLineChars="150" w:firstLine="420"/>
        <w:textAlignment w:val="baseline"/>
        <w:rPr>
          <w:rFonts w:ascii="仿宋" w:eastAsia="仿宋" w:hAnsi="仿宋"/>
          <w:sz w:val="28"/>
          <w:szCs w:val="28"/>
        </w:rPr>
      </w:pPr>
      <w:r>
        <w:rPr>
          <w:rFonts w:ascii="仿宋" w:eastAsia="仿宋" w:hAnsi="仿宋" w:hint="eastAsia"/>
          <w:sz w:val="28"/>
          <w:szCs w:val="28"/>
        </w:rPr>
        <w:t>本授权书声明：</w:t>
      </w:r>
      <w:r>
        <w:rPr>
          <w:rFonts w:ascii="仿宋" w:eastAsia="仿宋" w:hAnsi="仿宋" w:hint="eastAsia"/>
          <w:sz w:val="28"/>
          <w:szCs w:val="28"/>
          <w:u w:val="single" w:color="000000"/>
        </w:rPr>
        <w:t xml:space="preserve">             </w:t>
      </w:r>
      <w:r>
        <w:rPr>
          <w:rFonts w:ascii="仿宋" w:eastAsia="仿宋" w:hAnsi="仿宋" w:hint="eastAsia"/>
          <w:sz w:val="28"/>
          <w:szCs w:val="28"/>
        </w:rPr>
        <w:t>（供应商名称）授权</w:t>
      </w:r>
      <w:r>
        <w:rPr>
          <w:rFonts w:ascii="仿宋" w:eastAsia="仿宋" w:hAnsi="仿宋" w:hint="eastAsia"/>
          <w:sz w:val="28"/>
          <w:szCs w:val="28"/>
          <w:u w:val="single" w:color="000000"/>
        </w:rPr>
        <w:t xml:space="preserve">        </w:t>
      </w:r>
      <w:r>
        <w:rPr>
          <w:rFonts w:ascii="仿宋" w:eastAsia="仿宋" w:hAnsi="仿宋" w:hint="eastAsia"/>
          <w:sz w:val="28"/>
          <w:szCs w:val="28"/>
        </w:rPr>
        <w:t>（被授权人的姓名）为我方就</w:t>
      </w:r>
      <w:r>
        <w:rPr>
          <w:rFonts w:ascii="仿宋" w:eastAsia="仿宋" w:hAnsi="仿宋" w:hint="eastAsia"/>
          <w:sz w:val="28"/>
          <w:szCs w:val="28"/>
          <w:u w:val="single" w:color="000000"/>
        </w:rPr>
        <w:t xml:space="preserve">                    </w:t>
      </w:r>
      <w:r>
        <w:rPr>
          <w:rFonts w:ascii="仿宋" w:eastAsia="仿宋" w:hAnsi="仿宋" w:hint="eastAsia"/>
          <w:sz w:val="28"/>
          <w:szCs w:val="28"/>
        </w:rPr>
        <w:t>采购活动的合法代理人，以本公司名义全权处理一切与该项目采购有关的事务。</w:t>
      </w:r>
    </w:p>
    <w:p w14:paraId="5CECCA72" w14:textId="77777777" w:rsidR="00A04FDA" w:rsidRDefault="002D1AA3">
      <w:pPr>
        <w:widowControl/>
        <w:spacing w:line="360" w:lineRule="auto"/>
        <w:ind w:firstLineChars="200" w:firstLine="560"/>
        <w:jc w:val="left"/>
        <w:textAlignment w:val="baseline"/>
        <w:rPr>
          <w:rFonts w:ascii="仿宋" w:eastAsia="仿宋" w:hAnsi="仿宋"/>
          <w:sz w:val="28"/>
          <w:szCs w:val="28"/>
        </w:rPr>
      </w:pPr>
      <w:r>
        <w:rPr>
          <w:rFonts w:ascii="仿宋" w:eastAsia="仿宋" w:hAnsi="仿宋" w:hint="eastAsia"/>
          <w:sz w:val="28"/>
          <w:szCs w:val="28"/>
        </w:rPr>
        <w:t>本授权书于</w:t>
      </w:r>
      <w:r>
        <w:rPr>
          <w:rFonts w:ascii="仿宋" w:eastAsia="仿宋" w:hAnsi="仿宋" w:hint="eastAsia"/>
          <w:sz w:val="28"/>
          <w:szCs w:val="28"/>
          <w:u w:val="single" w:color="000000"/>
        </w:rPr>
        <w:t xml:space="preserve">    </w:t>
      </w:r>
      <w:r>
        <w:rPr>
          <w:rFonts w:ascii="仿宋" w:eastAsia="仿宋" w:hAnsi="仿宋" w:hint="eastAsia"/>
          <w:sz w:val="28"/>
          <w:szCs w:val="28"/>
        </w:rPr>
        <w:t>年</w:t>
      </w:r>
      <w:r>
        <w:rPr>
          <w:rFonts w:ascii="仿宋" w:eastAsia="仿宋" w:hAnsi="仿宋" w:hint="eastAsia"/>
          <w:sz w:val="28"/>
          <w:szCs w:val="28"/>
          <w:u w:val="single" w:color="000000"/>
        </w:rPr>
        <w:t xml:space="preserve">    </w:t>
      </w:r>
      <w:r>
        <w:rPr>
          <w:rFonts w:ascii="仿宋" w:eastAsia="仿宋" w:hAnsi="仿宋" w:hint="eastAsia"/>
          <w:sz w:val="28"/>
          <w:szCs w:val="28"/>
        </w:rPr>
        <w:t>月</w:t>
      </w:r>
      <w:r>
        <w:rPr>
          <w:rFonts w:ascii="仿宋" w:eastAsia="仿宋" w:hAnsi="仿宋" w:hint="eastAsia"/>
          <w:sz w:val="28"/>
          <w:szCs w:val="28"/>
          <w:u w:val="single" w:color="000000"/>
        </w:rPr>
        <w:t xml:space="preserve">      </w:t>
      </w:r>
      <w:r>
        <w:rPr>
          <w:rFonts w:ascii="仿宋" w:eastAsia="仿宋" w:hAnsi="仿宋" w:hint="eastAsia"/>
          <w:sz w:val="28"/>
          <w:szCs w:val="28"/>
        </w:rPr>
        <w:t>日起生效，特此声明。</w:t>
      </w:r>
    </w:p>
    <w:p w14:paraId="2DA43001" w14:textId="77777777" w:rsidR="00A04FDA" w:rsidRDefault="00A04FDA">
      <w:pPr>
        <w:widowControl/>
        <w:spacing w:line="360" w:lineRule="auto"/>
        <w:ind w:firstLineChars="200" w:firstLine="560"/>
        <w:jc w:val="left"/>
        <w:textAlignment w:val="baseline"/>
        <w:rPr>
          <w:rFonts w:ascii="仿宋" w:eastAsia="仿宋" w:hAnsi="仿宋"/>
          <w:sz w:val="28"/>
          <w:szCs w:val="28"/>
        </w:rPr>
      </w:pPr>
    </w:p>
    <w:p w14:paraId="0D790D9B" w14:textId="77777777" w:rsidR="00A04FDA" w:rsidRDefault="002D1AA3">
      <w:pPr>
        <w:widowControl/>
        <w:spacing w:line="360" w:lineRule="auto"/>
        <w:ind w:firstLineChars="200" w:firstLine="560"/>
        <w:jc w:val="left"/>
        <w:textAlignment w:val="baseline"/>
        <w:rPr>
          <w:rFonts w:ascii="仿宋" w:eastAsia="仿宋" w:hAnsi="仿宋"/>
          <w:sz w:val="28"/>
          <w:szCs w:val="28"/>
          <w:u w:val="single"/>
        </w:rPr>
      </w:pPr>
      <w:r>
        <w:rPr>
          <w:rFonts w:ascii="仿宋" w:eastAsia="仿宋" w:hAnsi="仿宋" w:hint="eastAsia"/>
          <w:sz w:val="28"/>
          <w:szCs w:val="28"/>
        </w:rPr>
        <w:t>法定代表人（签字或盖章）：</w:t>
      </w:r>
      <w:r>
        <w:rPr>
          <w:rFonts w:ascii="仿宋" w:eastAsia="仿宋" w:hAnsi="仿宋" w:hint="eastAsia"/>
          <w:sz w:val="28"/>
          <w:szCs w:val="28"/>
          <w:u w:val="single" w:color="000000"/>
        </w:rPr>
        <w:t xml:space="preserve">    </w:t>
      </w:r>
    </w:p>
    <w:p w14:paraId="2731D1AD" w14:textId="77777777" w:rsidR="00A04FDA" w:rsidRDefault="002D1AA3">
      <w:pPr>
        <w:widowControl/>
        <w:spacing w:line="360" w:lineRule="auto"/>
        <w:ind w:firstLineChars="200" w:firstLine="560"/>
        <w:jc w:val="left"/>
        <w:textAlignment w:val="baseline"/>
        <w:rPr>
          <w:rFonts w:ascii="仿宋" w:eastAsia="仿宋" w:hAnsi="仿宋"/>
          <w:sz w:val="28"/>
          <w:szCs w:val="28"/>
        </w:rPr>
      </w:pPr>
      <w:r>
        <w:rPr>
          <w:rFonts w:ascii="仿宋" w:eastAsia="仿宋" w:hAnsi="仿宋" w:hint="eastAsia"/>
          <w:sz w:val="28"/>
          <w:szCs w:val="28"/>
        </w:rPr>
        <w:t xml:space="preserve">授权人（签字）：               </w:t>
      </w:r>
    </w:p>
    <w:p w14:paraId="0D19F4FD" w14:textId="77777777" w:rsidR="00A04FDA" w:rsidRDefault="002D1AA3">
      <w:pPr>
        <w:widowControl/>
        <w:spacing w:line="360" w:lineRule="auto"/>
        <w:ind w:firstLineChars="200" w:firstLine="560"/>
        <w:jc w:val="left"/>
        <w:textAlignment w:val="baseline"/>
        <w:rPr>
          <w:rFonts w:ascii="仿宋" w:eastAsia="仿宋" w:hAnsi="仿宋"/>
          <w:sz w:val="28"/>
          <w:szCs w:val="28"/>
        </w:rPr>
      </w:pPr>
      <w:r>
        <w:rPr>
          <w:rFonts w:ascii="仿宋" w:eastAsia="仿宋" w:hAnsi="仿宋" w:hint="eastAsia"/>
          <w:sz w:val="28"/>
          <w:szCs w:val="28"/>
        </w:rPr>
        <w:t>单位名称：</w:t>
      </w:r>
      <w:r>
        <w:rPr>
          <w:rFonts w:ascii="仿宋" w:eastAsia="仿宋" w:hAnsi="仿宋" w:hint="eastAsia"/>
          <w:sz w:val="28"/>
          <w:szCs w:val="28"/>
          <w:u w:val="single" w:color="000000"/>
        </w:rPr>
        <w:t xml:space="preserve">      </w:t>
      </w:r>
    </w:p>
    <w:p w14:paraId="3473B900" w14:textId="77777777" w:rsidR="00A04FDA" w:rsidRDefault="002D1AA3">
      <w:pPr>
        <w:widowControl/>
        <w:spacing w:line="360" w:lineRule="auto"/>
        <w:ind w:firstLineChars="200" w:firstLine="560"/>
        <w:jc w:val="left"/>
        <w:textAlignment w:val="baseline"/>
        <w:rPr>
          <w:rFonts w:ascii="仿宋" w:eastAsia="仿宋" w:hAnsi="仿宋"/>
          <w:sz w:val="28"/>
          <w:szCs w:val="28"/>
        </w:rPr>
      </w:pPr>
      <w:r>
        <w:rPr>
          <w:rFonts w:ascii="仿宋" w:eastAsia="仿宋" w:hAnsi="仿宋" w:hint="eastAsia"/>
          <w:sz w:val="28"/>
          <w:szCs w:val="28"/>
        </w:rPr>
        <w:t>授权单位盖章：</w:t>
      </w:r>
      <w:r>
        <w:rPr>
          <w:rFonts w:ascii="仿宋" w:eastAsia="仿宋" w:hAnsi="仿宋" w:hint="eastAsia"/>
          <w:sz w:val="28"/>
          <w:szCs w:val="28"/>
          <w:u w:val="single" w:color="000000"/>
        </w:rPr>
        <w:t xml:space="preserve"> </w:t>
      </w:r>
    </w:p>
    <w:p w14:paraId="7B5EE56D" w14:textId="77777777" w:rsidR="00A04FDA" w:rsidRDefault="002D1AA3">
      <w:pPr>
        <w:widowControl/>
        <w:spacing w:line="360" w:lineRule="auto"/>
        <w:ind w:firstLineChars="200" w:firstLine="560"/>
        <w:jc w:val="left"/>
        <w:textAlignment w:val="baseline"/>
        <w:rPr>
          <w:rFonts w:ascii="仿宋" w:eastAsia="仿宋" w:hAnsi="仿宋"/>
          <w:sz w:val="28"/>
          <w:szCs w:val="28"/>
        </w:rPr>
      </w:pPr>
      <w:r>
        <w:rPr>
          <w:rFonts w:ascii="仿宋" w:eastAsia="仿宋" w:hAnsi="仿宋" w:hint="eastAsia"/>
          <w:sz w:val="28"/>
          <w:szCs w:val="28"/>
        </w:rPr>
        <w:t>单位名称：</w:t>
      </w:r>
      <w:r>
        <w:rPr>
          <w:rFonts w:ascii="仿宋" w:eastAsia="仿宋" w:hAnsi="仿宋" w:hint="eastAsia"/>
          <w:sz w:val="28"/>
          <w:szCs w:val="28"/>
          <w:u w:val="single" w:color="000000"/>
        </w:rPr>
        <w:t xml:space="preserve">     </w:t>
      </w:r>
    </w:p>
    <w:p w14:paraId="074E5FB7" w14:textId="77777777" w:rsidR="00A04FDA" w:rsidRDefault="002D1AA3">
      <w:pPr>
        <w:widowControl/>
        <w:spacing w:line="360" w:lineRule="auto"/>
        <w:ind w:firstLineChars="200" w:firstLine="560"/>
        <w:jc w:val="left"/>
        <w:textAlignment w:val="baseline"/>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color="000000"/>
        </w:rPr>
        <w:t xml:space="preserve">   </w:t>
      </w:r>
    </w:p>
    <w:p w14:paraId="7C585A11" w14:textId="77777777" w:rsidR="00A04FDA" w:rsidRDefault="002D1AA3">
      <w:pPr>
        <w:widowControl/>
        <w:spacing w:line="360" w:lineRule="auto"/>
        <w:ind w:firstLineChars="200" w:firstLine="560"/>
        <w:jc w:val="left"/>
        <w:textAlignment w:val="baseline"/>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color="000000"/>
        </w:rPr>
        <w:t xml:space="preserve">                  </w:t>
      </w:r>
    </w:p>
    <w:p w14:paraId="7BCE3CFF" w14:textId="77777777" w:rsidR="00A04FDA" w:rsidRDefault="00A04FDA">
      <w:pPr>
        <w:widowControl/>
        <w:spacing w:line="360" w:lineRule="auto"/>
        <w:jc w:val="left"/>
        <w:textAlignment w:val="baseline"/>
        <w:rPr>
          <w:rFonts w:ascii="仿宋" w:eastAsia="仿宋" w:hAnsi="仿宋"/>
          <w:sz w:val="28"/>
          <w:szCs w:val="28"/>
        </w:rPr>
      </w:pPr>
    </w:p>
    <w:p w14:paraId="4079C4AD" w14:textId="77777777" w:rsidR="00A04FDA" w:rsidRDefault="002D1AA3">
      <w:pPr>
        <w:widowControl/>
        <w:spacing w:line="360" w:lineRule="auto"/>
        <w:ind w:firstLineChars="200" w:firstLine="560"/>
        <w:jc w:val="left"/>
        <w:textAlignment w:val="baseline"/>
        <w:rPr>
          <w:rFonts w:ascii="仿宋" w:eastAsia="仿宋" w:hAnsi="仿宋" w:cs="仿宋"/>
          <w:sz w:val="28"/>
          <w:szCs w:val="28"/>
        </w:rPr>
      </w:pPr>
      <w:r>
        <w:rPr>
          <w:rFonts w:ascii="仿宋" w:eastAsia="仿宋" w:hAnsi="仿宋" w:hint="eastAsia"/>
          <w:sz w:val="28"/>
          <w:szCs w:val="28"/>
        </w:rPr>
        <w:t>附：被授权人身份证复印件证明</w:t>
      </w:r>
    </w:p>
    <w:p w14:paraId="6D517122" w14:textId="77777777" w:rsidR="00A04FDA" w:rsidRDefault="002D1AA3">
      <w:pPr>
        <w:pStyle w:val="2"/>
        <w:jc w:val="center"/>
        <w:textAlignment w:val="baseline"/>
        <w:rPr>
          <w:rFonts w:ascii="仿宋" w:eastAsia="仿宋" w:hAnsi="仿宋" w:cs="仿宋"/>
          <w:sz w:val="28"/>
          <w:szCs w:val="28"/>
        </w:rPr>
      </w:pPr>
      <w:r>
        <w:rPr>
          <w:rFonts w:ascii="仿宋" w:eastAsia="仿宋" w:hAnsi="仿宋" w:cs="仿宋" w:hint="eastAsia"/>
          <w:sz w:val="28"/>
          <w:szCs w:val="28"/>
        </w:rPr>
        <w:lastRenderedPageBreak/>
        <w:t>三、符合《政府采购法》第二十二条要求的承诺函</w:t>
      </w:r>
    </w:p>
    <w:p w14:paraId="106163CC" w14:textId="77777777" w:rsidR="00A04FDA" w:rsidRDefault="00A04FDA">
      <w:pPr>
        <w:pStyle w:val="11"/>
        <w:textAlignment w:val="baseline"/>
        <w:rPr>
          <w:rFonts w:cs="仿宋"/>
          <w:kern w:val="0"/>
          <w:sz w:val="30"/>
          <w:szCs w:val="30"/>
        </w:rPr>
      </w:pPr>
    </w:p>
    <w:p w14:paraId="4A8CDBD4"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w:t>
      </w:r>
    </w:p>
    <w:p w14:paraId="183E71FF"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我单位承诺符合《政府采购法》第二十二条之规定：具有独立承担民事责任的能力；具有良好的商业信誉和健全的财务会计制度；具有履行合同所必需的设备和专业技术能力；有依法缴纳税收和社会保障资金的良好记录，参加政府活动前三年内，在经营活动中没有重大违纪记录。</w:t>
      </w:r>
    </w:p>
    <w:p w14:paraId="36FD51AB" w14:textId="77777777" w:rsidR="00A04FDA" w:rsidRDefault="00A04FDA">
      <w:pPr>
        <w:spacing w:line="360" w:lineRule="auto"/>
        <w:ind w:firstLineChars="200" w:firstLine="560"/>
        <w:textAlignment w:val="baseline"/>
        <w:rPr>
          <w:rFonts w:ascii="仿宋" w:eastAsia="仿宋" w:hAnsi="仿宋" w:cs="仿宋"/>
          <w:sz w:val="28"/>
          <w:szCs w:val="28"/>
        </w:rPr>
      </w:pPr>
    </w:p>
    <w:p w14:paraId="617DFDD2" w14:textId="77777777" w:rsidR="00A04FDA" w:rsidRDefault="00A04FDA">
      <w:pPr>
        <w:spacing w:line="360" w:lineRule="auto"/>
        <w:ind w:firstLineChars="200" w:firstLine="560"/>
        <w:textAlignment w:val="baseline"/>
        <w:rPr>
          <w:rFonts w:ascii="仿宋" w:eastAsia="仿宋" w:hAnsi="仿宋" w:cs="仿宋"/>
          <w:sz w:val="28"/>
          <w:szCs w:val="28"/>
        </w:rPr>
      </w:pPr>
    </w:p>
    <w:p w14:paraId="12A2C688" w14:textId="77777777" w:rsidR="00A04FDA" w:rsidRDefault="00A04FDA">
      <w:pPr>
        <w:spacing w:line="360" w:lineRule="auto"/>
        <w:ind w:firstLineChars="200" w:firstLine="560"/>
        <w:textAlignment w:val="baseline"/>
        <w:rPr>
          <w:rFonts w:ascii="仿宋" w:eastAsia="仿宋" w:hAnsi="仿宋" w:cs="仿宋"/>
          <w:sz w:val="28"/>
          <w:szCs w:val="28"/>
        </w:rPr>
      </w:pPr>
    </w:p>
    <w:p w14:paraId="6B4187B5" w14:textId="77777777" w:rsidR="00A04FDA" w:rsidRDefault="00A04FDA">
      <w:pPr>
        <w:spacing w:line="360" w:lineRule="auto"/>
        <w:ind w:firstLineChars="200" w:firstLine="560"/>
        <w:textAlignment w:val="baseline"/>
        <w:rPr>
          <w:rFonts w:ascii="仿宋" w:eastAsia="仿宋" w:hAnsi="仿宋" w:cs="仿宋"/>
          <w:sz w:val="28"/>
          <w:szCs w:val="28"/>
        </w:rPr>
      </w:pPr>
    </w:p>
    <w:p w14:paraId="5D3597C9"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 xml:space="preserve">               法定代表人或被委托授权人（签字或盖章）：</w:t>
      </w:r>
    </w:p>
    <w:p w14:paraId="223D7E6F" w14:textId="77777777" w:rsidR="00A04FDA" w:rsidRDefault="00A04FDA">
      <w:pPr>
        <w:spacing w:line="360" w:lineRule="auto"/>
        <w:ind w:firstLineChars="200" w:firstLine="560"/>
        <w:textAlignment w:val="baseline"/>
        <w:rPr>
          <w:rFonts w:ascii="仿宋" w:eastAsia="仿宋" w:hAnsi="仿宋" w:cs="仿宋"/>
          <w:sz w:val="28"/>
          <w:szCs w:val="28"/>
        </w:rPr>
      </w:pPr>
    </w:p>
    <w:p w14:paraId="5381A19B"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（投标供应商）公章：</w:t>
      </w:r>
    </w:p>
    <w:p w14:paraId="1638DE32" w14:textId="77777777" w:rsidR="00A04FDA" w:rsidRDefault="00A04FDA">
      <w:pPr>
        <w:spacing w:line="360" w:lineRule="auto"/>
        <w:ind w:firstLineChars="200" w:firstLine="560"/>
        <w:textAlignment w:val="baseline"/>
        <w:rPr>
          <w:rFonts w:ascii="仿宋" w:eastAsia="仿宋" w:hAnsi="仿宋" w:cs="仿宋"/>
          <w:sz w:val="28"/>
          <w:szCs w:val="28"/>
        </w:rPr>
      </w:pPr>
    </w:p>
    <w:p w14:paraId="27BDC954"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 xml:space="preserve">                                                年</w:t>
      </w:r>
      <w:r>
        <w:rPr>
          <w:rFonts w:ascii="仿宋" w:eastAsia="仿宋" w:hAnsi="仿宋" w:cs="仿宋" w:hint="eastAsia"/>
          <w:sz w:val="28"/>
          <w:szCs w:val="28"/>
        </w:rPr>
        <w:tab/>
        <w:t xml:space="preserve">  月 </w:t>
      </w:r>
      <w:r>
        <w:rPr>
          <w:rFonts w:ascii="仿宋" w:eastAsia="仿宋" w:hAnsi="仿宋" w:cs="仿宋" w:hint="eastAsia"/>
          <w:sz w:val="28"/>
          <w:szCs w:val="28"/>
        </w:rPr>
        <w:tab/>
      </w:r>
      <w:r>
        <w:rPr>
          <w:rFonts w:ascii="仿宋" w:eastAsia="仿宋" w:hAnsi="仿宋" w:cs="仿宋"/>
          <w:sz w:val="28"/>
          <w:szCs w:val="28"/>
        </w:rPr>
        <w:t xml:space="preserve"> </w:t>
      </w:r>
      <w:r>
        <w:rPr>
          <w:rFonts w:ascii="仿宋" w:eastAsia="仿宋" w:hAnsi="仿宋" w:cs="仿宋" w:hint="eastAsia"/>
          <w:sz w:val="28"/>
          <w:szCs w:val="28"/>
        </w:rPr>
        <w:t>日</w:t>
      </w:r>
    </w:p>
    <w:p w14:paraId="441692B2" w14:textId="77777777" w:rsidR="00A04FDA" w:rsidRDefault="00A04FDA">
      <w:pPr>
        <w:widowControl/>
        <w:spacing w:line="360" w:lineRule="auto"/>
        <w:jc w:val="left"/>
        <w:textAlignment w:val="baseline"/>
        <w:rPr>
          <w:rFonts w:ascii="仿宋" w:eastAsia="仿宋" w:hAnsi="仿宋" w:cs="仿宋"/>
          <w:sz w:val="28"/>
          <w:szCs w:val="28"/>
        </w:rPr>
      </w:pPr>
    </w:p>
    <w:p w14:paraId="58A59429" w14:textId="77777777" w:rsidR="00A04FDA" w:rsidRDefault="00A04FDA">
      <w:pPr>
        <w:widowControl/>
        <w:spacing w:line="360" w:lineRule="auto"/>
        <w:jc w:val="left"/>
        <w:textAlignment w:val="baseline"/>
        <w:rPr>
          <w:rFonts w:ascii="仿宋" w:eastAsia="仿宋" w:hAnsi="仿宋" w:cs="仿宋"/>
          <w:sz w:val="28"/>
          <w:szCs w:val="28"/>
        </w:rPr>
      </w:pPr>
    </w:p>
    <w:p w14:paraId="067C8927" w14:textId="77777777" w:rsidR="00A04FDA" w:rsidRDefault="00A04FDA">
      <w:pPr>
        <w:pStyle w:val="12"/>
        <w:rPr>
          <w:rFonts w:ascii="仿宋" w:eastAsia="仿宋" w:hAnsi="仿宋" w:cs="仿宋"/>
          <w:sz w:val="28"/>
          <w:szCs w:val="28"/>
        </w:rPr>
      </w:pPr>
    </w:p>
    <w:p w14:paraId="2788887C" w14:textId="77777777" w:rsidR="00A04FDA" w:rsidRDefault="00A04FDA">
      <w:pPr>
        <w:rPr>
          <w:rFonts w:ascii="仿宋" w:eastAsia="仿宋" w:hAnsi="仿宋" w:cs="仿宋"/>
          <w:sz w:val="28"/>
          <w:szCs w:val="28"/>
        </w:rPr>
      </w:pPr>
    </w:p>
    <w:p w14:paraId="334538ED" w14:textId="77777777" w:rsidR="00A04FDA" w:rsidRDefault="00A04FDA">
      <w:pPr>
        <w:pStyle w:val="12"/>
        <w:rPr>
          <w:rFonts w:ascii="仿宋" w:eastAsia="仿宋" w:hAnsi="仿宋" w:cs="仿宋"/>
          <w:sz w:val="28"/>
          <w:szCs w:val="28"/>
        </w:rPr>
      </w:pPr>
    </w:p>
    <w:p w14:paraId="2DF3ED3C" w14:textId="77777777" w:rsidR="00A04FDA" w:rsidRDefault="00A04FDA">
      <w:pPr>
        <w:rPr>
          <w:rFonts w:ascii="仿宋" w:eastAsia="仿宋" w:hAnsi="仿宋" w:cs="仿宋"/>
          <w:sz w:val="28"/>
          <w:szCs w:val="28"/>
        </w:rPr>
      </w:pPr>
    </w:p>
    <w:p w14:paraId="628F2A53" w14:textId="77777777" w:rsidR="00A04FDA" w:rsidRDefault="00A04FDA">
      <w:pPr>
        <w:pStyle w:val="12"/>
        <w:rPr>
          <w:rFonts w:ascii="仿宋" w:eastAsia="仿宋" w:hAnsi="仿宋" w:cs="仿宋"/>
          <w:sz w:val="28"/>
          <w:szCs w:val="28"/>
        </w:rPr>
      </w:pPr>
    </w:p>
    <w:p w14:paraId="0B7C2904" w14:textId="77777777" w:rsidR="00A04FDA" w:rsidRDefault="00A04FDA">
      <w:pPr>
        <w:rPr>
          <w:rFonts w:ascii="仿宋" w:eastAsia="仿宋" w:hAnsi="仿宋" w:cs="仿宋"/>
          <w:sz w:val="28"/>
          <w:szCs w:val="28"/>
        </w:rPr>
      </w:pPr>
    </w:p>
    <w:p w14:paraId="340E93D8" w14:textId="77777777" w:rsidR="00A04FDA" w:rsidRDefault="00A04FDA">
      <w:pPr>
        <w:pStyle w:val="12"/>
        <w:rPr>
          <w:rFonts w:ascii="仿宋" w:eastAsia="仿宋" w:hAnsi="仿宋" w:cs="仿宋"/>
          <w:sz w:val="28"/>
          <w:szCs w:val="28"/>
        </w:rPr>
      </w:pPr>
    </w:p>
    <w:p w14:paraId="03CA0CB1" w14:textId="77777777" w:rsidR="00A04FDA" w:rsidRDefault="00A04FDA">
      <w:pPr>
        <w:rPr>
          <w:rFonts w:ascii="仿宋" w:eastAsia="仿宋" w:hAnsi="仿宋" w:cs="仿宋"/>
          <w:sz w:val="28"/>
          <w:szCs w:val="28"/>
        </w:rPr>
      </w:pPr>
    </w:p>
    <w:p w14:paraId="732D1BA8" w14:textId="77777777" w:rsidR="00A04FDA" w:rsidRDefault="00A04FDA">
      <w:pPr>
        <w:pStyle w:val="12"/>
        <w:rPr>
          <w:rFonts w:ascii="仿宋" w:eastAsia="仿宋" w:hAnsi="仿宋" w:cs="仿宋"/>
          <w:sz w:val="28"/>
          <w:szCs w:val="28"/>
        </w:rPr>
      </w:pPr>
    </w:p>
    <w:p w14:paraId="4CE42B57" w14:textId="77777777" w:rsidR="00A04FDA" w:rsidRDefault="00A04FDA"/>
    <w:p w14:paraId="54620097" w14:textId="77777777" w:rsidR="00A04FDA" w:rsidRDefault="002D1AA3">
      <w:pPr>
        <w:pStyle w:val="2"/>
        <w:jc w:val="center"/>
        <w:textAlignment w:val="baseline"/>
        <w:rPr>
          <w:rFonts w:ascii="仿宋" w:eastAsia="仿宋" w:hAnsi="仿宋" w:cs="仿宋"/>
          <w:b w:val="0"/>
          <w:sz w:val="28"/>
          <w:szCs w:val="28"/>
        </w:rPr>
      </w:pPr>
      <w:r>
        <w:rPr>
          <w:rFonts w:ascii="仿宋" w:eastAsia="仿宋" w:hAnsi="仿宋" w:cs="仿宋" w:hint="eastAsia"/>
          <w:sz w:val="28"/>
          <w:szCs w:val="28"/>
        </w:rPr>
        <w:lastRenderedPageBreak/>
        <w:t>四、投标承诺书</w:t>
      </w:r>
    </w:p>
    <w:p w14:paraId="222BBFEA" w14:textId="77777777" w:rsidR="00A04FDA" w:rsidRDefault="002D1AA3">
      <w:pPr>
        <w:spacing w:line="360" w:lineRule="auto"/>
        <w:textAlignment w:val="baseline"/>
        <w:rPr>
          <w:rFonts w:ascii="仿宋" w:eastAsia="仿宋" w:hAnsi="仿宋" w:cs="仿宋"/>
          <w:sz w:val="28"/>
          <w:szCs w:val="28"/>
        </w:rPr>
      </w:pPr>
      <w:r>
        <w:rPr>
          <w:rFonts w:ascii="仿宋" w:eastAsia="仿宋" w:hAnsi="仿宋" w:cs="仿宋" w:hint="eastAsia"/>
          <w:sz w:val="28"/>
          <w:szCs w:val="28"/>
        </w:rPr>
        <w:t>招标方名称：</w:t>
      </w:r>
    </w:p>
    <w:p w14:paraId="7DCE6FA4" w14:textId="3FB349B4"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 xml:space="preserve">（投标单位全称）授权（姓  名）（职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）为全权代表，参加</w:t>
      </w:r>
      <w:r w:rsidR="006F70A2" w:rsidRPr="006F70A2">
        <w:rPr>
          <w:rFonts w:ascii="仿宋" w:eastAsia="仿宋" w:hAnsi="仿宋" w:cs="仿宋" w:hint="eastAsia"/>
          <w:sz w:val="28"/>
          <w:szCs w:val="28"/>
        </w:rPr>
        <w:t>南通市交通公共事业发展中心网络安全性测试评估项目</w:t>
      </w:r>
      <w:r>
        <w:rPr>
          <w:rFonts w:ascii="仿宋" w:eastAsia="仿宋" w:hAnsi="仿宋" w:cs="仿宋" w:hint="eastAsia"/>
          <w:sz w:val="28"/>
          <w:szCs w:val="28"/>
        </w:rPr>
        <w:t>招标的有关活动，并宣布同意如下：</w:t>
      </w:r>
    </w:p>
    <w:p w14:paraId="436E8EC3"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1．我方愿意按照磋商文件的全部要求进行投标（投标内容及价格以响应文件为准）。</w:t>
      </w:r>
    </w:p>
    <w:p w14:paraId="15F404FB"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2．我方完全理解并同意放弃对磋商文件有不明及误解的权利。</w:t>
      </w:r>
    </w:p>
    <w:p w14:paraId="5E5E0CC8"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3．我方将按磋商文件的规定履行合同责任和义务。</w:t>
      </w:r>
    </w:p>
    <w:p w14:paraId="4ACE94CC"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4．如果我方在投标有效期内撤回投标，投标保证金将被贵方没收。</w:t>
      </w:r>
    </w:p>
    <w:p w14:paraId="4967EE78"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5．我方同意提供按照贵方可能要求的与其投标有关的一切数据或资料。</w:t>
      </w:r>
    </w:p>
    <w:p w14:paraId="0E22A54B"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6．我方的投标书自开标后60天内有效</w:t>
      </w:r>
    </w:p>
    <w:p w14:paraId="4E04DD9D"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7．与本投标有关的一切往来通讯请寄：</w:t>
      </w:r>
    </w:p>
    <w:p w14:paraId="159417CB"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地址：　　　　　　　　　　　　　邮编：</w:t>
      </w:r>
    </w:p>
    <w:p w14:paraId="5B974E4B"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电话：　　　　　　　　　　　　　传真：</w:t>
      </w:r>
    </w:p>
    <w:p w14:paraId="7D6663B4"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授权委托人签字：　　　　　　　　职务：</w:t>
      </w:r>
    </w:p>
    <w:p w14:paraId="77889425" w14:textId="77777777" w:rsidR="00A04FDA" w:rsidRDefault="002D1AA3">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投标单位：（加盖单位公章）</w:t>
      </w:r>
    </w:p>
    <w:p w14:paraId="3E58D718" w14:textId="77777777" w:rsidR="00A04FDA" w:rsidRDefault="002D1AA3">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sz w:val="28"/>
          <w:szCs w:val="28"/>
        </w:rPr>
        <w:t xml:space="preserve">日期：        年     月      日　　</w:t>
      </w:r>
    </w:p>
    <w:p w14:paraId="0FEFDA93" w14:textId="77777777" w:rsidR="00A04FDA" w:rsidRDefault="00A04FDA">
      <w:pPr>
        <w:pStyle w:val="11"/>
        <w:textAlignment w:val="baseline"/>
      </w:pPr>
    </w:p>
    <w:p w14:paraId="7AF9E8F5" w14:textId="77777777" w:rsidR="00A04FDA" w:rsidRDefault="00A04FDA">
      <w:pPr>
        <w:pStyle w:val="11"/>
        <w:textAlignment w:val="baseline"/>
      </w:pPr>
    </w:p>
    <w:p w14:paraId="55D046E9" w14:textId="77777777" w:rsidR="00A04FDA" w:rsidRDefault="00A04FDA">
      <w:pPr>
        <w:pStyle w:val="11"/>
        <w:textAlignment w:val="baseline"/>
      </w:pPr>
    </w:p>
    <w:p w14:paraId="2E96EB66" w14:textId="77777777" w:rsidR="00A04FDA" w:rsidRDefault="00A04FDA">
      <w:pPr>
        <w:pStyle w:val="11"/>
        <w:textAlignment w:val="baseline"/>
      </w:pPr>
    </w:p>
    <w:p w14:paraId="0CA11E38" w14:textId="77777777" w:rsidR="00A04FDA" w:rsidRDefault="00A04FDA">
      <w:pPr>
        <w:pStyle w:val="11"/>
        <w:textAlignment w:val="baseline"/>
      </w:pPr>
    </w:p>
    <w:p w14:paraId="35CE2A7E" w14:textId="77777777" w:rsidR="00A04FDA" w:rsidRDefault="00A04FDA">
      <w:pPr>
        <w:pStyle w:val="11"/>
        <w:textAlignment w:val="baseline"/>
      </w:pPr>
    </w:p>
    <w:p w14:paraId="3F5DD6D6" w14:textId="77777777" w:rsidR="00A04FDA" w:rsidRDefault="00A04FDA">
      <w:pPr>
        <w:pStyle w:val="11"/>
        <w:textAlignment w:val="baseline"/>
      </w:pPr>
    </w:p>
    <w:p w14:paraId="5A2AD334" w14:textId="77777777" w:rsidR="00A04FDA" w:rsidRDefault="00A04FDA">
      <w:pPr>
        <w:pStyle w:val="11"/>
        <w:textAlignment w:val="baseline"/>
      </w:pPr>
    </w:p>
    <w:p w14:paraId="65B6BDFD" w14:textId="77777777" w:rsidR="00A04FDA" w:rsidRDefault="00A04FDA">
      <w:pPr>
        <w:pStyle w:val="11"/>
        <w:textAlignment w:val="baseline"/>
      </w:pPr>
    </w:p>
    <w:p w14:paraId="74025715" w14:textId="77777777" w:rsidR="00A04FDA" w:rsidRDefault="00A04FDA">
      <w:pPr>
        <w:pStyle w:val="11"/>
        <w:textAlignment w:val="baseline"/>
      </w:pPr>
    </w:p>
    <w:p w14:paraId="4D775F6F" w14:textId="77777777" w:rsidR="00A04FDA" w:rsidRDefault="002D1AA3">
      <w:pPr>
        <w:pStyle w:val="2"/>
        <w:jc w:val="center"/>
        <w:textAlignment w:val="baseline"/>
        <w:rPr>
          <w:rFonts w:ascii="仿宋" w:eastAsia="仿宋" w:hAnsi="仿宋" w:cs="仿宋"/>
          <w:sz w:val="28"/>
          <w:szCs w:val="28"/>
        </w:rPr>
      </w:pPr>
      <w:r>
        <w:rPr>
          <w:rFonts w:ascii="仿宋" w:eastAsia="仿宋" w:hAnsi="仿宋" w:cs="仿宋" w:hint="eastAsia"/>
          <w:sz w:val="28"/>
          <w:szCs w:val="28"/>
        </w:rPr>
        <w:lastRenderedPageBreak/>
        <w:t>五、中小企业声明函</w:t>
      </w:r>
    </w:p>
    <w:p w14:paraId="389BA99A"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本公司郑重声明，根据《政府采购促进中小企业发展管理办法》（财库﹝2020﹞46号）的规定，本公司参加</w:t>
      </w:r>
      <w:bookmarkStart w:id="52" w:name="_Hlk78325824"/>
      <w:r>
        <w:rPr>
          <w:rFonts w:ascii="宋体" w:hAnsi="宋体" w:cs="宋体" w:hint="eastAsia"/>
          <w:color w:val="000000"/>
          <w:sz w:val="24"/>
          <w:szCs w:val="24"/>
          <w:u w:val="single"/>
          <w:lang w:val="zh-CN"/>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的</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lang w:val="zh-CN"/>
        </w:rPr>
        <w:t>[项目编号：</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lang w:val="zh-CN"/>
        </w:rPr>
        <w:t>]</w:t>
      </w:r>
      <w:bookmarkEnd w:id="52"/>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采购活动，该项目</w:t>
      </w:r>
      <w:r>
        <w:rPr>
          <w:rFonts w:ascii="宋体" w:hAnsi="宋体" w:cs="宋体" w:hint="eastAsia"/>
          <w:color w:val="000000"/>
          <w:sz w:val="24"/>
          <w:szCs w:val="24"/>
          <w:u w:val="single"/>
          <w:lang w:val="zh-CN"/>
        </w:rPr>
        <w:t xml:space="preserve">  服务  </w:t>
      </w:r>
      <w:r>
        <w:rPr>
          <w:rFonts w:ascii="宋体" w:hAnsi="宋体" w:cs="宋体" w:hint="eastAsia"/>
          <w:color w:val="000000"/>
          <w:sz w:val="24"/>
          <w:szCs w:val="24"/>
          <w:lang w:val="zh-CN"/>
        </w:rPr>
        <w:t>全部由符合政策要求的中小企业：本公司承接。本公司具体情况如下：</w:t>
      </w:r>
    </w:p>
    <w:p w14:paraId="5C98359D"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1.</w:t>
      </w:r>
      <w:r>
        <w:rPr>
          <w:rFonts w:ascii="宋体" w:hAnsi="宋体" w:cs="宋体" w:hint="eastAsia"/>
          <w:color w:val="000000"/>
          <w:sz w:val="24"/>
          <w:szCs w:val="24"/>
          <w:u w:val="single"/>
          <w:lang w:val="zh-CN"/>
        </w:rPr>
        <w:t>南通市交通公共事业发展中心网络安全性测试评估项目</w:t>
      </w:r>
      <w:r>
        <w:rPr>
          <w:rFonts w:ascii="宋体" w:hAnsi="宋体" w:cs="宋体" w:hint="eastAsia"/>
          <w:color w:val="000000"/>
          <w:sz w:val="24"/>
          <w:szCs w:val="24"/>
          <w:lang w:val="zh-CN"/>
        </w:rPr>
        <w:t>属于</w:t>
      </w:r>
      <w:r>
        <w:rPr>
          <w:rFonts w:ascii="宋体" w:hAnsi="宋体" w:cs="宋体" w:hint="eastAsia"/>
          <w:color w:val="000000"/>
          <w:sz w:val="24"/>
          <w:szCs w:val="24"/>
          <w:u w:val="single"/>
          <w:lang w:val="zh-CN"/>
        </w:rPr>
        <w:t xml:space="preserve">  招标文件中明确规定的“其他未列明行业”行业  </w:t>
      </w:r>
      <w:r>
        <w:rPr>
          <w:rFonts w:ascii="宋体" w:hAnsi="宋体" w:cs="宋体" w:hint="eastAsia"/>
          <w:color w:val="000000"/>
          <w:sz w:val="24"/>
          <w:szCs w:val="24"/>
          <w:lang w:val="zh-CN"/>
        </w:rPr>
        <w:t>；</w:t>
      </w:r>
    </w:p>
    <w:p w14:paraId="68DD0F9F"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2.承接企业为</w:t>
      </w:r>
      <w:r>
        <w:rPr>
          <w:rFonts w:ascii="宋体" w:hAnsi="宋体" w:cs="宋体" w:hint="eastAsia"/>
          <w:i/>
          <w:iCs/>
          <w:color w:val="000000"/>
          <w:sz w:val="24"/>
          <w:szCs w:val="24"/>
          <w:u w:val="single"/>
          <w:lang w:val="zh-CN"/>
        </w:rPr>
        <w:t>（填具投标人名称）</w:t>
      </w:r>
      <w:r>
        <w:rPr>
          <w:rFonts w:ascii="宋体" w:hAnsi="宋体" w:cs="宋体" w:hint="eastAsia"/>
          <w:color w:val="000000"/>
          <w:sz w:val="24"/>
          <w:szCs w:val="24"/>
          <w:lang w:val="zh-CN"/>
        </w:rPr>
        <w:t>；</w:t>
      </w:r>
    </w:p>
    <w:p w14:paraId="03D95CF2"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3.本公司从业人员</w:t>
      </w:r>
      <w:r>
        <w:rPr>
          <w:rFonts w:ascii="宋体" w:hAnsi="宋体" w:cs="宋体" w:hint="eastAsia"/>
          <w:color w:val="000000"/>
          <w:sz w:val="24"/>
          <w:szCs w:val="24"/>
          <w:u w:val="single"/>
          <w:lang w:val="zh-CN"/>
        </w:rPr>
        <w:tab/>
      </w:r>
      <w:r>
        <w:rPr>
          <w:rFonts w:ascii="宋体" w:hAnsi="宋体" w:cs="宋体" w:hint="eastAsia"/>
          <w:color w:val="000000"/>
          <w:sz w:val="24"/>
          <w:szCs w:val="24"/>
          <w:u w:val="single"/>
        </w:rPr>
        <w:t xml:space="preserve">  </w:t>
      </w:r>
      <w:r>
        <w:rPr>
          <w:rFonts w:ascii="宋体" w:hAnsi="宋体" w:cs="宋体" w:hint="eastAsia"/>
          <w:color w:val="000000"/>
          <w:sz w:val="24"/>
          <w:szCs w:val="24"/>
          <w:lang w:val="zh-CN"/>
        </w:rPr>
        <w:t>人；</w:t>
      </w:r>
    </w:p>
    <w:p w14:paraId="0E7DACBE"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4.本公司营业收入为</w:t>
      </w:r>
      <w:r>
        <w:rPr>
          <w:rFonts w:ascii="宋体" w:hAnsi="宋体" w:cs="宋体" w:hint="eastAsia"/>
          <w:color w:val="000000"/>
          <w:sz w:val="24"/>
          <w:szCs w:val="24"/>
          <w:u w:val="single"/>
          <w:lang w:val="zh-CN"/>
        </w:rPr>
        <w:tab/>
      </w:r>
      <w:r>
        <w:rPr>
          <w:rFonts w:ascii="宋体" w:hAnsi="宋体" w:cs="宋体" w:hint="eastAsia"/>
          <w:color w:val="000000"/>
          <w:sz w:val="24"/>
          <w:szCs w:val="24"/>
          <w:u w:val="single"/>
        </w:rPr>
        <w:t xml:space="preserve"> </w:t>
      </w:r>
      <w:r>
        <w:rPr>
          <w:rFonts w:ascii="宋体" w:hAnsi="宋体" w:cs="宋体" w:hint="eastAsia"/>
          <w:color w:val="000000"/>
          <w:sz w:val="24"/>
          <w:szCs w:val="24"/>
          <w:lang w:val="zh-CN"/>
        </w:rPr>
        <w:t>万元，资产总额为</w:t>
      </w:r>
      <w:r>
        <w:rPr>
          <w:rFonts w:ascii="宋体" w:hAnsi="宋体" w:cs="宋体" w:hint="eastAsia"/>
          <w:color w:val="000000"/>
          <w:sz w:val="24"/>
          <w:szCs w:val="24"/>
          <w:u w:val="single"/>
          <w:lang w:val="zh-CN"/>
        </w:rPr>
        <w:tab/>
      </w:r>
      <w:r>
        <w:rPr>
          <w:rFonts w:ascii="宋体" w:hAnsi="宋体" w:cs="宋体" w:hint="eastAsia"/>
          <w:color w:val="000000"/>
          <w:sz w:val="24"/>
          <w:szCs w:val="24"/>
          <w:u w:val="single"/>
        </w:rPr>
        <w:t xml:space="preserve">  </w:t>
      </w:r>
      <w:r>
        <w:rPr>
          <w:rFonts w:ascii="宋体" w:hAnsi="宋体" w:cs="宋体" w:hint="eastAsia"/>
          <w:color w:val="000000"/>
          <w:sz w:val="24"/>
          <w:szCs w:val="24"/>
          <w:lang w:val="zh-CN"/>
        </w:rPr>
        <w:t>万元；</w:t>
      </w:r>
    </w:p>
    <w:p w14:paraId="59AEC43E"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5.</w:t>
      </w:r>
      <w:r>
        <w:rPr>
          <w:rFonts w:ascii="宋体" w:hAnsi="宋体" w:cs="宋体" w:hint="eastAsia"/>
          <w:color w:val="000000"/>
          <w:sz w:val="24"/>
          <w:szCs w:val="24"/>
        </w:rPr>
        <w:t>属于</w:t>
      </w:r>
      <w:r>
        <w:rPr>
          <w:rFonts w:ascii="宋体" w:hAnsi="宋体" w:cs="宋体" w:hint="eastAsia"/>
          <w:color w:val="000000"/>
          <w:sz w:val="24"/>
          <w:szCs w:val="24"/>
          <w:u w:val="single"/>
        </w:rPr>
        <w:t>（□中型企业□小型企业□微型企业）</w:t>
      </w:r>
      <w:r>
        <w:rPr>
          <w:rFonts w:ascii="宋体" w:hAnsi="宋体" w:cs="宋体" w:hint="eastAsia"/>
          <w:color w:val="000000"/>
          <w:sz w:val="24"/>
          <w:szCs w:val="24"/>
          <w:lang w:val="zh-CN"/>
        </w:rPr>
        <w:t>。</w:t>
      </w:r>
    </w:p>
    <w:p w14:paraId="11139318" w14:textId="77777777" w:rsidR="00A04FDA" w:rsidRDefault="00A04FDA">
      <w:pPr>
        <w:spacing w:line="360" w:lineRule="auto"/>
        <w:ind w:firstLine="480"/>
        <w:rPr>
          <w:rFonts w:ascii="宋体" w:hAnsi="宋体" w:cs="宋体"/>
          <w:color w:val="000000"/>
          <w:sz w:val="24"/>
          <w:szCs w:val="24"/>
          <w:lang w:val="zh-CN"/>
        </w:rPr>
      </w:pPr>
    </w:p>
    <w:p w14:paraId="6677727D"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以上企业，不属于大企业的分支机构，不存在控股股东为大企业的情形，也不存在与大企业的负责人为同一人的情形。</w:t>
      </w:r>
    </w:p>
    <w:p w14:paraId="4F82CB43"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本企业对上述声明内容的真实性负责。如有虚假，将依法承担相应责任。</w:t>
      </w:r>
    </w:p>
    <w:p w14:paraId="2BB49581" w14:textId="77777777" w:rsidR="00A04FDA" w:rsidRDefault="00A04FDA">
      <w:pPr>
        <w:spacing w:line="360" w:lineRule="auto"/>
        <w:ind w:firstLine="480"/>
        <w:rPr>
          <w:rFonts w:ascii="宋体" w:hAnsi="宋体" w:cs="宋体"/>
          <w:color w:val="000000"/>
          <w:sz w:val="24"/>
          <w:szCs w:val="24"/>
          <w:lang w:val="zh-CN"/>
        </w:rPr>
      </w:pPr>
    </w:p>
    <w:p w14:paraId="482EE17D" w14:textId="77777777" w:rsidR="00A04FDA" w:rsidRDefault="002D1AA3">
      <w:pPr>
        <w:spacing w:line="360" w:lineRule="auto"/>
        <w:ind w:firstLine="480"/>
        <w:jc w:val="right"/>
        <w:rPr>
          <w:rFonts w:ascii="宋体" w:hAnsi="宋体" w:cs="宋体"/>
          <w:color w:val="000000"/>
          <w:sz w:val="24"/>
          <w:szCs w:val="24"/>
        </w:rPr>
      </w:pPr>
      <w:r>
        <w:rPr>
          <w:rFonts w:ascii="宋体" w:hAnsi="宋体" w:cs="宋体" w:hint="eastAsia"/>
          <w:color w:val="000000"/>
          <w:sz w:val="24"/>
          <w:szCs w:val="24"/>
        </w:rPr>
        <w:t>企业名称（加盖公章）：</w:t>
      </w:r>
    </w:p>
    <w:p w14:paraId="20EBC061" w14:textId="77777777" w:rsidR="00A04FDA" w:rsidRDefault="002D1AA3">
      <w:pPr>
        <w:spacing w:line="360" w:lineRule="auto"/>
        <w:ind w:firstLine="480"/>
        <w:jc w:val="right"/>
        <w:rPr>
          <w:rFonts w:ascii="宋体" w:hAnsi="宋体" w:cs="宋体"/>
          <w:color w:val="000000"/>
          <w:sz w:val="24"/>
          <w:szCs w:val="24"/>
        </w:rPr>
      </w:pPr>
      <w:r>
        <w:rPr>
          <w:rFonts w:ascii="宋体" w:hAnsi="宋体" w:cs="宋体" w:hint="eastAsia"/>
          <w:color w:val="000000"/>
          <w:sz w:val="24"/>
          <w:szCs w:val="24"/>
        </w:rPr>
        <w:t>日期：  年 月 日</w:t>
      </w:r>
    </w:p>
    <w:p w14:paraId="31F0C3FB" w14:textId="77777777" w:rsidR="00A04FDA" w:rsidRDefault="002D1AA3">
      <w:pPr>
        <w:spacing w:line="360" w:lineRule="auto"/>
        <w:ind w:firstLine="480"/>
        <w:rPr>
          <w:rFonts w:ascii="宋体" w:hAnsi="宋体" w:cs="宋体"/>
          <w:color w:val="000000"/>
          <w:sz w:val="24"/>
          <w:szCs w:val="24"/>
        </w:rPr>
      </w:pPr>
      <w:r>
        <w:rPr>
          <w:rFonts w:ascii="宋体" w:hAnsi="宋体" w:cs="宋体" w:hint="eastAsia"/>
          <w:color w:val="000000"/>
          <w:sz w:val="24"/>
          <w:szCs w:val="24"/>
        </w:rPr>
        <w:t>注：</w:t>
      </w:r>
    </w:p>
    <w:p w14:paraId="42792718"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1.依据工信部联企业〔2011〕300号《关于印发中小企业划型标准规定的通知》中的中小企业划型标准规定，本项目供应商属于“其他未列明行业”内的中小企业，将享受中小企业扶持政策。</w:t>
      </w:r>
    </w:p>
    <w:p w14:paraId="6CE1C968"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2.“其他未列明行业”中小企业划型标准：从业人员300人以下的为中小微型企业。其中，从业人员100人及以上的为中型企业；从业人员10人及以上的为小型企业；从业人员10人以下的为微型企业。</w:t>
      </w:r>
    </w:p>
    <w:p w14:paraId="63AC2AEF"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3.从业人员、营业收入、资产总额填报上一年度数据，无上</w:t>
      </w:r>
      <w:proofErr w:type="gramStart"/>
      <w:r>
        <w:rPr>
          <w:rFonts w:ascii="宋体" w:hAnsi="宋体" w:cs="宋体" w:hint="eastAsia"/>
          <w:color w:val="000000"/>
          <w:sz w:val="24"/>
          <w:szCs w:val="24"/>
          <w:lang w:val="zh-CN"/>
        </w:rPr>
        <w:t>一</w:t>
      </w:r>
      <w:proofErr w:type="gramEnd"/>
      <w:r>
        <w:rPr>
          <w:rFonts w:ascii="宋体" w:hAnsi="宋体" w:cs="宋体" w:hint="eastAsia"/>
          <w:color w:val="000000"/>
          <w:sz w:val="24"/>
          <w:szCs w:val="24"/>
          <w:lang w:val="zh-CN"/>
        </w:rPr>
        <w:t>年度数据的新成立企业可不填报。</w:t>
      </w:r>
    </w:p>
    <w:p w14:paraId="4D573291"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4.参加本次采购活动，投标人须严格按照《政府采购促进中小企业发展管理办法》（财库﹝2020﹞46号）的文件要求，出具填报“中小企业声明函”。</w:t>
      </w:r>
    </w:p>
    <w:p w14:paraId="18824DAB"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5.专门面向中小微型企业采购的项目，投标人如不提供此声明函，则不能通过资格审查；非专门面向中小微型企业采购的项目，投标人如不提供此声明函，价格将不做相应扣除。</w:t>
      </w:r>
    </w:p>
    <w:p w14:paraId="0CB30C76" w14:textId="77777777" w:rsidR="00A04FDA" w:rsidRDefault="002D1AA3">
      <w:pPr>
        <w:spacing w:line="360" w:lineRule="auto"/>
        <w:ind w:firstLine="480"/>
        <w:rPr>
          <w:rFonts w:ascii="宋体" w:hAnsi="宋体" w:cs="宋体"/>
          <w:color w:val="000000"/>
          <w:sz w:val="24"/>
          <w:szCs w:val="24"/>
          <w:lang w:val="zh-CN"/>
        </w:rPr>
      </w:pPr>
      <w:r>
        <w:rPr>
          <w:rFonts w:ascii="宋体" w:hAnsi="宋体" w:cs="宋体" w:hint="eastAsia"/>
          <w:color w:val="000000"/>
          <w:sz w:val="24"/>
          <w:szCs w:val="24"/>
          <w:lang w:val="zh-CN"/>
        </w:rPr>
        <w:t>6.投标人</w:t>
      </w:r>
      <w:proofErr w:type="gramStart"/>
      <w:r>
        <w:rPr>
          <w:rFonts w:ascii="宋体" w:hAnsi="宋体" w:cs="宋体" w:hint="eastAsia"/>
          <w:color w:val="000000"/>
          <w:sz w:val="24"/>
          <w:szCs w:val="24"/>
          <w:lang w:val="zh-CN"/>
        </w:rPr>
        <w:t>自行勾选承接</w:t>
      </w:r>
      <w:proofErr w:type="gramEnd"/>
      <w:r>
        <w:rPr>
          <w:rFonts w:ascii="宋体" w:hAnsi="宋体" w:cs="宋体" w:hint="eastAsia"/>
          <w:color w:val="000000"/>
          <w:sz w:val="24"/>
          <w:szCs w:val="24"/>
          <w:lang w:val="zh-CN"/>
        </w:rPr>
        <w:t>企业的企业规模类型。</w:t>
      </w:r>
    </w:p>
    <w:p w14:paraId="4E50C613" w14:textId="77777777" w:rsidR="00A04FDA" w:rsidRDefault="00A04FDA">
      <w:pPr>
        <w:spacing w:line="360" w:lineRule="auto"/>
        <w:ind w:firstLine="522"/>
        <w:outlineLvl w:val="4"/>
        <w:rPr>
          <w:b/>
          <w:bCs/>
          <w:color w:val="000000"/>
        </w:rPr>
        <w:sectPr w:rsidR="00A04FDA">
          <w:pgSz w:w="11906" w:h="16838"/>
          <w:pgMar w:top="851" w:right="851" w:bottom="851" w:left="1134" w:header="567" w:footer="454" w:gutter="0"/>
          <w:cols w:space="1701"/>
          <w:docGrid w:linePitch="360"/>
        </w:sectPr>
      </w:pPr>
    </w:p>
    <w:p w14:paraId="346A5897" w14:textId="77777777" w:rsidR="00A04FDA" w:rsidRDefault="002D1AA3">
      <w:pPr>
        <w:spacing w:before="240" w:after="240" w:line="42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六、残疾人福利性单位声明函</w:t>
      </w:r>
    </w:p>
    <w:p w14:paraId="1AC62DFF" w14:textId="77777777" w:rsidR="00A04FDA" w:rsidRDefault="002D1AA3">
      <w:pPr>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本单位郑重声明，根据《财政部民政部中国残疾人联合会关于促进残疾人就业政府采购政策的通知》（财库〔2017〕141号）的规定，本单位为符合条件的残疾人福利性单位，且本单位参加______单位的采购文件编号为______的项目采购活动由本单位提供服务。</w:t>
      </w:r>
    </w:p>
    <w:p w14:paraId="380822CD" w14:textId="77777777" w:rsidR="00A04FDA" w:rsidRDefault="002D1AA3">
      <w:pPr>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本单位对上述声明的真实性负责。如有虚假，将依法承担相应责任。</w:t>
      </w:r>
    </w:p>
    <w:p w14:paraId="749A149E" w14:textId="77777777" w:rsidR="00A04FDA" w:rsidRDefault="00A04FDA">
      <w:pPr>
        <w:spacing w:line="360" w:lineRule="auto"/>
        <w:ind w:firstLine="480"/>
        <w:jc w:val="left"/>
        <w:rPr>
          <w:rFonts w:ascii="宋体" w:hAnsi="宋体" w:cs="宋体"/>
          <w:color w:val="000000"/>
          <w:sz w:val="24"/>
          <w:szCs w:val="24"/>
        </w:rPr>
      </w:pPr>
    </w:p>
    <w:p w14:paraId="18091D07" w14:textId="77777777" w:rsidR="00A04FDA" w:rsidRDefault="002D1AA3">
      <w:pPr>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备注：</w:t>
      </w:r>
    </w:p>
    <w:p w14:paraId="00D0415C" w14:textId="77777777" w:rsidR="00A04FDA" w:rsidRDefault="002D1AA3">
      <w:pPr>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1.专门面向中小微型企业采购的项目，投标人为残疾人福利性单位并提供服务的必须提供此声明函，否则将不能通过资格审查。</w:t>
      </w:r>
    </w:p>
    <w:p w14:paraId="57BBE97D" w14:textId="77777777" w:rsidR="00A04FDA" w:rsidRDefault="002D1AA3">
      <w:pPr>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2.非专门面向中小微型企业采购的项目，投标人如不提供此声明函，价格将不做相应扣除。</w:t>
      </w:r>
    </w:p>
    <w:p w14:paraId="76830A10" w14:textId="77777777" w:rsidR="00A04FDA" w:rsidRDefault="002D1AA3">
      <w:pPr>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3.中标/成交供应商为残疾人福利性单位的，此</w:t>
      </w:r>
      <w:proofErr w:type="gramStart"/>
      <w:r>
        <w:rPr>
          <w:rFonts w:ascii="宋体" w:hAnsi="宋体" w:cs="宋体" w:hint="eastAsia"/>
          <w:color w:val="000000"/>
          <w:sz w:val="24"/>
          <w:szCs w:val="24"/>
        </w:rPr>
        <w:t>声明函将随</w:t>
      </w:r>
      <w:proofErr w:type="gramEnd"/>
      <w:r>
        <w:rPr>
          <w:rFonts w:ascii="宋体" w:hAnsi="宋体" w:cs="宋体" w:hint="eastAsia"/>
          <w:color w:val="000000"/>
          <w:sz w:val="24"/>
          <w:szCs w:val="24"/>
        </w:rPr>
        <w:t>中标/成交结果同时公告，接受社会监督。</w:t>
      </w:r>
    </w:p>
    <w:p w14:paraId="74A520BF" w14:textId="77777777" w:rsidR="00A04FDA" w:rsidRDefault="00A04FDA">
      <w:pPr>
        <w:spacing w:line="360" w:lineRule="auto"/>
        <w:ind w:firstLine="480"/>
        <w:jc w:val="left"/>
        <w:rPr>
          <w:rFonts w:ascii="宋体" w:hAnsi="宋体" w:cs="宋体"/>
          <w:color w:val="000000"/>
          <w:sz w:val="24"/>
          <w:szCs w:val="24"/>
        </w:rPr>
      </w:pPr>
    </w:p>
    <w:p w14:paraId="6ABC8792" w14:textId="77777777" w:rsidR="00A04FDA" w:rsidRDefault="00A04FDA">
      <w:pPr>
        <w:spacing w:line="360" w:lineRule="auto"/>
        <w:ind w:firstLine="480"/>
        <w:jc w:val="right"/>
        <w:rPr>
          <w:rFonts w:ascii="宋体" w:hAnsi="宋体" w:cs="宋体"/>
          <w:color w:val="000000"/>
          <w:sz w:val="24"/>
          <w:szCs w:val="24"/>
        </w:rPr>
      </w:pPr>
    </w:p>
    <w:p w14:paraId="334D284D" w14:textId="77777777" w:rsidR="00A04FDA" w:rsidRDefault="002D1AA3">
      <w:pPr>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投标人全称（加盖公章）：</w:t>
      </w:r>
    </w:p>
    <w:p w14:paraId="7A834E1D" w14:textId="77777777" w:rsidR="00A04FDA" w:rsidRDefault="002D1AA3">
      <w:pPr>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日期：   年 月 日</w:t>
      </w:r>
    </w:p>
    <w:p w14:paraId="402EB390" w14:textId="77777777" w:rsidR="00A04FDA" w:rsidRDefault="00A04FDA">
      <w:pPr>
        <w:pStyle w:val="11"/>
        <w:textAlignment w:val="baseline"/>
      </w:pPr>
    </w:p>
    <w:p w14:paraId="7E01C612" w14:textId="77777777" w:rsidR="00A04FDA" w:rsidRDefault="00A04FDA">
      <w:pPr>
        <w:pStyle w:val="11"/>
        <w:textAlignment w:val="baseline"/>
      </w:pPr>
    </w:p>
    <w:p w14:paraId="66DB5BC8" w14:textId="77777777" w:rsidR="00A04FDA" w:rsidRDefault="00A04FDA">
      <w:pPr>
        <w:pStyle w:val="11"/>
        <w:textAlignment w:val="baseline"/>
      </w:pPr>
    </w:p>
    <w:p w14:paraId="2005101F" w14:textId="77777777" w:rsidR="00A04FDA" w:rsidRDefault="00A04FDA">
      <w:pPr>
        <w:pStyle w:val="11"/>
        <w:textAlignment w:val="baseline"/>
      </w:pPr>
    </w:p>
    <w:p w14:paraId="6AFF4626" w14:textId="77777777" w:rsidR="00A04FDA" w:rsidRDefault="00A04FDA">
      <w:pPr>
        <w:pStyle w:val="11"/>
        <w:textAlignment w:val="baseline"/>
      </w:pPr>
    </w:p>
    <w:p w14:paraId="68CD2ABB" w14:textId="77777777" w:rsidR="00A04FDA" w:rsidRDefault="00A04FDA">
      <w:pPr>
        <w:pStyle w:val="11"/>
        <w:textAlignment w:val="baseline"/>
      </w:pPr>
    </w:p>
    <w:p w14:paraId="58740FA2" w14:textId="77777777" w:rsidR="00A04FDA" w:rsidRDefault="00A04FDA">
      <w:pPr>
        <w:pStyle w:val="11"/>
        <w:textAlignment w:val="baseline"/>
      </w:pPr>
    </w:p>
    <w:p w14:paraId="58E76554" w14:textId="77777777" w:rsidR="00A04FDA" w:rsidRDefault="00A04FDA">
      <w:pPr>
        <w:pStyle w:val="11"/>
        <w:textAlignment w:val="baseline"/>
      </w:pPr>
    </w:p>
    <w:p w14:paraId="343EDDDE" w14:textId="77777777" w:rsidR="00A04FDA" w:rsidRDefault="00A04FDA">
      <w:pPr>
        <w:pStyle w:val="11"/>
        <w:textAlignment w:val="baseline"/>
      </w:pPr>
    </w:p>
    <w:p w14:paraId="7B1A707C" w14:textId="77777777" w:rsidR="00A04FDA" w:rsidRDefault="00A04FDA">
      <w:pPr>
        <w:pStyle w:val="11"/>
        <w:textAlignment w:val="baseline"/>
      </w:pPr>
    </w:p>
    <w:p w14:paraId="35B2A0F7" w14:textId="77777777" w:rsidR="00A04FDA" w:rsidRDefault="00A04FDA">
      <w:pPr>
        <w:pStyle w:val="11"/>
        <w:textAlignment w:val="baseline"/>
      </w:pPr>
    </w:p>
    <w:p w14:paraId="70E50D14" w14:textId="77777777" w:rsidR="00A04FDA" w:rsidRDefault="00A04FDA">
      <w:pPr>
        <w:pStyle w:val="11"/>
        <w:textAlignment w:val="baseline"/>
      </w:pPr>
    </w:p>
    <w:p w14:paraId="5419097C" w14:textId="77777777" w:rsidR="00A04FDA" w:rsidRDefault="00A04FDA">
      <w:pPr>
        <w:pStyle w:val="11"/>
        <w:textAlignment w:val="baseline"/>
      </w:pPr>
    </w:p>
    <w:p w14:paraId="45B45A28" w14:textId="77777777" w:rsidR="00A04FDA" w:rsidRDefault="00A04FDA">
      <w:pPr>
        <w:pStyle w:val="11"/>
        <w:textAlignment w:val="baseline"/>
      </w:pPr>
    </w:p>
    <w:p w14:paraId="6D988F6E" w14:textId="77777777" w:rsidR="00A04FDA" w:rsidRDefault="00A04FDA">
      <w:pPr>
        <w:pStyle w:val="11"/>
        <w:textAlignment w:val="baseline"/>
      </w:pPr>
    </w:p>
    <w:p w14:paraId="6926E821" w14:textId="77777777" w:rsidR="00A04FDA" w:rsidRDefault="00A04FDA">
      <w:pPr>
        <w:pStyle w:val="11"/>
        <w:textAlignment w:val="baseline"/>
      </w:pPr>
    </w:p>
    <w:p w14:paraId="6397A997" w14:textId="77777777" w:rsidR="00A04FDA" w:rsidRDefault="00A04FDA">
      <w:pPr>
        <w:pStyle w:val="11"/>
        <w:textAlignment w:val="baseline"/>
      </w:pPr>
    </w:p>
    <w:p w14:paraId="09E765D0" w14:textId="77777777" w:rsidR="00A04FDA" w:rsidRDefault="00A04FDA">
      <w:pPr>
        <w:pStyle w:val="11"/>
        <w:textAlignment w:val="baseline"/>
      </w:pPr>
    </w:p>
    <w:p w14:paraId="0D1D1F8C" w14:textId="77777777" w:rsidR="00A04FDA" w:rsidRDefault="002D1AA3">
      <w:pPr>
        <w:spacing w:before="240" w:after="240" w:line="420" w:lineRule="exact"/>
        <w:jc w:val="center"/>
        <w:rPr>
          <w:rFonts w:ascii="仿宋" w:eastAsia="仿宋" w:hAnsi="仿宋" w:cs="仿宋"/>
          <w:b/>
          <w:bCs/>
          <w:sz w:val="28"/>
          <w:szCs w:val="28"/>
        </w:rPr>
      </w:pPr>
      <w:r>
        <w:rPr>
          <w:rFonts w:ascii="仿宋" w:eastAsia="仿宋" w:hAnsi="仿宋" w:cs="仿宋" w:hint="eastAsia"/>
          <w:b/>
          <w:bCs/>
          <w:sz w:val="28"/>
          <w:szCs w:val="28"/>
        </w:rPr>
        <w:t>七、监狱企业证明函</w:t>
      </w:r>
    </w:p>
    <w:p w14:paraId="37DB89A6" w14:textId="77777777" w:rsidR="00A04FDA" w:rsidRDefault="002D1AA3">
      <w:pPr>
        <w:spacing w:line="360" w:lineRule="auto"/>
        <w:ind w:firstLine="480"/>
        <w:rPr>
          <w:rFonts w:cs="宋体"/>
          <w:color w:val="000000"/>
          <w:sz w:val="24"/>
          <w:szCs w:val="21"/>
        </w:rPr>
      </w:pPr>
      <w:r>
        <w:rPr>
          <w:rFonts w:cs="宋体" w:hint="eastAsia"/>
          <w:color w:val="000000"/>
          <w:sz w:val="24"/>
          <w:szCs w:val="21"/>
        </w:rPr>
        <w:t>根据《财政部司法部关于政府采购支持监狱企业发展有关问题的通知》（财库〔</w:t>
      </w:r>
      <w:r>
        <w:rPr>
          <w:rFonts w:cs="宋体" w:hint="eastAsia"/>
          <w:color w:val="000000"/>
          <w:sz w:val="24"/>
          <w:szCs w:val="21"/>
        </w:rPr>
        <w:t>2014</w:t>
      </w:r>
      <w:r>
        <w:rPr>
          <w:rFonts w:cs="宋体" w:hint="eastAsia"/>
          <w:color w:val="000000"/>
          <w:sz w:val="24"/>
          <w:szCs w:val="21"/>
        </w:rPr>
        <w:t>〕</w:t>
      </w:r>
      <w:r>
        <w:rPr>
          <w:rFonts w:cs="宋体" w:hint="eastAsia"/>
          <w:color w:val="000000"/>
          <w:sz w:val="24"/>
          <w:szCs w:val="21"/>
        </w:rPr>
        <w:t>68</w:t>
      </w:r>
      <w:r>
        <w:rPr>
          <w:rFonts w:cs="宋体" w:hint="eastAsia"/>
          <w:color w:val="000000"/>
          <w:sz w:val="24"/>
          <w:szCs w:val="21"/>
        </w:rPr>
        <w:t>号）的规定，（填写供应</w:t>
      </w:r>
      <w:proofErr w:type="gramStart"/>
      <w:r>
        <w:rPr>
          <w:rFonts w:cs="宋体" w:hint="eastAsia"/>
          <w:color w:val="000000"/>
          <w:sz w:val="24"/>
          <w:szCs w:val="21"/>
        </w:rPr>
        <w:t>商法定</w:t>
      </w:r>
      <w:proofErr w:type="gramEnd"/>
      <w:r>
        <w:rPr>
          <w:rFonts w:cs="宋体" w:hint="eastAsia"/>
          <w:color w:val="000000"/>
          <w:sz w:val="24"/>
          <w:szCs w:val="21"/>
        </w:rPr>
        <w:t>全称）为监狱企业。</w:t>
      </w:r>
    </w:p>
    <w:p w14:paraId="15A4D075" w14:textId="77777777" w:rsidR="00A04FDA" w:rsidRDefault="002D1AA3">
      <w:pPr>
        <w:spacing w:line="360" w:lineRule="auto"/>
        <w:ind w:firstLine="480"/>
        <w:rPr>
          <w:rFonts w:cs="宋体"/>
          <w:color w:val="000000"/>
          <w:sz w:val="24"/>
          <w:szCs w:val="21"/>
        </w:rPr>
      </w:pPr>
      <w:r>
        <w:rPr>
          <w:rFonts w:cs="宋体" w:hint="eastAsia"/>
          <w:color w:val="000000"/>
          <w:sz w:val="24"/>
          <w:szCs w:val="21"/>
        </w:rPr>
        <w:t>特此声明。</w:t>
      </w:r>
    </w:p>
    <w:p w14:paraId="2A7C730F" w14:textId="77777777" w:rsidR="00A04FDA" w:rsidRDefault="00A04FDA">
      <w:pPr>
        <w:spacing w:line="360" w:lineRule="auto"/>
        <w:ind w:firstLine="480"/>
        <w:rPr>
          <w:rFonts w:cs="宋体"/>
          <w:color w:val="000000"/>
          <w:sz w:val="24"/>
          <w:szCs w:val="21"/>
        </w:rPr>
      </w:pPr>
    </w:p>
    <w:p w14:paraId="5F7D10FE" w14:textId="77777777" w:rsidR="00A04FDA" w:rsidRDefault="002D1AA3">
      <w:pPr>
        <w:spacing w:line="360" w:lineRule="auto"/>
        <w:ind w:firstLine="480"/>
        <w:rPr>
          <w:rFonts w:cs="宋体"/>
          <w:color w:val="000000"/>
          <w:sz w:val="24"/>
          <w:szCs w:val="21"/>
        </w:rPr>
      </w:pPr>
      <w:r>
        <w:rPr>
          <w:rFonts w:cs="宋体" w:hint="eastAsia"/>
          <w:color w:val="000000"/>
          <w:sz w:val="24"/>
          <w:szCs w:val="21"/>
        </w:rPr>
        <w:t>省级以上监狱管理局、戒毒管理局（含新疆生产建设兵团）（盖章）：</w:t>
      </w:r>
    </w:p>
    <w:p w14:paraId="3DCD52DB" w14:textId="77777777" w:rsidR="00A04FDA" w:rsidRDefault="002D1AA3">
      <w:pPr>
        <w:spacing w:line="360" w:lineRule="auto"/>
        <w:ind w:firstLine="480"/>
        <w:rPr>
          <w:b/>
          <w:bCs/>
          <w:color w:val="000000"/>
        </w:rPr>
        <w:sectPr w:rsidR="00A04FDA">
          <w:pgSz w:w="11906" w:h="16838"/>
          <w:pgMar w:top="851" w:right="851" w:bottom="851" w:left="1134" w:header="567" w:footer="454" w:gutter="0"/>
          <w:cols w:space="1701"/>
          <w:docGrid w:linePitch="360"/>
        </w:sectPr>
      </w:pPr>
      <w:r>
        <w:rPr>
          <w:rFonts w:cs="宋体" w:hint="eastAsia"/>
          <w:color w:val="000000"/>
          <w:sz w:val="24"/>
          <w:szCs w:val="21"/>
        </w:rPr>
        <w:t>日期</w:t>
      </w:r>
    </w:p>
    <w:p w14:paraId="5A787409" w14:textId="77777777" w:rsidR="00A04FDA" w:rsidRDefault="002D1AA3">
      <w:pPr>
        <w:pStyle w:val="2"/>
        <w:jc w:val="center"/>
        <w:textAlignment w:val="baseline"/>
        <w:rPr>
          <w:rFonts w:ascii="仿宋" w:eastAsia="仿宋" w:hAnsi="仿宋" w:cs="仿宋"/>
          <w:b w:val="0"/>
          <w:sz w:val="28"/>
          <w:szCs w:val="28"/>
        </w:rPr>
      </w:pPr>
      <w:r>
        <w:rPr>
          <w:rFonts w:ascii="仿宋" w:eastAsia="仿宋" w:hAnsi="仿宋" w:cs="仿宋" w:hint="eastAsia"/>
          <w:sz w:val="28"/>
          <w:szCs w:val="28"/>
        </w:rPr>
        <w:lastRenderedPageBreak/>
        <w:t>八、正负偏离表</w:t>
      </w:r>
    </w:p>
    <w:p w14:paraId="2AEE7DE5" w14:textId="77777777" w:rsidR="00A04FDA" w:rsidRDefault="00A04FDA">
      <w:pPr>
        <w:spacing w:before="156" w:after="156" w:line="360" w:lineRule="auto"/>
        <w:textAlignment w:val="baseline"/>
        <w:rPr>
          <w:rFonts w:ascii="仿宋" w:eastAsia="仿宋" w:hAnsi="仿宋" w:cs="仿宋"/>
          <w:b/>
          <w:sz w:val="28"/>
          <w:szCs w:val="28"/>
        </w:rPr>
      </w:pPr>
    </w:p>
    <w:p w14:paraId="07B94649" w14:textId="77777777" w:rsidR="00A04FDA" w:rsidRDefault="002D1AA3">
      <w:pPr>
        <w:spacing w:line="360" w:lineRule="auto"/>
        <w:jc w:val="center"/>
        <w:textAlignment w:val="baseline"/>
        <w:rPr>
          <w:rFonts w:ascii="仿宋" w:eastAsia="仿宋" w:hAnsi="仿宋" w:cs="仿宋"/>
          <w:sz w:val="28"/>
          <w:szCs w:val="28"/>
          <w:lang w:val="zh-CN"/>
        </w:rPr>
      </w:pPr>
      <w:r>
        <w:rPr>
          <w:rFonts w:ascii="仿宋" w:eastAsia="仿宋" w:hAnsi="仿宋" w:cs="仿宋" w:hint="eastAsia"/>
          <w:sz w:val="28"/>
          <w:szCs w:val="28"/>
          <w:lang w:val="zh-CN"/>
        </w:rPr>
        <w:t>商务部分正负偏离表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A04FDA" w14:paraId="0D6B2F33" w14:textId="77777777">
        <w:trPr>
          <w:trHeight w:val="284"/>
          <w:jc w:val="center"/>
        </w:trPr>
        <w:tc>
          <w:tcPr>
            <w:tcW w:w="6376" w:type="dxa"/>
            <w:gridSpan w:val="4"/>
            <w:tcBorders>
              <w:bottom w:val="single" w:sz="4" w:space="0" w:color="auto"/>
            </w:tcBorders>
            <w:vAlign w:val="center"/>
          </w:tcPr>
          <w:p w14:paraId="1C507192"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项目名称：</w:t>
            </w:r>
          </w:p>
        </w:tc>
        <w:tc>
          <w:tcPr>
            <w:tcW w:w="3048" w:type="dxa"/>
            <w:gridSpan w:val="2"/>
            <w:tcBorders>
              <w:bottom w:val="single" w:sz="4" w:space="0" w:color="auto"/>
            </w:tcBorders>
            <w:vAlign w:val="center"/>
          </w:tcPr>
          <w:p w14:paraId="59EF28F9"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 xml:space="preserve">项目编号： </w:t>
            </w:r>
          </w:p>
        </w:tc>
      </w:tr>
      <w:tr w:rsidR="00A04FDA" w14:paraId="01C69523"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68616BCF"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序号</w:t>
            </w:r>
          </w:p>
        </w:tc>
        <w:tc>
          <w:tcPr>
            <w:tcW w:w="1404" w:type="dxa"/>
            <w:tcBorders>
              <w:top w:val="single" w:sz="4" w:space="0" w:color="auto"/>
              <w:left w:val="single" w:sz="4" w:space="0" w:color="auto"/>
              <w:bottom w:val="single" w:sz="4" w:space="0" w:color="auto"/>
              <w:right w:val="single" w:sz="4" w:space="0" w:color="auto"/>
            </w:tcBorders>
            <w:vAlign w:val="center"/>
          </w:tcPr>
          <w:p w14:paraId="27A16460"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磋商文件</w:t>
            </w:r>
          </w:p>
          <w:p w14:paraId="656F865C"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条目号</w:t>
            </w:r>
          </w:p>
        </w:tc>
        <w:tc>
          <w:tcPr>
            <w:tcW w:w="2916" w:type="dxa"/>
            <w:tcBorders>
              <w:top w:val="single" w:sz="4" w:space="0" w:color="auto"/>
              <w:left w:val="single" w:sz="4" w:space="0" w:color="auto"/>
              <w:bottom w:val="single" w:sz="4" w:space="0" w:color="auto"/>
              <w:right w:val="single" w:sz="4" w:space="0" w:color="auto"/>
            </w:tcBorders>
            <w:vAlign w:val="center"/>
          </w:tcPr>
          <w:p w14:paraId="63B20302"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招标要求规格</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18C15BD"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投标响应</w:t>
            </w:r>
          </w:p>
        </w:tc>
        <w:tc>
          <w:tcPr>
            <w:tcW w:w="1106" w:type="dxa"/>
            <w:tcBorders>
              <w:top w:val="single" w:sz="4" w:space="0" w:color="auto"/>
              <w:left w:val="single" w:sz="4" w:space="0" w:color="auto"/>
              <w:bottom w:val="single" w:sz="4" w:space="0" w:color="auto"/>
              <w:right w:val="single" w:sz="4" w:space="0" w:color="auto"/>
            </w:tcBorders>
            <w:vAlign w:val="center"/>
          </w:tcPr>
          <w:p w14:paraId="7D14419C"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偏离</w:t>
            </w:r>
          </w:p>
        </w:tc>
      </w:tr>
      <w:tr w:rsidR="00A04FDA" w14:paraId="6714E7E4"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1FB02F1E" w14:textId="77777777" w:rsidR="00A04FDA" w:rsidRDefault="00A04FDA">
            <w:pPr>
              <w:spacing w:line="360" w:lineRule="auto"/>
              <w:textAlignment w:val="baseline"/>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49EBD3D7" w14:textId="77777777" w:rsidR="00A04FDA" w:rsidRDefault="00A04FDA">
            <w:pPr>
              <w:spacing w:line="360" w:lineRule="auto"/>
              <w:textAlignment w:val="baseline"/>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29F93907" w14:textId="77777777" w:rsidR="00A04FDA" w:rsidRDefault="00A04FDA">
            <w:pPr>
              <w:spacing w:line="360" w:lineRule="auto"/>
              <w:textAlignment w:val="baseline"/>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189960F" w14:textId="77777777" w:rsidR="00A04FDA" w:rsidRDefault="00A04FDA">
            <w:pPr>
              <w:spacing w:line="360" w:lineRule="auto"/>
              <w:textAlignment w:val="baseline"/>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7B349A87" w14:textId="77777777" w:rsidR="00A04FDA" w:rsidRDefault="00A04FDA">
            <w:pPr>
              <w:spacing w:line="360" w:lineRule="auto"/>
              <w:textAlignment w:val="baseline"/>
              <w:rPr>
                <w:rFonts w:ascii="仿宋" w:eastAsia="仿宋" w:hAnsi="仿宋" w:cs="仿宋"/>
                <w:sz w:val="28"/>
                <w:szCs w:val="28"/>
                <w:lang w:val="zh-CN"/>
              </w:rPr>
            </w:pPr>
          </w:p>
        </w:tc>
      </w:tr>
      <w:tr w:rsidR="00A04FDA" w14:paraId="1BEB899F"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329E4D2A" w14:textId="77777777" w:rsidR="00A04FDA" w:rsidRDefault="00A04FDA">
            <w:pPr>
              <w:spacing w:line="360" w:lineRule="auto"/>
              <w:textAlignment w:val="baseline"/>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7AF1682B" w14:textId="77777777" w:rsidR="00A04FDA" w:rsidRDefault="00A04FDA">
            <w:pPr>
              <w:spacing w:line="360" w:lineRule="auto"/>
              <w:textAlignment w:val="baseline"/>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46D1034A" w14:textId="77777777" w:rsidR="00A04FDA" w:rsidRDefault="00A04FDA">
            <w:pPr>
              <w:spacing w:line="360" w:lineRule="auto"/>
              <w:textAlignment w:val="baseline"/>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00C896C" w14:textId="77777777" w:rsidR="00A04FDA" w:rsidRDefault="00A04FDA">
            <w:pPr>
              <w:spacing w:line="360" w:lineRule="auto"/>
              <w:textAlignment w:val="baseline"/>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71789498" w14:textId="77777777" w:rsidR="00A04FDA" w:rsidRDefault="00A04FDA">
            <w:pPr>
              <w:spacing w:line="360" w:lineRule="auto"/>
              <w:textAlignment w:val="baseline"/>
              <w:rPr>
                <w:rFonts w:ascii="仿宋" w:eastAsia="仿宋" w:hAnsi="仿宋" w:cs="仿宋"/>
                <w:sz w:val="28"/>
                <w:szCs w:val="28"/>
                <w:lang w:val="zh-CN"/>
              </w:rPr>
            </w:pPr>
          </w:p>
        </w:tc>
      </w:tr>
      <w:tr w:rsidR="00A04FDA" w14:paraId="15BF654B"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325E9A42" w14:textId="77777777" w:rsidR="00A04FDA" w:rsidRDefault="00A04FDA">
            <w:pPr>
              <w:spacing w:line="360" w:lineRule="auto"/>
              <w:textAlignment w:val="baseline"/>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0C8B8F2C" w14:textId="77777777" w:rsidR="00A04FDA" w:rsidRDefault="00A04FDA">
            <w:pPr>
              <w:spacing w:line="360" w:lineRule="auto"/>
              <w:textAlignment w:val="baseline"/>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08C4F573" w14:textId="77777777" w:rsidR="00A04FDA" w:rsidRDefault="00A04FDA">
            <w:pPr>
              <w:spacing w:line="360" w:lineRule="auto"/>
              <w:textAlignment w:val="baseline"/>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AB7913D" w14:textId="77777777" w:rsidR="00A04FDA" w:rsidRDefault="00A04FDA">
            <w:pPr>
              <w:spacing w:line="360" w:lineRule="auto"/>
              <w:textAlignment w:val="baseline"/>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5845EC97" w14:textId="77777777" w:rsidR="00A04FDA" w:rsidRDefault="00A04FDA">
            <w:pPr>
              <w:spacing w:line="360" w:lineRule="auto"/>
              <w:textAlignment w:val="baseline"/>
              <w:rPr>
                <w:rFonts w:ascii="仿宋" w:eastAsia="仿宋" w:hAnsi="仿宋" w:cs="仿宋"/>
                <w:sz w:val="28"/>
                <w:szCs w:val="28"/>
                <w:lang w:val="zh-CN"/>
              </w:rPr>
            </w:pPr>
          </w:p>
        </w:tc>
      </w:tr>
    </w:tbl>
    <w:p w14:paraId="70627B01"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说明：此表行数不够填写，请自行增加。</w:t>
      </w:r>
    </w:p>
    <w:p w14:paraId="2CDBFD5A"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供应商名称:（盖章）</w:t>
      </w:r>
    </w:p>
    <w:p w14:paraId="5C3D7C7F"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法定代表人或授权委托人：（签字）</w:t>
      </w:r>
    </w:p>
    <w:p w14:paraId="1EFE757B"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日期：</w:t>
      </w:r>
    </w:p>
    <w:p w14:paraId="1CF5F308"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填制正负偏离表，</w:t>
      </w:r>
      <w:proofErr w:type="gramStart"/>
      <w:r>
        <w:rPr>
          <w:rFonts w:ascii="仿宋" w:eastAsia="仿宋" w:hAnsi="仿宋" w:cs="仿宋" w:hint="eastAsia"/>
          <w:sz w:val="28"/>
          <w:szCs w:val="28"/>
          <w:lang w:val="zh-CN"/>
        </w:rPr>
        <w:t>完全响应</w:t>
      </w:r>
      <w:proofErr w:type="gramEnd"/>
      <w:r>
        <w:rPr>
          <w:rFonts w:ascii="仿宋" w:eastAsia="仿宋" w:hAnsi="仿宋" w:cs="仿宋" w:hint="eastAsia"/>
          <w:sz w:val="28"/>
          <w:szCs w:val="28"/>
          <w:lang w:val="zh-CN"/>
        </w:rPr>
        <w:t>的，请以空白表列示。不完全响应的，必须在偏离表中列示；列示不全的，视同故意隐瞒。</w:t>
      </w:r>
    </w:p>
    <w:p w14:paraId="337CC106" w14:textId="77777777" w:rsidR="00A04FDA" w:rsidRDefault="00A04FDA">
      <w:pPr>
        <w:spacing w:before="156" w:after="156" w:line="360" w:lineRule="auto"/>
        <w:textAlignment w:val="baseline"/>
        <w:rPr>
          <w:rFonts w:ascii="仿宋" w:eastAsia="仿宋" w:hAnsi="仿宋" w:cs="仿宋"/>
          <w:sz w:val="28"/>
          <w:szCs w:val="28"/>
          <w:lang w:val="zh-CN"/>
        </w:rPr>
      </w:pPr>
    </w:p>
    <w:p w14:paraId="49A23492" w14:textId="77777777" w:rsidR="00A04FDA" w:rsidRDefault="00A04FDA">
      <w:pPr>
        <w:spacing w:before="156" w:after="156" w:line="360" w:lineRule="auto"/>
        <w:textAlignment w:val="baseline"/>
        <w:rPr>
          <w:rFonts w:ascii="仿宋" w:eastAsia="仿宋" w:hAnsi="仿宋" w:cs="仿宋"/>
          <w:sz w:val="28"/>
          <w:szCs w:val="28"/>
          <w:lang w:val="zh-CN"/>
        </w:rPr>
      </w:pPr>
    </w:p>
    <w:p w14:paraId="649725A8" w14:textId="77777777" w:rsidR="00A04FDA" w:rsidRDefault="00A04FDA">
      <w:pPr>
        <w:spacing w:before="156" w:after="156" w:line="360" w:lineRule="auto"/>
        <w:textAlignment w:val="baseline"/>
        <w:rPr>
          <w:rFonts w:ascii="仿宋" w:eastAsia="仿宋" w:hAnsi="仿宋" w:cs="仿宋"/>
          <w:sz w:val="28"/>
          <w:szCs w:val="28"/>
          <w:lang w:val="zh-CN"/>
        </w:rPr>
      </w:pPr>
    </w:p>
    <w:p w14:paraId="368861AB" w14:textId="77777777" w:rsidR="00A04FDA" w:rsidRDefault="00A04FDA">
      <w:pPr>
        <w:spacing w:before="156" w:after="156" w:line="360" w:lineRule="auto"/>
        <w:textAlignment w:val="baseline"/>
        <w:rPr>
          <w:rFonts w:ascii="仿宋" w:eastAsia="仿宋" w:hAnsi="仿宋" w:cs="仿宋"/>
          <w:sz w:val="28"/>
          <w:szCs w:val="28"/>
          <w:lang w:val="zh-CN"/>
        </w:rPr>
      </w:pPr>
    </w:p>
    <w:p w14:paraId="7EF78F38" w14:textId="77777777" w:rsidR="00A04FDA" w:rsidRDefault="00A04FDA">
      <w:pPr>
        <w:spacing w:before="156" w:after="156" w:line="360" w:lineRule="auto"/>
        <w:textAlignment w:val="baseline"/>
        <w:rPr>
          <w:rFonts w:ascii="仿宋" w:eastAsia="仿宋" w:hAnsi="仿宋" w:cs="仿宋"/>
          <w:sz w:val="28"/>
          <w:szCs w:val="28"/>
          <w:lang w:val="zh-CN"/>
        </w:rPr>
      </w:pPr>
    </w:p>
    <w:p w14:paraId="4A86804E" w14:textId="77777777" w:rsidR="00A04FDA" w:rsidRDefault="002D1AA3">
      <w:pPr>
        <w:spacing w:line="360" w:lineRule="auto"/>
        <w:jc w:val="center"/>
        <w:textAlignment w:val="baseline"/>
        <w:rPr>
          <w:rFonts w:ascii="仿宋" w:eastAsia="仿宋" w:hAnsi="仿宋" w:cs="仿宋"/>
          <w:sz w:val="28"/>
          <w:szCs w:val="28"/>
          <w:lang w:val="zh-CN"/>
        </w:rPr>
      </w:pPr>
      <w:r>
        <w:rPr>
          <w:rFonts w:ascii="仿宋" w:eastAsia="仿宋" w:hAnsi="仿宋" w:cs="仿宋" w:hint="eastAsia"/>
          <w:sz w:val="28"/>
          <w:szCs w:val="28"/>
        </w:rPr>
        <w:lastRenderedPageBreak/>
        <w:t>九、</w:t>
      </w:r>
      <w:r>
        <w:rPr>
          <w:rFonts w:ascii="仿宋" w:eastAsia="仿宋" w:hAnsi="仿宋" w:cs="仿宋" w:hint="eastAsia"/>
          <w:sz w:val="28"/>
          <w:szCs w:val="28"/>
          <w:lang w:val="zh-CN"/>
        </w:rPr>
        <w:t>技术部分正负偏离表</w:t>
      </w:r>
    </w:p>
    <w:p w14:paraId="01E274F0" w14:textId="77777777" w:rsidR="00A04FDA" w:rsidRDefault="00A04FDA">
      <w:pPr>
        <w:spacing w:before="156" w:after="156" w:line="360" w:lineRule="auto"/>
        <w:textAlignment w:val="baseline"/>
        <w:rPr>
          <w:rFonts w:ascii="仿宋" w:eastAsia="仿宋" w:hAnsi="仿宋" w:cs="仿宋"/>
          <w:sz w:val="28"/>
          <w:szCs w:val="28"/>
          <w:lang w:val="zh-CN"/>
        </w:rPr>
      </w:pP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A04FDA" w14:paraId="032F283C" w14:textId="77777777">
        <w:trPr>
          <w:trHeight w:val="284"/>
          <w:jc w:val="center"/>
        </w:trPr>
        <w:tc>
          <w:tcPr>
            <w:tcW w:w="6376" w:type="dxa"/>
            <w:gridSpan w:val="4"/>
            <w:tcBorders>
              <w:bottom w:val="single" w:sz="4" w:space="0" w:color="auto"/>
            </w:tcBorders>
            <w:vAlign w:val="center"/>
          </w:tcPr>
          <w:p w14:paraId="00B01E56"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项目名称：</w:t>
            </w:r>
          </w:p>
        </w:tc>
        <w:tc>
          <w:tcPr>
            <w:tcW w:w="3048" w:type="dxa"/>
            <w:gridSpan w:val="2"/>
            <w:tcBorders>
              <w:bottom w:val="single" w:sz="4" w:space="0" w:color="auto"/>
            </w:tcBorders>
            <w:vAlign w:val="center"/>
          </w:tcPr>
          <w:p w14:paraId="5ED7B08E"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 xml:space="preserve">项目编号： </w:t>
            </w:r>
          </w:p>
        </w:tc>
      </w:tr>
      <w:tr w:rsidR="00A04FDA" w14:paraId="2AE3DECE"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0A3B2A73"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序号</w:t>
            </w:r>
          </w:p>
        </w:tc>
        <w:tc>
          <w:tcPr>
            <w:tcW w:w="1404" w:type="dxa"/>
            <w:tcBorders>
              <w:top w:val="single" w:sz="4" w:space="0" w:color="auto"/>
              <w:left w:val="single" w:sz="4" w:space="0" w:color="auto"/>
              <w:bottom w:val="single" w:sz="4" w:space="0" w:color="auto"/>
              <w:right w:val="single" w:sz="4" w:space="0" w:color="auto"/>
            </w:tcBorders>
            <w:vAlign w:val="center"/>
          </w:tcPr>
          <w:p w14:paraId="7D6DDC5C"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磋商文件</w:t>
            </w:r>
          </w:p>
          <w:p w14:paraId="483B53B1"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条目号</w:t>
            </w:r>
          </w:p>
        </w:tc>
        <w:tc>
          <w:tcPr>
            <w:tcW w:w="2916" w:type="dxa"/>
            <w:tcBorders>
              <w:top w:val="single" w:sz="4" w:space="0" w:color="auto"/>
              <w:left w:val="single" w:sz="4" w:space="0" w:color="auto"/>
              <w:bottom w:val="single" w:sz="4" w:space="0" w:color="auto"/>
              <w:right w:val="single" w:sz="4" w:space="0" w:color="auto"/>
            </w:tcBorders>
            <w:vAlign w:val="center"/>
          </w:tcPr>
          <w:p w14:paraId="12752278"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招标要求规格</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3A8FC0C"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投标响应</w:t>
            </w:r>
          </w:p>
        </w:tc>
        <w:tc>
          <w:tcPr>
            <w:tcW w:w="1106" w:type="dxa"/>
            <w:tcBorders>
              <w:top w:val="single" w:sz="4" w:space="0" w:color="auto"/>
              <w:left w:val="single" w:sz="4" w:space="0" w:color="auto"/>
              <w:bottom w:val="single" w:sz="4" w:space="0" w:color="auto"/>
              <w:right w:val="single" w:sz="4" w:space="0" w:color="auto"/>
            </w:tcBorders>
            <w:vAlign w:val="center"/>
          </w:tcPr>
          <w:p w14:paraId="5763ED00"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偏离</w:t>
            </w:r>
          </w:p>
        </w:tc>
      </w:tr>
      <w:tr w:rsidR="00A04FDA" w14:paraId="513FCAFF"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304D1EA8" w14:textId="77777777" w:rsidR="00A04FDA" w:rsidRDefault="00A04FDA">
            <w:pPr>
              <w:spacing w:line="360" w:lineRule="auto"/>
              <w:textAlignment w:val="baseline"/>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31E4F969" w14:textId="77777777" w:rsidR="00A04FDA" w:rsidRDefault="00A04FDA">
            <w:pPr>
              <w:spacing w:line="360" w:lineRule="auto"/>
              <w:textAlignment w:val="baseline"/>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446DB470" w14:textId="77777777" w:rsidR="00A04FDA" w:rsidRDefault="00A04FDA">
            <w:pPr>
              <w:spacing w:line="360" w:lineRule="auto"/>
              <w:textAlignment w:val="baseline"/>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82147E4" w14:textId="77777777" w:rsidR="00A04FDA" w:rsidRDefault="00A04FDA">
            <w:pPr>
              <w:spacing w:line="360" w:lineRule="auto"/>
              <w:textAlignment w:val="baseline"/>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79031FFB" w14:textId="77777777" w:rsidR="00A04FDA" w:rsidRDefault="00A04FDA">
            <w:pPr>
              <w:spacing w:line="360" w:lineRule="auto"/>
              <w:textAlignment w:val="baseline"/>
              <w:rPr>
                <w:rFonts w:ascii="仿宋" w:eastAsia="仿宋" w:hAnsi="仿宋" w:cs="仿宋"/>
                <w:sz w:val="28"/>
                <w:szCs w:val="28"/>
                <w:lang w:val="zh-CN"/>
              </w:rPr>
            </w:pPr>
          </w:p>
        </w:tc>
      </w:tr>
      <w:tr w:rsidR="00A04FDA" w14:paraId="0B627273"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22BE482F" w14:textId="77777777" w:rsidR="00A04FDA" w:rsidRDefault="00A04FDA">
            <w:pPr>
              <w:spacing w:line="360" w:lineRule="auto"/>
              <w:textAlignment w:val="baseline"/>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317EC7FB" w14:textId="77777777" w:rsidR="00A04FDA" w:rsidRDefault="00A04FDA">
            <w:pPr>
              <w:spacing w:line="360" w:lineRule="auto"/>
              <w:textAlignment w:val="baseline"/>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2E682161" w14:textId="77777777" w:rsidR="00A04FDA" w:rsidRDefault="00A04FDA">
            <w:pPr>
              <w:spacing w:line="360" w:lineRule="auto"/>
              <w:textAlignment w:val="baseline"/>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C94E404" w14:textId="77777777" w:rsidR="00A04FDA" w:rsidRDefault="00A04FDA">
            <w:pPr>
              <w:spacing w:line="360" w:lineRule="auto"/>
              <w:textAlignment w:val="baseline"/>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62EF4360" w14:textId="77777777" w:rsidR="00A04FDA" w:rsidRDefault="00A04FDA">
            <w:pPr>
              <w:spacing w:line="360" w:lineRule="auto"/>
              <w:textAlignment w:val="baseline"/>
              <w:rPr>
                <w:rFonts w:ascii="仿宋" w:eastAsia="仿宋" w:hAnsi="仿宋" w:cs="仿宋"/>
                <w:sz w:val="28"/>
                <w:szCs w:val="28"/>
                <w:lang w:val="zh-CN"/>
              </w:rPr>
            </w:pPr>
          </w:p>
        </w:tc>
      </w:tr>
      <w:tr w:rsidR="00A04FDA" w14:paraId="3B178835"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232816D8" w14:textId="77777777" w:rsidR="00A04FDA" w:rsidRDefault="00A04FDA">
            <w:pPr>
              <w:spacing w:line="360" w:lineRule="auto"/>
              <w:textAlignment w:val="baseline"/>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1E30CB5C" w14:textId="77777777" w:rsidR="00A04FDA" w:rsidRDefault="00A04FDA">
            <w:pPr>
              <w:spacing w:line="360" w:lineRule="auto"/>
              <w:textAlignment w:val="baseline"/>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397B3948" w14:textId="77777777" w:rsidR="00A04FDA" w:rsidRDefault="00A04FDA">
            <w:pPr>
              <w:spacing w:line="360" w:lineRule="auto"/>
              <w:textAlignment w:val="baseline"/>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3ECF96B" w14:textId="77777777" w:rsidR="00A04FDA" w:rsidRDefault="00A04FDA">
            <w:pPr>
              <w:spacing w:line="360" w:lineRule="auto"/>
              <w:textAlignment w:val="baseline"/>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1E7FEA2A" w14:textId="77777777" w:rsidR="00A04FDA" w:rsidRDefault="00A04FDA">
            <w:pPr>
              <w:spacing w:line="360" w:lineRule="auto"/>
              <w:textAlignment w:val="baseline"/>
              <w:rPr>
                <w:rFonts w:ascii="仿宋" w:eastAsia="仿宋" w:hAnsi="仿宋" w:cs="仿宋"/>
                <w:sz w:val="28"/>
                <w:szCs w:val="28"/>
                <w:lang w:val="zh-CN"/>
              </w:rPr>
            </w:pPr>
          </w:p>
        </w:tc>
      </w:tr>
    </w:tbl>
    <w:p w14:paraId="18463166"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说明：此表行数不够填写，请自行增加。</w:t>
      </w:r>
    </w:p>
    <w:p w14:paraId="00668726"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供应商名称:（盖章）</w:t>
      </w:r>
    </w:p>
    <w:p w14:paraId="6BF39FB2"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法定代表人或授权委托人：（签字）</w:t>
      </w:r>
    </w:p>
    <w:p w14:paraId="65F212A0"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日期：</w:t>
      </w:r>
    </w:p>
    <w:p w14:paraId="57959277" w14:textId="77777777" w:rsidR="00A04FDA" w:rsidRDefault="002D1AA3">
      <w:pPr>
        <w:spacing w:line="360" w:lineRule="auto"/>
        <w:textAlignment w:val="baseline"/>
        <w:rPr>
          <w:rFonts w:ascii="仿宋" w:eastAsia="仿宋" w:hAnsi="仿宋" w:cs="仿宋"/>
          <w:sz w:val="28"/>
          <w:szCs w:val="28"/>
          <w:lang w:val="zh-CN"/>
        </w:rPr>
      </w:pPr>
      <w:r>
        <w:rPr>
          <w:rFonts w:ascii="仿宋" w:eastAsia="仿宋" w:hAnsi="仿宋" w:cs="仿宋" w:hint="eastAsia"/>
          <w:sz w:val="28"/>
          <w:szCs w:val="28"/>
          <w:lang w:val="zh-CN"/>
        </w:rPr>
        <w:t>填制正负偏离表，</w:t>
      </w:r>
      <w:proofErr w:type="gramStart"/>
      <w:r>
        <w:rPr>
          <w:rFonts w:ascii="仿宋" w:eastAsia="仿宋" w:hAnsi="仿宋" w:cs="仿宋" w:hint="eastAsia"/>
          <w:sz w:val="28"/>
          <w:szCs w:val="28"/>
          <w:lang w:val="zh-CN"/>
        </w:rPr>
        <w:t>完全响应</w:t>
      </w:r>
      <w:proofErr w:type="gramEnd"/>
      <w:r>
        <w:rPr>
          <w:rFonts w:ascii="仿宋" w:eastAsia="仿宋" w:hAnsi="仿宋" w:cs="仿宋" w:hint="eastAsia"/>
          <w:sz w:val="28"/>
          <w:szCs w:val="28"/>
          <w:lang w:val="zh-CN"/>
        </w:rPr>
        <w:t>的，请以空白表列示。不完全响应的，必须在偏离表中列示；列示不全的，视同故意隐瞒。</w:t>
      </w:r>
    </w:p>
    <w:p w14:paraId="52A54009" w14:textId="77777777" w:rsidR="00A04FDA" w:rsidRDefault="00A04FDA">
      <w:pPr>
        <w:spacing w:before="156" w:after="156" w:line="360" w:lineRule="auto"/>
        <w:textAlignment w:val="baseline"/>
        <w:rPr>
          <w:rFonts w:ascii="仿宋" w:eastAsia="仿宋" w:hAnsi="仿宋" w:cs="仿宋"/>
          <w:sz w:val="28"/>
          <w:szCs w:val="28"/>
          <w:lang w:val="zh-CN"/>
        </w:rPr>
      </w:pPr>
    </w:p>
    <w:p w14:paraId="36D29D2C" w14:textId="77777777" w:rsidR="00A04FDA" w:rsidRDefault="00A04FDA">
      <w:pPr>
        <w:spacing w:before="156" w:after="156" w:line="360" w:lineRule="auto"/>
        <w:textAlignment w:val="baseline"/>
        <w:rPr>
          <w:rFonts w:ascii="仿宋" w:eastAsia="仿宋" w:hAnsi="仿宋" w:cs="仿宋"/>
          <w:sz w:val="28"/>
          <w:szCs w:val="28"/>
          <w:lang w:val="zh-CN"/>
        </w:rPr>
      </w:pPr>
    </w:p>
    <w:p w14:paraId="679F99B3" w14:textId="77777777" w:rsidR="00A04FDA" w:rsidRDefault="00A04FDA">
      <w:pPr>
        <w:spacing w:before="156" w:after="156" w:line="360" w:lineRule="auto"/>
        <w:textAlignment w:val="baseline"/>
        <w:rPr>
          <w:rFonts w:ascii="仿宋" w:eastAsia="仿宋" w:hAnsi="仿宋" w:cs="仿宋"/>
          <w:sz w:val="28"/>
          <w:szCs w:val="28"/>
          <w:lang w:val="zh-CN"/>
        </w:rPr>
      </w:pPr>
    </w:p>
    <w:p w14:paraId="08ECDF04" w14:textId="77777777" w:rsidR="00A04FDA" w:rsidRDefault="00A04FDA">
      <w:pPr>
        <w:spacing w:before="156" w:after="156" w:line="360" w:lineRule="auto"/>
        <w:textAlignment w:val="baseline"/>
        <w:rPr>
          <w:rFonts w:ascii="仿宋" w:eastAsia="仿宋" w:hAnsi="仿宋" w:cs="仿宋"/>
          <w:sz w:val="28"/>
          <w:szCs w:val="28"/>
          <w:lang w:val="zh-CN"/>
        </w:rPr>
      </w:pPr>
    </w:p>
    <w:p w14:paraId="23BD9E91" w14:textId="77777777" w:rsidR="00A04FDA" w:rsidRDefault="00A04FDA">
      <w:pPr>
        <w:spacing w:before="156" w:after="156" w:line="360" w:lineRule="auto"/>
        <w:textAlignment w:val="baseline"/>
        <w:rPr>
          <w:rFonts w:ascii="仿宋" w:eastAsia="仿宋" w:hAnsi="仿宋" w:cs="仿宋"/>
          <w:sz w:val="28"/>
          <w:szCs w:val="28"/>
          <w:lang w:val="zh-CN"/>
        </w:rPr>
      </w:pPr>
    </w:p>
    <w:p w14:paraId="1F2A029D" w14:textId="77777777" w:rsidR="00A04FDA" w:rsidRDefault="002D1AA3">
      <w:pPr>
        <w:pStyle w:val="2"/>
        <w:jc w:val="center"/>
        <w:textAlignment w:val="baseline"/>
        <w:rPr>
          <w:rFonts w:ascii="仿宋" w:eastAsia="仿宋" w:hAnsi="仿宋" w:cs="仿宋"/>
          <w:b w:val="0"/>
          <w:sz w:val="28"/>
          <w:szCs w:val="28"/>
        </w:rPr>
      </w:pPr>
      <w:r>
        <w:rPr>
          <w:rFonts w:ascii="仿宋" w:eastAsia="仿宋" w:hAnsi="仿宋" w:cs="仿宋" w:hint="eastAsia"/>
          <w:sz w:val="28"/>
          <w:szCs w:val="28"/>
        </w:rPr>
        <w:lastRenderedPageBreak/>
        <w:t>十、投标报价总表</w:t>
      </w:r>
    </w:p>
    <w:p w14:paraId="06A528CC" w14:textId="77777777" w:rsidR="00A04FDA" w:rsidRDefault="002D1AA3">
      <w:pPr>
        <w:spacing w:line="360" w:lineRule="auto"/>
        <w:jc w:val="center"/>
        <w:textAlignment w:val="baseline"/>
        <w:rPr>
          <w:rFonts w:ascii="仿宋" w:eastAsia="仿宋" w:hAnsi="仿宋" w:cs="仿宋"/>
          <w:b/>
          <w:sz w:val="28"/>
          <w:szCs w:val="28"/>
        </w:rPr>
      </w:pPr>
      <w:r>
        <w:rPr>
          <w:rFonts w:ascii="仿宋" w:eastAsia="仿宋" w:hAnsi="仿宋" w:cs="仿宋" w:hint="eastAsia"/>
          <w:b/>
          <w:sz w:val="28"/>
          <w:szCs w:val="28"/>
        </w:rPr>
        <w:t>投标响应报价总表</w:t>
      </w:r>
    </w:p>
    <w:tbl>
      <w:tblPr>
        <w:tblW w:w="95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531"/>
        <w:gridCol w:w="2722"/>
        <w:gridCol w:w="2268"/>
        <w:gridCol w:w="1985"/>
      </w:tblGrid>
      <w:tr w:rsidR="00A04FDA" w14:paraId="5DC3ECB6" w14:textId="77777777" w:rsidTr="006F70A2">
        <w:trPr>
          <w:trHeight w:val="142"/>
        </w:trPr>
        <w:tc>
          <w:tcPr>
            <w:tcW w:w="1036" w:type="dxa"/>
            <w:vAlign w:val="center"/>
          </w:tcPr>
          <w:p w14:paraId="0EF400C2" w14:textId="77777777" w:rsidR="00A04FDA" w:rsidRDefault="002D1AA3">
            <w:pPr>
              <w:spacing w:line="360" w:lineRule="auto"/>
              <w:textAlignment w:val="baseline"/>
              <w:rPr>
                <w:rFonts w:ascii="仿宋" w:eastAsia="仿宋" w:hAnsi="仿宋" w:cs="仿宋"/>
                <w:sz w:val="28"/>
                <w:szCs w:val="28"/>
              </w:rPr>
            </w:pPr>
            <w:r>
              <w:rPr>
                <w:rFonts w:ascii="仿宋" w:eastAsia="仿宋" w:hAnsi="仿宋" w:cs="仿宋" w:hint="eastAsia"/>
                <w:sz w:val="28"/>
                <w:szCs w:val="28"/>
              </w:rPr>
              <w:t>序号</w:t>
            </w:r>
          </w:p>
        </w:tc>
        <w:tc>
          <w:tcPr>
            <w:tcW w:w="1531" w:type="dxa"/>
            <w:vAlign w:val="center"/>
          </w:tcPr>
          <w:p w14:paraId="290E39CE" w14:textId="77777777" w:rsidR="00A04FDA" w:rsidRDefault="002D1AA3">
            <w:pPr>
              <w:spacing w:line="360" w:lineRule="auto"/>
              <w:textAlignment w:val="baseline"/>
              <w:rPr>
                <w:rFonts w:ascii="仿宋" w:eastAsia="仿宋" w:hAnsi="仿宋" w:cs="仿宋"/>
                <w:sz w:val="28"/>
                <w:szCs w:val="28"/>
              </w:rPr>
            </w:pPr>
            <w:r>
              <w:rPr>
                <w:rFonts w:ascii="仿宋" w:eastAsia="仿宋" w:hAnsi="仿宋" w:hint="eastAsia"/>
                <w:b/>
                <w:color w:val="000000"/>
                <w:sz w:val="28"/>
                <w:szCs w:val="28"/>
              </w:rPr>
              <w:t>服务内容</w:t>
            </w:r>
          </w:p>
        </w:tc>
        <w:tc>
          <w:tcPr>
            <w:tcW w:w="2722" w:type="dxa"/>
            <w:vAlign w:val="center"/>
          </w:tcPr>
          <w:p w14:paraId="5E1D262E" w14:textId="77777777" w:rsidR="00A04FDA" w:rsidRDefault="002D1AA3">
            <w:pPr>
              <w:spacing w:line="360" w:lineRule="auto"/>
              <w:textAlignment w:val="baseline"/>
              <w:rPr>
                <w:rFonts w:ascii="仿宋" w:eastAsia="仿宋" w:hAnsi="仿宋" w:cs="仿宋"/>
                <w:sz w:val="28"/>
                <w:szCs w:val="28"/>
              </w:rPr>
            </w:pPr>
            <w:r>
              <w:rPr>
                <w:rFonts w:ascii="仿宋" w:eastAsia="仿宋" w:hAnsi="仿宋" w:hint="eastAsia"/>
                <w:b/>
                <w:color w:val="000000"/>
                <w:sz w:val="28"/>
                <w:szCs w:val="28"/>
              </w:rPr>
              <w:t>详细内容</w:t>
            </w:r>
          </w:p>
        </w:tc>
        <w:tc>
          <w:tcPr>
            <w:tcW w:w="2268" w:type="dxa"/>
            <w:vAlign w:val="center"/>
          </w:tcPr>
          <w:p w14:paraId="20109E9C" w14:textId="77777777" w:rsidR="00A04FDA" w:rsidRDefault="002D1AA3">
            <w:pPr>
              <w:spacing w:line="360" w:lineRule="auto"/>
              <w:textAlignment w:val="baseline"/>
              <w:rPr>
                <w:rFonts w:ascii="仿宋" w:eastAsia="仿宋" w:hAnsi="仿宋" w:cs="仿宋"/>
                <w:sz w:val="28"/>
                <w:szCs w:val="28"/>
              </w:rPr>
            </w:pPr>
            <w:r>
              <w:rPr>
                <w:rFonts w:ascii="仿宋" w:eastAsia="仿宋" w:hAnsi="仿宋" w:hint="eastAsia"/>
                <w:b/>
                <w:color w:val="000000"/>
                <w:sz w:val="28"/>
                <w:szCs w:val="28"/>
              </w:rPr>
              <w:t>服务频率</w:t>
            </w:r>
          </w:p>
        </w:tc>
        <w:tc>
          <w:tcPr>
            <w:tcW w:w="1985" w:type="dxa"/>
            <w:vAlign w:val="center"/>
          </w:tcPr>
          <w:p w14:paraId="5644EDAF" w14:textId="77777777" w:rsidR="00A04FDA" w:rsidRDefault="002D1AA3">
            <w:pPr>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报价</w:t>
            </w:r>
          </w:p>
        </w:tc>
      </w:tr>
      <w:tr w:rsidR="00A04FDA" w14:paraId="36047C48" w14:textId="77777777" w:rsidTr="006F70A2">
        <w:trPr>
          <w:trHeight w:val="415"/>
        </w:trPr>
        <w:tc>
          <w:tcPr>
            <w:tcW w:w="1036" w:type="dxa"/>
            <w:vAlign w:val="center"/>
          </w:tcPr>
          <w:p w14:paraId="7B1187CA" w14:textId="77777777" w:rsidR="00A04FDA" w:rsidRDefault="002D1AA3">
            <w:pPr>
              <w:spacing w:line="360" w:lineRule="auto"/>
              <w:textAlignment w:val="baseline"/>
              <w:rPr>
                <w:rFonts w:ascii="仿宋" w:eastAsia="仿宋" w:hAnsi="仿宋" w:cs="仿宋"/>
                <w:sz w:val="28"/>
                <w:szCs w:val="28"/>
              </w:rPr>
            </w:pPr>
            <w:r>
              <w:rPr>
                <w:rFonts w:ascii="仿宋" w:eastAsia="仿宋" w:hAnsi="仿宋" w:cs="仿宋" w:hint="eastAsia"/>
                <w:sz w:val="28"/>
                <w:szCs w:val="28"/>
              </w:rPr>
              <w:t>1</w:t>
            </w:r>
          </w:p>
        </w:tc>
        <w:tc>
          <w:tcPr>
            <w:tcW w:w="1531" w:type="dxa"/>
            <w:vAlign w:val="center"/>
          </w:tcPr>
          <w:p w14:paraId="0611C8A8" w14:textId="77777777" w:rsidR="00A04FDA" w:rsidRDefault="00A04FDA">
            <w:pPr>
              <w:spacing w:line="360" w:lineRule="auto"/>
              <w:textAlignment w:val="baseline"/>
              <w:rPr>
                <w:rFonts w:ascii="仿宋" w:eastAsia="仿宋" w:hAnsi="仿宋" w:cs="仿宋"/>
                <w:sz w:val="28"/>
                <w:szCs w:val="28"/>
              </w:rPr>
            </w:pPr>
          </w:p>
        </w:tc>
        <w:tc>
          <w:tcPr>
            <w:tcW w:w="2722" w:type="dxa"/>
          </w:tcPr>
          <w:p w14:paraId="0F39CCBB" w14:textId="77777777" w:rsidR="00A04FDA" w:rsidRDefault="00A04FDA">
            <w:pPr>
              <w:spacing w:line="360" w:lineRule="auto"/>
              <w:textAlignment w:val="baseline"/>
              <w:rPr>
                <w:rFonts w:ascii="仿宋" w:eastAsia="仿宋" w:hAnsi="仿宋" w:cs="仿宋"/>
                <w:sz w:val="28"/>
                <w:szCs w:val="28"/>
              </w:rPr>
            </w:pPr>
          </w:p>
        </w:tc>
        <w:tc>
          <w:tcPr>
            <w:tcW w:w="2268" w:type="dxa"/>
          </w:tcPr>
          <w:p w14:paraId="7533BA71" w14:textId="77777777" w:rsidR="00A04FDA" w:rsidRDefault="00A04FDA">
            <w:pPr>
              <w:spacing w:line="360" w:lineRule="auto"/>
              <w:textAlignment w:val="baseline"/>
              <w:rPr>
                <w:rFonts w:ascii="仿宋" w:eastAsia="仿宋" w:hAnsi="仿宋" w:cs="仿宋"/>
                <w:sz w:val="28"/>
                <w:szCs w:val="28"/>
              </w:rPr>
            </w:pPr>
          </w:p>
        </w:tc>
        <w:tc>
          <w:tcPr>
            <w:tcW w:w="1985" w:type="dxa"/>
            <w:vAlign w:val="center"/>
          </w:tcPr>
          <w:p w14:paraId="2047EE52" w14:textId="77777777" w:rsidR="00A04FDA" w:rsidRDefault="00A04FDA">
            <w:pPr>
              <w:spacing w:line="360" w:lineRule="auto"/>
              <w:textAlignment w:val="baseline"/>
              <w:rPr>
                <w:rFonts w:ascii="仿宋" w:eastAsia="仿宋" w:hAnsi="仿宋" w:cs="仿宋"/>
                <w:sz w:val="28"/>
                <w:szCs w:val="28"/>
              </w:rPr>
            </w:pPr>
          </w:p>
        </w:tc>
      </w:tr>
      <w:tr w:rsidR="00A04FDA" w14:paraId="2B994DC4" w14:textId="77777777" w:rsidTr="006F70A2">
        <w:trPr>
          <w:trHeight w:val="163"/>
        </w:trPr>
        <w:tc>
          <w:tcPr>
            <w:tcW w:w="1036" w:type="dxa"/>
            <w:vAlign w:val="center"/>
          </w:tcPr>
          <w:p w14:paraId="28D044E4" w14:textId="77777777" w:rsidR="00A04FDA" w:rsidRDefault="002D1AA3">
            <w:pPr>
              <w:spacing w:line="360" w:lineRule="auto"/>
              <w:textAlignment w:val="baseline"/>
              <w:rPr>
                <w:rFonts w:ascii="仿宋" w:eastAsia="仿宋" w:hAnsi="仿宋" w:cs="仿宋"/>
                <w:sz w:val="28"/>
                <w:szCs w:val="28"/>
              </w:rPr>
            </w:pPr>
            <w:r>
              <w:rPr>
                <w:rFonts w:ascii="仿宋" w:eastAsia="仿宋" w:hAnsi="仿宋" w:cs="仿宋" w:hint="eastAsia"/>
                <w:sz w:val="28"/>
                <w:szCs w:val="28"/>
              </w:rPr>
              <w:t>2</w:t>
            </w:r>
          </w:p>
        </w:tc>
        <w:tc>
          <w:tcPr>
            <w:tcW w:w="1531" w:type="dxa"/>
            <w:vAlign w:val="center"/>
          </w:tcPr>
          <w:p w14:paraId="44B7B54C" w14:textId="77777777" w:rsidR="00A04FDA" w:rsidRDefault="00A04FDA">
            <w:pPr>
              <w:spacing w:line="360" w:lineRule="auto"/>
              <w:textAlignment w:val="baseline"/>
              <w:rPr>
                <w:rFonts w:ascii="仿宋" w:eastAsia="仿宋" w:hAnsi="仿宋" w:cs="仿宋"/>
                <w:sz w:val="28"/>
                <w:szCs w:val="28"/>
              </w:rPr>
            </w:pPr>
          </w:p>
        </w:tc>
        <w:tc>
          <w:tcPr>
            <w:tcW w:w="2722" w:type="dxa"/>
          </w:tcPr>
          <w:p w14:paraId="05E21B9C" w14:textId="77777777" w:rsidR="00A04FDA" w:rsidRDefault="00A04FDA">
            <w:pPr>
              <w:spacing w:line="360" w:lineRule="auto"/>
              <w:textAlignment w:val="baseline"/>
              <w:rPr>
                <w:rFonts w:ascii="仿宋" w:eastAsia="仿宋" w:hAnsi="仿宋" w:cs="仿宋"/>
                <w:sz w:val="28"/>
                <w:szCs w:val="28"/>
              </w:rPr>
            </w:pPr>
          </w:p>
        </w:tc>
        <w:tc>
          <w:tcPr>
            <w:tcW w:w="2268" w:type="dxa"/>
          </w:tcPr>
          <w:p w14:paraId="3669ABE4" w14:textId="77777777" w:rsidR="00A04FDA" w:rsidRDefault="00A04FDA">
            <w:pPr>
              <w:spacing w:line="360" w:lineRule="auto"/>
              <w:textAlignment w:val="baseline"/>
              <w:rPr>
                <w:rFonts w:ascii="仿宋" w:eastAsia="仿宋" w:hAnsi="仿宋" w:cs="仿宋"/>
                <w:sz w:val="28"/>
                <w:szCs w:val="28"/>
              </w:rPr>
            </w:pPr>
          </w:p>
        </w:tc>
        <w:tc>
          <w:tcPr>
            <w:tcW w:w="1985" w:type="dxa"/>
            <w:vAlign w:val="center"/>
          </w:tcPr>
          <w:p w14:paraId="0C9AC769" w14:textId="77777777" w:rsidR="00A04FDA" w:rsidRDefault="00A04FDA">
            <w:pPr>
              <w:spacing w:line="360" w:lineRule="auto"/>
              <w:textAlignment w:val="baseline"/>
              <w:rPr>
                <w:rFonts w:ascii="仿宋" w:eastAsia="仿宋" w:hAnsi="仿宋" w:cs="仿宋"/>
                <w:sz w:val="28"/>
                <w:szCs w:val="28"/>
              </w:rPr>
            </w:pPr>
          </w:p>
        </w:tc>
      </w:tr>
      <w:tr w:rsidR="00A04FDA" w14:paraId="6070B24C" w14:textId="77777777" w:rsidTr="006F70A2">
        <w:trPr>
          <w:trHeight w:val="415"/>
        </w:trPr>
        <w:tc>
          <w:tcPr>
            <w:tcW w:w="1036" w:type="dxa"/>
            <w:vAlign w:val="center"/>
          </w:tcPr>
          <w:p w14:paraId="6EA8139B" w14:textId="77777777" w:rsidR="00A04FDA" w:rsidRDefault="002D1AA3">
            <w:pPr>
              <w:spacing w:line="360" w:lineRule="auto"/>
              <w:textAlignment w:val="baseline"/>
              <w:rPr>
                <w:rFonts w:ascii="仿宋" w:eastAsia="仿宋" w:hAnsi="仿宋" w:cs="仿宋"/>
                <w:sz w:val="28"/>
                <w:szCs w:val="28"/>
              </w:rPr>
            </w:pPr>
            <w:r>
              <w:rPr>
                <w:rFonts w:ascii="仿宋" w:eastAsia="仿宋" w:hAnsi="仿宋" w:cs="仿宋" w:hint="eastAsia"/>
                <w:sz w:val="28"/>
                <w:szCs w:val="28"/>
              </w:rPr>
              <w:t>3</w:t>
            </w:r>
          </w:p>
        </w:tc>
        <w:tc>
          <w:tcPr>
            <w:tcW w:w="1531" w:type="dxa"/>
            <w:vAlign w:val="center"/>
          </w:tcPr>
          <w:p w14:paraId="7E9137DA" w14:textId="77777777" w:rsidR="00A04FDA" w:rsidRDefault="00A04FDA">
            <w:pPr>
              <w:spacing w:line="360" w:lineRule="auto"/>
              <w:textAlignment w:val="baseline"/>
              <w:rPr>
                <w:rFonts w:ascii="仿宋" w:eastAsia="仿宋" w:hAnsi="仿宋" w:cs="仿宋"/>
                <w:sz w:val="28"/>
                <w:szCs w:val="28"/>
              </w:rPr>
            </w:pPr>
          </w:p>
        </w:tc>
        <w:tc>
          <w:tcPr>
            <w:tcW w:w="2722" w:type="dxa"/>
          </w:tcPr>
          <w:p w14:paraId="4FDC31DE" w14:textId="77777777" w:rsidR="00A04FDA" w:rsidRDefault="00A04FDA">
            <w:pPr>
              <w:spacing w:line="360" w:lineRule="auto"/>
              <w:textAlignment w:val="baseline"/>
              <w:rPr>
                <w:rFonts w:ascii="仿宋" w:eastAsia="仿宋" w:hAnsi="仿宋" w:cs="仿宋"/>
                <w:sz w:val="28"/>
                <w:szCs w:val="28"/>
              </w:rPr>
            </w:pPr>
          </w:p>
        </w:tc>
        <w:tc>
          <w:tcPr>
            <w:tcW w:w="2268" w:type="dxa"/>
          </w:tcPr>
          <w:p w14:paraId="4498B9EF" w14:textId="77777777" w:rsidR="00A04FDA" w:rsidRDefault="00A04FDA">
            <w:pPr>
              <w:spacing w:line="360" w:lineRule="auto"/>
              <w:textAlignment w:val="baseline"/>
              <w:rPr>
                <w:rFonts w:ascii="仿宋" w:eastAsia="仿宋" w:hAnsi="仿宋" w:cs="仿宋"/>
                <w:sz w:val="28"/>
                <w:szCs w:val="28"/>
              </w:rPr>
            </w:pPr>
          </w:p>
        </w:tc>
        <w:tc>
          <w:tcPr>
            <w:tcW w:w="1985" w:type="dxa"/>
            <w:vAlign w:val="center"/>
          </w:tcPr>
          <w:p w14:paraId="44019DCB" w14:textId="77777777" w:rsidR="00A04FDA" w:rsidRDefault="00A04FDA">
            <w:pPr>
              <w:spacing w:line="360" w:lineRule="auto"/>
              <w:textAlignment w:val="baseline"/>
              <w:rPr>
                <w:rFonts w:ascii="仿宋" w:eastAsia="仿宋" w:hAnsi="仿宋" w:cs="仿宋"/>
                <w:sz w:val="28"/>
                <w:szCs w:val="28"/>
              </w:rPr>
            </w:pPr>
          </w:p>
        </w:tc>
      </w:tr>
      <w:tr w:rsidR="00A04FDA" w14:paraId="360DBCC8" w14:textId="77777777" w:rsidTr="006F70A2">
        <w:trPr>
          <w:trHeight w:val="415"/>
        </w:trPr>
        <w:tc>
          <w:tcPr>
            <w:tcW w:w="1036" w:type="dxa"/>
            <w:vAlign w:val="center"/>
          </w:tcPr>
          <w:p w14:paraId="25352B39" w14:textId="77777777" w:rsidR="00A04FDA" w:rsidRDefault="00A04FDA">
            <w:pPr>
              <w:spacing w:line="360" w:lineRule="auto"/>
              <w:textAlignment w:val="baseline"/>
              <w:rPr>
                <w:rFonts w:ascii="仿宋" w:eastAsia="仿宋" w:hAnsi="仿宋" w:cs="仿宋"/>
                <w:sz w:val="28"/>
                <w:szCs w:val="28"/>
              </w:rPr>
            </w:pPr>
          </w:p>
        </w:tc>
        <w:tc>
          <w:tcPr>
            <w:tcW w:w="1531" w:type="dxa"/>
            <w:vAlign w:val="center"/>
          </w:tcPr>
          <w:p w14:paraId="3E745D0C" w14:textId="77777777" w:rsidR="00A04FDA" w:rsidRDefault="00A04FDA">
            <w:pPr>
              <w:spacing w:line="360" w:lineRule="auto"/>
              <w:textAlignment w:val="baseline"/>
              <w:rPr>
                <w:rFonts w:ascii="仿宋" w:eastAsia="仿宋" w:hAnsi="仿宋" w:cs="仿宋"/>
                <w:sz w:val="28"/>
                <w:szCs w:val="28"/>
              </w:rPr>
            </w:pPr>
          </w:p>
        </w:tc>
        <w:tc>
          <w:tcPr>
            <w:tcW w:w="2722" w:type="dxa"/>
          </w:tcPr>
          <w:p w14:paraId="529A20C0" w14:textId="77777777" w:rsidR="00A04FDA" w:rsidRDefault="00A04FDA">
            <w:pPr>
              <w:spacing w:line="360" w:lineRule="auto"/>
              <w:textAlignment w:val="baseline"/>
              <w:rPr>
                <w:rFonts w:ascii="仿宋" w:eastAsia="仿宋" w:hAnsi="仿宋" w:cs="仿宋"/>
                <w:sz w:val="28"/>
                <w:szCs w:val="28"/>
              </w:rPr>
            </w:pPr>
          </w:p>
        </w:tc>
        <w:tc>
          <w:tcPr>
            <w:tcW w:w="2268" w:type="dxa"/>
          </w:tcPr>
          <w:p w14:paraId="0F22C15B" w14:textId="77777777" w:rsidR="00A04FDA" w:rsidRDefault="00A04FDA">
            <w:pPr>
              <w:spacing w:line="360" w:lineRule="auto"/>
              <w:textAlignment w:val="baseline"/>
              <w:rPr>
                <w:rFonts w:ascii="仿宋" w:eastAsia="仿宋" w:hAnsi="仿宋" w:cs="仿宋"/>
                <w:sz w:val="28"/>
                <w:szCs w:val="28"/>
              </w:rPr>
            </w:pPr>
          </w:p>
        </w:tc>
        <w:tc>
          <w:tcPr>
            <w:tcW w:w="1985" w:type="dxa"/>
            <w:vAlign w:val="center"/>
          </w:tcPr>
          <w:p w14:paraId="415F46E6" w14:textId="77777777" w:rsidR="00A04FDA" w:rsidRDefault="00A04FDA">
            <w:pPr>
              <w:spacing w:line="360" w:lineRule="auto"/>
              <w:textAlignment w:val="baseline"/>
              <w:rPr>
                <w:rFonts w:ascii="仿宋" w:eastAsia="仿宋" w:hAnsi="仿宋" w:cs="仿宋"/>
                <w:sz w:val="28"/>
                <w:szCs w:val="28"/>
              </w:rPr>
            </w:pPr>
          </w:p>
        </w:tc>
      </w:tr>
      <w:tr w:rsidR="00A04FDA" w14:paraId="68460666" w14:textId="77777777" w:rsidTr="006F70A2">
        <w:trPr>
          <w:trHeight w:val="415"/>
        </w:trPr>
        <w:tc>
          <w:tcPr>
            <w:tcW w:w="1036" w:type="dxa"/>
            <w:vAlign w:val="center"/>
          </w:tcPr>
          <w:p w14:paraId="3137C13B" w14:textId="77777777" w:rsidR="00A04FDA" w:rsidRDefault="00A04FDA">
            <w:pPr>
              <w:spacing w:line="360" w:lineRule="auto"/>
              <w:textAlignment w:val="baseline"/>
              <w:rPr>
                <w:rFonts w:ascii="仿宋" w:eastAsia="仿宋" w:hAnsi="仿宋" w:cs="仿宋"/>
                <w:sz w:val="28"/>
                <w:szCs w:val="28"/>
              </w:rPr>
            </w:pPr>
          </w:p>
        </w:tc>
        <w:tc>
          <w:tcPr>
            <w:tcW w:w="1531" w:type="dxa"/>
            <w:vAlign w:val="center"/>
          </w:tcPr>
          <w:p w14:paraId="20055B45" w14:textId="77777777" w:rsidR="00A04FDA" w:rsidRDefault="00A04FDA">
            <w:pPr>
              <w:spacing w:line="360" w:lineRule="auto"/>
              <w:textAlignment w:val="baseline"/>
              <w:rPr>
                <w:rFonts w:ascii="仿宋" w:eastAsia="仿宋" w:hAnsi="仿宋" w:cs="仿宋"/>
                <w:sz w:val="28"/>
                <w:szCs w:val="28"/>
              </w:rPr>
            </w:pPr>
          </w:p>
        </w:tc>
        <w:tc>
          <w:tcPr>
            <w:tcW w:w="2722" w:type="dxa"/>
          </w:tcPr>
          <w:p w14:paraId="4A4DA300" w14:textId="77777777" w:rsidR="00A04FDA" w:rsidRDefault="00A04FDA">
            <w:pPr>
              <w:spacing w:line="360" w:lineRule="auto"/>
              <w:textAlignment w:val="baseline"/>
              <w:rPr>
                <w:rFonts w:ascii="仿宋" w:eastAsia="仿宋" w:hAnsi="仿宋" w:cs="仿宋"/>
                <w:sz w:val="28"/>
                <w:szCs w:val="28"/>
              </w:rPr>
            </w:pPr>
          </w:p>
        </w:tc>
        <w:tc>
          <w:tcPr>
            <w:tcW w:w="2268" w:type="dxa"/>
          </w:tcPr>
          <w:p w14:paraId="325BC723" w14:textId="77777777" w:rsidR="00A04FDA" w:rsidRDefault="00A04FDA">
            <w:pPr>
              <w:spacing w:line="360" w:lineRule="auto"/>
              <w:textAlignment w:val="baseline"/>
              <w:rPr>
                <w:rFonts w:ascii="仿宋" w:eastAsia="仿宋" w:hAnsi="仿宋" w:cs="仿宋"/>
                <w:sz w:val="28"/>
                <w:szCs w:val="28"/>
              </w:rPr>
            </w:pPr>
          </w:p>
        </w:tc>
        <w:tc>
          <w:tcPr>
            <w:tcW w:w="1985" w:type="dxa"/>
            <w:vAlign w:val="center"/>
          </w:tcPr>
          <w:p w14:paraId="3869D1BA" w14:textId="77777777" w:rsidR="00A04FDA" w:rsidRDefault="00A04FDA">
            <w:pPr>
              <w:spacing w:line="360" w:lineRule="auto"/>
              <w:textAlignment w:val="baseline"/>
              <w:rPr>
                <w:rFonts w:ascii="仿宋" w:eastAsia="仿宋" w:hAnsi="仿宋" w:cs="仿宋"/>
                <w:sz w:val="28"/>
                <w:szCs w:val="28"/>
              </w:rPr>
            </w:pPr>
          </w:p>
        </w:tc>
      </w:tr>
      <w:tr w:rsidR="00A04FDA" w14:paraId="761CA1B9" w14:textId="77777777">
        <w:trPr>
          <w:trHeight w:val="415"/>
        </w:trPr>
        <w:tc>
          <w:tcPr>
            <w:tcW w:w="1036" w:type="dxa"/>
            <w:vAlign w:val="center"/>
          </w:tcPr>
          <w:p w14:paraId="74C6E84F" w14:textId="77777777" w:rsidR="00A04FDA" w:rsidRDefault="002D1AA3">
            <w:pPr>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总报价</w:t>
            </w:r>
          </w:p>
        </w:tc>
        <w:tc>
          <w:tcPr>
            <w:tcW w:w="8506" w:type="dxa"/>
            <w:gridSpan w:val="4"/>
          </w:tcPr>
          <w:p w14:paraId="0E0E69F6" w14:textId="77777777" w:rsidR="00A04FDA" w:rsidRDefault="002D1AA3">
            <w:pPr>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人民币（大写）              元整</w:t>
            </w:r>
          </w:p>
          <w:p w14:paraId="796E854D" w14:textId="77777777" w:rsidR="00A04FDA" w:rsidRDefault="002D1AA3">
            <w:pPr>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w:t>
            </w:r>
            <w:r>
              <w:rPr>
                <w:rFonts w:eastAsia="仿宋" w:cs="Calibri"/>
                <w:b/>
                <w:bCs/>
                <w:sz w:val="28"/>
                <w:szCs w:val="28"/>
              </w:rPr>
              <w:t>¥</w:t>
            </w:r>
            <w:r>
              <w:rPr>
                <w:rFonts w:ascii="仿宋" w:eastAsia="仿宋" w:hAnsi="仿宋" w:cs="Calibri"/>
                <w:b/>
                <w:bCs/>
                <w:sz w:val="28"/>
                <w:szCs w:val="28"/>
              </w:rPr>
              <w:t xml:space="preserve">    </w:t>
            </w:r>
            <w:r>
              <w:rPr>
                <w:rFonts w:ascii="仿宋" w:eastAsia="仿宋" w:hAnsi="仿宋" w:cs="仿宋" w:hint="eastAsia"/>
                <w:b/>
                <w:bCs/>
                <w:sz w:val="28"/>
                <w:szCs w:val="28"/>
              </w:rPr>
              <w:t>元整）</w:t>
            </w:r>
          </w:p>
        </w:tc>
      </w:tr>
    </w:tbl>
    <w:p w14:paraId="56451180" w14:textId="77777777" w:rsidR="00A04FDA" w:rsidRDefault="00A04FDA">
      <w:pPr>
        <w:spacing w:line="360" w:lineRule="auto"/>
        <w:textAlignment w:val="baseline"/>
        <w:rPr>
          <w:rFonts w:ascii="仿宋" w:eastAsia="仿宋" w:hAnsi="仿宋" w:cs="仿宋"/>
          <w:sz w:val="28"/>
          <w:szCs w:val="28"/>
        </w:rPr>
      </w:pPr>
    </w:p>
    <w:p w14:paraId="41E1E4EB" w14:textId="77777777" w:rsidR="00A04FDA" w:rsidRDefault="002D1AA3">
      <w:pPr>
        <w:spacing w:line="360" w:lineRule="auto"/>
        <w:textAlignment w:val="baseline"/>
        <w:rPr>
          <w:rFonts w:ascii="仿宋" w:eastAsia="仿宋" w:hAnsi="仿宋" w:cs="仿宋"/>
          <w:sz w:val="28"/>
          <w:szCs w:val="28"/>
        </w:rPr>
      </w:pPr>
      <w:r>
        <w:rPr>
          <w:rFonts w:ascii="仿宋" w:eastAsia="仿宋" w:hAnsi="仿宋" w:cs="仿宋" w:hint="eastAsia"/>
          <w:sz w:val="28"/>
          <w:szCs w:val="28"/>
        </w:rPr>
        <w:t>法定代表人或被授权人（签字）：</w:t>
      </w:r>
    </w:p>
    <w:p w14:paraId="48390724" w14:textId="77777777" w:rsidR="00A04FDA" w:rsidRDefault="002D1AA3">
      <w:pPr>
        <w:spacing w:line="360" w:lineRule="auto"/>
        <w:textAlignment w:val="baseline"/>
        <w:rPr>
          <w:rFonts w:ascii="仿宋" w:eastAsia="仿宋" w:hAnsi="仿宋" w:cs="仿宋"/>
          <w:sz w:val="28"/>
          <w:szCs w:val="28"/>
        </w:rPr>
      </w:pPr>
      <w:r>
        <w:rPr>
          <w:rFonts w:ascii="仿宋" w:eastAsia="仿宋" w:hAnsi="仿宋" w:cs="仿宋" w:hint="eastAsia"/>
          <w:sz w:val="28"/>
          <w:szCs w:val="28"/>
        </w:rPr>
        <w:t>参加投标供应商（盖章）：</w:t>
      </w:r>
    </w:p>
    <w:p w14:paraId="048AD0E9" w14:textId="77777777" w:rsidR="00A04FDA" w:rsidRDefault="002D1AA3">
      <w:pPr>
        <w:spacing w:line="360" w:lineRule="auto"/>
        <w:textAlignment w:val="baseline"/>
        <w:rPr>
          <w:rFonts w:ascii="仿宋" w:eastAsia="仿宋" w:hAnsi="仿宋" w:cs="仿宋"/>
          <w:sz w:val="28"/>
          <w:szCs w:val="28"/>
        </w:rPr>
      </w:pPr>
      <w:r>
        <w:rPr>
          <w:rFonts w:ascii="仿宋" w:eastAsia="仿宋" w:hAnsi="仿宋" w:cs="仿宋" w:hint="eastAsia"/>
          <w:sz w:val="28"/>
          <w:szCs w:val="28"/>
        </w:rPr>
        <w:t>注：投标总报价（以人民币计价）应包含实施该项目所有费用。</w:t>
      </w:r>
    </w:p>
    <w:p w14:paraId="06C4A87D" w14:textId="77777777" w:rsidR="00A04FDA" w:rsidRDefault="00A04FDA">
      <w:pPr>
        <w:spacing w:line="360" w:lineRule="auto"/>
        <w:textAlignment w:val="baseline"/>
        <w:rPr>
          <w:rFonts w:ascii="仿宋" w:eastAsia="仿宋" w:hAnsi="仿宋" w:cs="仿宋"/>
          <w:sz w:val="28"/>
          <w:szCs w:val="28"/>
        </w:rPr>
      </w:pPr>
    </w:p>
    <w:p w14:paraId="40D56190" w14:textId="77777777" w:rsidR="00A04FDA" w:rsidRDefault="00A04FDA">
      <w:pPr>
        <w:pStyle w:val="11"/>
        <w:textAlignment w:val="baseline"/>
      </w:pPr>
    </w:p>
    <w:sectPr w:rsidR="00A04FDA">
      <w:pgSz w:w="11906" w:h="16838"/>
      <w:pgMar w:top="1418" w:right="1134" w:bottom="1418"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9BF0A" w14:textId="77777777" w:rsidR="00D26C8F" w:rsidRDefault="00D26C8F">
      <w:r>
        <w:separator/>
      </w:r>
    </w:p>
  </w:endnote>
  <w:endnote w:type="continuationSeparator" w:id="0">
    <w:p w14:paraId="697FCA9A" w14:textId="77777777" w:rsidR="00D26C8F" w:rsidRDefault="00D2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79278"/>
    </w:sdtPr>
    <w:sdtEndPr/>
    <w:sdtContent>
      <w:p w14:paraId="17A49B34" w14:textId="77777777" w:rsidR="002D1AA3" w:rsidRDefault="002D1AA3">
        <w:pPr>
          <w:pStyle w:val="a9"/>
          <w:jc w:val="center"/>
        </w:pPr>
        <w:r>
          <w:fldChar w:fldCharType="begin"/>
        </w:r>
        <w:r>
          <w:instrText>PAGE   \* MERGEFORMAT</w:instrText>
        </w:r>
        <w:r>
          <w:fldChar w:fldCharType="separate"/>
        </w:r>
        <w:r w:rsidR="00E72043" w:rsidRPr="00E72043">
          <w:rPr>
            <w:noProof/>
            <w:lang w:val="zh-CN"/>
          </w:rPr>
          <w:t>3</w:t>
        </w:r>
        <w:r>
          <w:fldChar w:fldCharType="end"/>
        </w:r>
      </w:p>
    </w:sdtContent>
  </w:sdt>
  <w:p w14:paraId="2E6B3754" w14:textId="77777777" w:rsidR="002D1AA3" w:rsidRDefault="002D1AA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14:paraId="11B0F307" w14:textId="77777777" w:rsidR="002D1AA3" w:rsidRDefault="002D1AA3">
        <w:pPr>
          <w:pStyle w:val="a9"/>
          <w:jc w:val="center"/>
        </w:pPr>
        <w:r>
          <w:fldChar w:fldCharType="begin"/>
        </w:r>
        <w:r>
          <w:instrText>PAGE   \* MERGEFORMAT</w:instrText>
        </w:r>
        <w:r>
          <w:fldChar w:fldCharType="separate"/>
        </w:r>
        <w:r w:rsidR="00E72043" w:rsidRPr="00E72043">
          <w:rPr>
            <w:noProof/>
            <w:lang w:val="zh-CN"/>
          </w:rPr>
          <w:t>1</w:t>
        </w:r>
        <w:r>
          <w:fldChar w:fldCharType="end"/>
        </w:r>
      </w:p>
    </w:sdtContent>
  </w:sdt>
  <w:p w14:paraId="28975D12" w14:textId="77777777" w:rsidR="002D1AA3" w:rsidRDefault="002D1AA3">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9BFF7" w14:textId="77777777" w:rsidR="00D26C8F" w:rsidRDefault="00D26C8F">
      <w:r>
        <w:separator/>
      </w:r>
    </w:p>
  </w:footnote>
  <w:footnote w:type="continuationSeparator" w:id="0">
    <w:p w14:paraId="6E812567" w14:textId="77777777" w:rsidR="00D26C8F" w:rsidRDefault="00D26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NDMwMzM0NTFmMmM0OGE0N2E3MTMxYzk1ODBjYzIifQ=="/>
  </w:docVars>
  <w:rsids>
    <w:rsidRoot w:val="00F0780E"/>
    <w:rsid w:val="AFBFFD2D"/>
    <w:rsid w:val="BAF74F6D"/>
    <w:rsid w:val="CED78D8B"/>
    <w:rsid w:val="DDBC71BF"/>
    <w:rsid w:val="EA7E91D3"/>
    <w:rsid w:val="F5C7932B"/>
    <w:rsid w:val="FC3EE50D"/>
    <w:rsid w:val="FD7165BA"/>
    <w:rsid w:val="FDBFCA10"/>
    <w:rsid w:val="FDF74369"/>
    <w:rsid w:val="FEFF4E61"/>
    <w:rsid w:val="FF9EFEAB"/>
    <w:rsid w:val="FFFFDF86"/>
    <w:rsid w:val="00000D33"/>
    <w:rsid w:val="0000310B"/>
    <w:rsid w:val="00011822"/>
    <w:rsid w:val="0001347B"/>
    <w:rsid w:val="00013CE2"/>
    <w:rsid w:val="00016BA6"/>
    <w:rsid w:val="00040F96"/>
    <w:rsid w:val="0004158E"/>
    <w:rsid w:val="000505F4"/>
    <w:rsid w:val="00053CA8"/>
    <w:rsid w:val="00053D96"/>
    <w:rsid w:val="00095FC5"/>
    <w:rsid w:val="000969A2"/>
    <w:rsid w:val="000A59FC"/>
    <w:rsid w:val="000B1093"/>
    <w:rsid w:val="000B158A"/>
    <w:rsid w:val="000C21AE"/>
    <w:rsid w:val="000D2EC9"/>
    <w:rsid w:val="000D669E"/>
    <w:rsid w:val="000D6FF0"/>
    <w:rsid w:val="000F2052"/>
    <w:rsid w:val="000F3C22"/>
    <w:rsid w:val="00101289"/>
    <w:rsid w:val="001246D5"/>
    <w:rsid w:val="00125932"/>
    <w:rsid w:val="0012786D"/>
    <w:rsid w:val="00135F55"/>
    <w:rsid w:val="00144081"/>
    <w:rsid w:val="00150D65"/>
    <w:rsid w:val="001527E8"/>
    <w:rsid w:val="00156822"/>
    <w:rsid w:val="00156F0D"/>
    <w:rsid w:val="00180C78"/>
    <w:rsid w:val="001820E9"/>
    <w:rsid w:val="00184205"/>
    <w:rsid w:val="00190C1B"/>
    <w:rsid w:val="001C129C"/>
    <w:rsid w:val="001C6437"/>
    <w:rsid w:val="001D7C17"/>
    <w:rsid w:val="001E5472"/>
    <w:rsid w:val="001F55DF"/>
    <w:rsid w:val="001F5CC7"/>
    <w:rsid w:val="001F6D0B"/>
    <w:rsid w:val="001F74FE"/>
    <w:rsid w:val="00204E1F"/>
    <w:rsid w:val="00206A5D"/>
    <w:rsid w:val="00206B29"/>
    <w:rsid w:val="002217ED"/>
    <w:rsid w:val="00223E53"/>
    <w:rsid w:val="00225561"/>
    <w:rsid w:val="002278D7"/>
    <w:rsid w:val="0023160F"/>
    <w:rsid w:val="00231D22"/>
    <w:rsid w:val="00232ACE"/>
    <w:rsid w:val="00235C32"/>
    <w:rsid w:val="00243436"/>
    <w:rsid w:val="00250C7C"/>
    <w:rsid w:val="00257C8A"/>
    <w:rsid w:val="00260248"/>
    <w:rsid w:val="0026582B"/>
    <w:rsid w:val="00265C6C"/>
    <w:rsid w:val="0027053D"/>
    <w:rsid w:val="002911BA"/>
    <w:rsid w:val="002A7059"/>
    <w:rsid w:val="002B7B16"/>
    <w:rsid w:val="002C27D4"/>
    <w:rsid w:val="002C318D"/>
    <w:rsid w:val="002C3A61"/>
    <w:rsid w:val="002C484C"/>
    <w:rsid w:val="002D1AA3"/>
    <w:rsid w:val="002D3C87"/>
    <w:rsid w:val="002E0306"/>
    <w:rsid w:val="002E65E7"/>
    <w:rsid w:val="002F1966"/>
    <w:rsid w:val="003063F3"/>
    <w:rsid w:val="0031377C"/>
    <w:rsid w:val="003141DF"/>
    <w:rsid w:val="00326B02"/>
    <w:rsid w:val="0034197F"/>
    <w:rsid w:val="00345A86"/>
    <w:rsid w:val="00346FA8"/>
    <w:rsid w:val="0034785C"/>
    <w:rsid w:val="0035274D"/>
    <w:rsid w:val="003612B5"/>
    <w:rsid w:val="003625B8"/>
    <w:rsid w:val="003708E6"/>
    <w:rsid w:val="00371B0E"/>
    <w:rsid w:val="00372245"/>
    <w:rsid w:val="003753A0"/>
    <w:rsid w:val="00380107"/>
    <w:rsid w:val="00383966"/>
    <w:rsid w:val="00383DEA"/>
    <w:rsid w:val="00385145"/>
    <w:rsid w:val="00393B73"/>
    <w:rsid w:val="00394F49"/>
    <w:rsid w:val="003B0B85"/>
    <w:rsid w:val="003B1175"/>
    <w:rsid w:val="003B465F"/>
    <w:rsid w:val="003C13C1"/>
    <w:rsid w:val="003C2A22"/>
    <w:rsid w:val="003D4837"/>
    <w:rsid w:val="003E6266"/>
    <w:rsid w:val="003F4AB5"/>
    <w:rsid w:val="004154E6"/>
    <w:rsid w:val="0042664C"/>
    <w:rsid w:val="00434099"/>
    <w:rsid w:val="004429BA"/>
    <w:rsid w:val="004438A1"/>
    <w:rsid w:val="00444C59"/>
    <w:rsid w:val="00457ED7"/>
    <w:rsid w:val="00465646"/>
    <w:rsid w:val="004672F8"/>
    <w:rsid w:val="00472BC7"/>
    <w:rsid w:val="00480BA2"/>
    <w:rsid w:val="00485BDD"/>
    <w:rsid w:val="00493C72"/>
    <w:rsid w:val="004B7762"/>
    <w:rsid w:val="004C4077"/>
    <w:rsid w:val="004C7A76"/>
    <w:rsid w:val="004D231E"/>
    <w:rsid w:val="004E4900"/>
    <w:rsid w:val="004E60A3"/>
    <w:rsid w:val="004E77EB"/>
    <w:rsid w:val="004F5DEA"/>
    <w:rsid w:val="00513D25"/>
    <w:rsid w:val="00516C89"/>
    <w:rsid w:val="00520011"/>
    <w:rsid w:val="005202DB"/>
    <w:rsid w:val="005218B2"/>
    <w:rsid w:val="0053112A"/>
    <w:rsid w:val="00533758"/>
    <w:rsid w:val="005438AB"/>
    <w:rsid w:val="00544C6C"/>
    <w:rsid w:val="00553040"/>
    <w:rsid w:val="005534E9"/>
    <w:rsid w:val="0056050E"/>
    <w:rsid w:val="00574C55"/>
    <w:rsid w:val="00575553"/>
    <w:rsid w:val="00576B55"/>
    <w:rsid w:val="0058450F"/>
    <w:rsid w:val="0059267B"/>
    <w:rsid w:val="00594BC3"/>
    <w:rsid w:val="005A3382"/>
    <w:rsid w:val="005A59D2"/>
    <w:rsid w:val="005B4E54"/>
    <w:rsid w:val="005C392A"/>
    <w:rsid w:val="005C7B1B"/>
    <w:rsid w:val="005D3F9F"/>
    <w:rsid w:val="005E06FF"/>
    <w:rsid w:val="005F106A"/>
    <w:rsid w:val="005F32C8"/>
    <w:rsid w:val="005F3F70"/>
    <w:rsid w:val="00600754"/>
    <w:rsid w:val="00600BEB"/>
    <w:rsid w:val="00605F64"/>
    <w:rsid w:val="00605F8F"/>
    <w:rsid w:val="00606A99"/>
    <w:rsid w:val="00611887"/>
    <w:rsid w:val="0062016C"/>
    <w:rsid w:val="00621DEB"/>
    <w:rsid w:val="0063072C"/>
    <w:rsid w:val="00630D3F"/>
    <w:rsid w:val="00645E14"/>
    <w:rsid w:val="00647F0B"/>
    <w:rsid w:val="00674E4D"/>
    <w:rsid w:val="006860FF"/>
    <w:rsid w:val="006864BC"/>
    <w:rsid w:val="0068713F"/>
    <w:rsid w:val="00690ED1"/>
    <w:rsid w:val="00696E5B"/>
    <w:rsid w:val="00697A97"/>
    <w:rsid w:val="006A0254"/>
    <w:rsid w:val="006A5424"/>
    <w:rsid w:val="006D761F"/>
    <w:rsid w:val="006D7EA9"/>
    <w:rsid w:val="006E0F95"/>
    <w:rsid w:val="006E4241"/>
    <w:rsid w:val="006F1B38"/>
    <w:rsid w:val="006F3C22"/>
    <w:rsid w:val="006F70A2"/>
    <w:rsid w:val="00700D6C"/>
    <w:rsid w:val="00702DB9"/>
    <w:rsid w:val="00703256"/>
    <w:rsid w:val="00724E97"/>
    <w:rsid w:val="007516AF"/>
    <w:rsid w:val="00754236"/>
    <w:rsid w:val="0075453B"/>
    <w:rsid w:val="007618D0"/>
    <w:rsid w:val="00762781"/>
    <w:rsid w:val="00767236"/>
    <w:rsid w:val="00774045"/>
    <w:rsid w:val="00792449"/>
    <w:rsid w:val="00792498"/>
    <w:rsid w:val="007A1A16"/>
    <w:rsid w:val="007B3EBC"/>
    <w:rsid w:val="007B4088"/>
    <w:rsid w:val="007B7533"/>
    <w:rsid w:val="007B759E"/>
    <w:rsid w:val="007D4D85"/>
    <w:rsid w:val="007E06C8"/>
    <w:rsid w:val="007E1998"/>
    <w:rsid w:val="007F0B15"/>
    <w:rsid w:val="0080455E"/>
    <w:rsid w:val="00807C1D"/>
    <w:rsid w:val="00813851"/>
    <w:rsid w:val="00820A5E"/>
    <w:rsid w:val="00833D93"/>
    <w:rsid w:val="00841B49"/>
    <w:rsid w:val="008503D1"/>
    <w:rsid w:val="00851E2E"/>
    <w:rsid w:val="00857740"/>
    <w:rsid w:val="00861DF2"/>
    <w:rsid w:val="00865564"/>
    <w:rsid w:val="00867160"/>
    <w:rsid w:val="008846E5"/>
    <w:rsid w:val="0088612A"/>
    <w:rsid w:val="00886BAF"/>
    <w:rsid w:val="008A4399"/>
    <w:rsid w:val="008D0CEE"/>
    <w:rsid w:val="008D46ED"/>
    <w:rsid w:val="008D474B"/>
    <w:rsid w:val="008D4816"/>
    <w:rsid w:val="008D68F4"/>
    <w:rsid w:val="008E576C"/>
    <w:rsid w:val="008F7676"/>
    <w:rsid w:val="009002AD"/>
    <w:rsid w:val="009225B5"/>
    <w:rsid w:val="00922664"/>
    <w:rsid w:val="0092658E"/>
    <w:rsid w:val="00927A3C"/>
    <w:rsid w:val="009368B4"/>
    <w:rsid w:val="00942C96"/>
    <w:rsid w:val="009508A9"/>
    <w:rsid w:val="009677FE"/>
    <w:rsid w:val="00980480"/>
    <w:rsid w:val="00984E33"/>
    <w:rsid w:val="009856A7"/>
    <w:rsid w:val="0098790C"/>
    <w:rsid w:val="009B0A82"/>
    <w:rsid w:val="009B2882"/>
    <w:rsid w:val="009B5612"/>
    <w:rsid w:val="009C3E52"/>
    <w:rsid w:val="009C457F"/>
    <w:rsid w:val="009E6255"/>
    <w:rsid w:val="009E78D1"/>
    <w:rsid w:val="009F4505"/>
    <w:rsid w:val="00A00507"/>
    <w:rsid w:val="00A02E78"/>
    <w:rsid w:val="00A04FDA"/>
    <w:rsid w:val="00A17956"/>
    <w:rsid w:val="00A17A6F"/>
    <w:rsid w:val="00A212E1"/>
    <w:rsid w:val="00A23F3B"/>
    <w:rsid w:val="00A4620B"/>
    <w:rsid w:val="00A520B4"/>
    <w:rsid w:val="00A53496"/>
    <w:rsid w:val="00A559D7"/>
    <w:rsid w:val="00A575EE"/>
    <w:rsid w:val="00A81EB3"/>
    <w:rsid w:val="00A8604F"/>
    <w:rsid w:val="00A86B34"/>
    <w:rsid w:val="00A87EA1"/>
    <w:rsid w:val="00A94F0E"/>
    <w:rsid w:val="00AC6309"/>
    <w:rsid w:val="00AD6888"/>
    <w:rsid w:val="00AE2032"/>
    <w:rsid w:val="00AE529A"/>
    <w:rsid w:val="00AE5DAF"/>
    <w:rsid w:val="00B0347E"/>
    <w:rsid w:val="00B1562A"/>
    <w:rsid w:val="00B21B1A"/>
    <w:rsid w:val="00B22B91"/>
    <w:rsid w:val="00B248F1"/>
    <w:rsid w:val="00B254B5"/>
    <w:rsid w:val="00B25980"/>
    <w:rsid w:val="00B46A18"/>
    <w:rsid w:val="00B51DA0"/>
    <w:rsid w:val="00B60289"/>
    <w:rsid w:val="00B61D36"/>
    <w:rsid w:val="00B630A1"/>
    <w:rsid w:val="00B63859"/>
    <w:rsid w:val="00B66F4E"/>
    <w:rsid w:val="00B738BC"/>
    <w:rsid w:val="00B75A3D"/>
    <w:rsid w:val="00B82722"/>
    <w:rsid w:val="00B86750"/>
    <w:rsid w:val="00B87110"/>
    <w:rsid w:val="00BB07AB"/>
    <w:rsid w:val="00BB2E76"/>
    <w:rsid w:val="00BC341E"/>
    <w:rsid w:val="00BD44D4"/>
    <w:rsid w:val="00BE7914"/>
    <w:rsid w:val="00BF17C3"/>
    <w:rsid w:val="00C01257"/>
    <w:rsid w:val="00C17A9E"/>
    <w:rsid w:val="00C267F6"/>
    <w:rsid w:val="00C31C8A"/>
    <w:rsid w:val="00C32319"/>
    <w:rsid w:val="00C5413F"/>
    <w:rsid w:val="00C56DD5"/>
    <w:rsid w:val="00C672CE"/>
    <w:rsid w:val="00C73AF9"/>
    <w:rsid w:val="00C80D0E"/>
    <w:rsid w:val="00C95786"/>
    <w:rsid w:val="00CA4447"/>
    <w:rsid w:val="00CA47E8"/>
    <w:rsid w:val="00CB2881"/>
    <w:rsid w:val="00CB6B9B"/>
    <w:rsid w:val="00CB6F9A"/>
    <w:rsid w:val="00CB7958"/>
    <w:rsid w:val="00CC3140"/>
    <w:rsid w:val="00CC459D"/>
    <w:rsid w:val="00CC7B27"/>
    <w:rsid w:val="00CD2965"/>
    <w:rsid w:val="00CE5B63"/>
    <w:rsid w:val="00CE6909"/>
    <w:rsid w:val="00D01C88"/>
    <w:rsid w:val="00D03FA3"/>
    <w:rsid w:val="00D05DBB"/>
    <w:rsid w:val="00D07E73"/>
    <w:rsid w:val="00D143DF"/>
    <w:rsid w:val="00D14C0C"/>
    <w:rsid w:val="00D22CC1"/>
    <w:rsid w:val="00D23FC5"/>
    <w:rsid w:val="00D26C8F"/>
    <w:rsid w:val="00D35023"/>
    <w:rsid w:val="00D549F5"/>
    <w:rsid w:val="00D554D0"/>
    <w:rsid w:val="00D57A06"/>
    <w:rsid w:val="00D75FBD"/>
    <w:rsid w:val="00D7683B"/>
    <w:rsid w:val="00D7716A"/>
    <w:rsid w:val="00DB1FEE"/>
    <w:rsid w:val="00DB2BF2"/>
    <w:rsid w:val="00DB448E"/>
    <w:rsid w:val="00DB62B0"/>
    <w:rsid w:val="00DC3D37"/>
    <w:rsid w:val="00DC4C02"/>
    <w:rsid w:val="00DC6051"/>
    <w:rsid w:val="00DD0E11"/>
    <w:rsid w:val="00DE0422"/>
    <w:rsid w:val="00DE0644"/>
    <w:rsid w:val="00DF08A2"/>
    <w:rsid w:val="00DF2C75"/>
    <w:rsid w:val="00DF65CF"/>
    <w:rsid w:val="00DF755D"/>
    <w:rsid w:val="00E06F56"/>
    <w:rsid w:val="00E17134"/>
    <w:rsid w:val="00E502FE"/>
    <w:rsid w:val="00E55157"/>
    <w:rsid w:val="00E56BF8"/>
    <w:rsid w:val="00E608F9"/>
    <w:rsid w:val="00E62945"/>
    <w:rsid w:val="00E63623"/>
    <w:rsid w:val="00E72043"/>
    <w:rsid w:val="00E74EFD"/>
    <w:rsid w:val="00E765E5"/>
    <w:rsid w:val="00E86A65"/>
    <w:rsid w:val="00E965C9"/>
    <w:rsid w:val="00EA326C"/>
    <w:rsid w:val="00EA69B8"/>
    <w:rsid w:val="00EB0F7D"/>
    <w:rsid w:val="00EB4453"/>
    <w:rsid w:val="00EB487A"/>
    <w:rsid w:val="00ED417E"/>
    <w:rsid w:val="00EE0295"/>
    <w:rsid w:val="00EE6E21"/>
    <w:rsid w:val="00EF08E6"/>
    <w:rsid w:val="00EF539C"/>
    <w:rsid w:val="00F03448"/>
    <w:rsid w:val="00F0780E"/>
    <w:rsid w:val="00F16C9A"/>
    <w:rsid w:val="00F21C5B"/>
    <w:rsid w:val="00F3334F"/>
    <w:rsid w:val="00F3469A"/>
    <w:rsid w:val="00F36DED"/>
    <w:rsid w:val="00F441D6"/>
    <w:rsid w:val="00F52389"/>
    <w:rsid w:val="00F53168"/>
    <w:rsid w:val="00F55BEB"/>
    <w:rsid w:val="00F56207"/>
    <w:rsid w:val="00F57C81"/>
    <w:rsid w:val="00F6280E"/>
    <w:rsid w:val="00F81312"/>
    <w:rsid w:val="00F8244E"/>
    <w:rsid w:val="00F8497A"/>
    <w:rsid w:val="00F86B33"/>
    <w:rsid w:val="00F87669"/>
    <w:rsid w:val="00F87A04"/>
    <w:rsid w:val="00F962F8"/>
    <w:rsid w:val="00FA7B1D"/>
    <w:rsid w:val="00FB0214"/>
    <w:rsid w:val="00FB5B49"/>
    <w:rsid w:val="00FD3150"/>
    <w:rsid w:val="00FD6319"/>
    <w:rsid w:val="00FD7B73"/>
    <w:rsid w:val="00FE47CA"/>
    <w:rsid w:val="00FE6A5C"/>
    <w:rsid w:val="00FE6BE4"/>
    <w:rsid w:val="00FF60A4"/>
    <w:rsid w:val="04F463EF"/>
    <w:rsid w:val="0FFD5BA9"/>
    <w:rsid w:val="126D648D"/>
    <w:rsid w:val="134E253A"/>
    <w:rsid w:val="17CEDD32"/>
    <w:rsid w:val="228F7BEB"/>
    <w:rsid w:val="25536BD9"/>
    <w:rsid w:val="2ED23278"/>
    <w:rsid w:val="2F3A11CF"/>
    <w:rsid w:val="345F2F2D"/>
    <w:rsid w:val="36D911C2"/>
    <w:rsid w:val="39796A43"/>
    <w:rsid w:val="42E944B1"/>
    <w:rsid w:val="49793836"/>
    <w:rsid w:val="4D5F0464"/>
    <w:rsid w:val="4F9B5B7A"/>
    <w:rsid w:val="50EA09FA"/>
    <w:rsid w:val="568572AB"/>
    <w:rsid w:val="6A0B4BC4"/>
    <w:rsid w:val="734B5EF6"/>
    <w:rsid w:val="74B476FD"/>
    <w:rsid w:val="77E7190E"/>
    <w:rsid w:val="77FFD62C"/>
    <w:rsid w:val="7A4B1A3B"/>
    <w:rsid w:val="7FDBAD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semiHidden="0" w:uiPriority="9"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qFormat="1"/>
    <w:lsdException w:name="Body Text Indent" w:qFormat="1"/>
    <w:lsdException w:name="Subtitle" w:locked="1" w:semiHidden="0" w:uiPriority="0" w:unhideWhenUsed="0" w:qFormat="1"/>
    <w:lsdException w:name="Body Text First Indent 2"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Web)" w:semiHidden="0" w:unhideWhenUsed="0" w:qFormat="1"/>
    <w:lsdException w:name="HTML Preformatted" w:semiHidden="0" w:uiPriority="0" w:qFormat="1"/>
    <w:lsdException w:name="Normal Table" w:qFormat="1"/>
    <w:lsdException w:name="Balloon Text" w:unhideWhenUsed="0" w:qFormat="1"/>
    <w:lsdException w:name="Table Grid" w:locked="1"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2"/>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正文文本12"/>
    <w:basedOn w:val="a"/>
    <w:next w:val="a"/>
    <w:qFormat/>
    <w:rPr>
      <w:rFonts w:ascii="仿宋_GB2312" w:eastAsia="仿宋_GB2312"/>
      <w:sz w:val="24"/>
      <w:szCs w:val="20"/>
    </w:rPr>
  </w:style>
  <w:style w:type="paragraph" w:styleId="a3">
    <w:name w:val="Normal Indent"/>
    <w:basedOn w:val="a"/>
    <w:link w:val="Char"/>
    <w:qFormat/>
    <w:pPr>
      <w:ind w:firstLine="420"/>
    </w:pPr>
    <w:rPr>
      <w:rFonts w:ascii="Times New Roman" w:hAnsi="Times New Roman"/>
      <w:kern w:val="0"/>
      <w:sz w:val="20"/>
      <w:szCs w:val="20"/>
    </w:rPr>
  </w:style>
  <w:style w:type="paragraph" w:styleId="a4">
    <w:name w:val="Document Map"/>
    <w:basedOn w:val="a"/>
    <w:link w:val="Char0"/>
    <w:uiPriority w:val="99"/>
    <w:semiHidden/>
    <w:qFormat/>
    <w:pPr>
      <w:shd w:val="clear" w:color="auto" w:fill="000080"/>
    </w:pPr>
  </w:style>
  <w:style w:type="paragraph" w:styleId="a5">
    <w:name w:val="annotation text"/>
    <w:basedOn w:val="a"/>
    <w:uiPriority w:val="99"/>
    <w:semiHidden/>
    <w:unhideWhenUsed/>
    <w:qFormat/>
    <w:pPr>
      <w:jc w:val="left"/>
    </w:pPr>
  </w:style>
  <w:style w:type="paragraph" w:styleId="a6">
    <w:name w:val="Body Text"/>
    <w:basedOn w:val="a"/>
    <w:link w:val="Char1"/>
    <w:uiPriority w:val="99"/>
    <w:semiHidden/>
    <w:unhideWhenUsed/>
    <w:qFormat/>
    <w:pPr>
      <w:spacing w:after="120"/>
    </w:pPr>
  </w:style>
  <w:style w:type="paragraph" w:styleId="a7">
    <w:name w:val="Body Text Indent"/>
    <w:basedOn w:val="a"/>
    <w:link w:val="Char2"/>
    <w:uiPriority w:val="99"/>
    <w:semiHidden/>
    <w:unhideWhenUsed/>
    <w:qFormat/>
    <w:pPr>
      <w:spacing w:after="120"/>
      <w:ind w:leftChars="200" w:left="420"/>
    </w:pPr>
  </w:style>
  <w:style w:type="paragraph" w:styleId="a8">
    <w:name w:val="Balloon Text"/>
    <w:basedOn w:val="a"/>
    <w:link w:val="Char3"/>
    <w:uiPriority w:val="99"/>
    <w:semiHidden/>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locked/>
    <w:pPr>
      <w:ind w:leftChars="200" w:left="420"/>
    </w:pPr>
  </w:style>
  <w:style w:type="paragraph" w:styleId="HTML">
    <w:name w:val="HTML Preformatted"/>
    <w:basedOn w:val="a"/>
    <w:unhideWhenUsed/>
    <w:qFormat/>
    <w:pPr>
      <w:adjustRightInd w:val="0"/>
      <w:spacing w:line="360" w:lineRule="atLeast"/>
      <w:textAlignment w:val="baseline"/>
    </w:pPr>
    <w:rPr>
      <w:rFonts w:ascii="Courier New" w:hAnsi="Courier New"/>
      <w:kern w:val="0"/>
      <w:sz w:val="20"/>
      <w:szCs w:val="20"/>
    </w:rPr>
  </w:style>
  <w:style w:type="paragraph" w:styleId="ab">
    <w:name w:val="Normal (Web)"/>
    <w:basedOn w:val="a"/>
    <w:uiPriority w:val="99"/>
    <w:qFormat/>
    <w:pPr>
      <w:spacing w:line="360" w:lineRule="auto"/>
    </w:pPr>
    <w:rPr>
      <w:rFonts w:ascii="Times New Roman" w:hAnsi="Times New Roman"/>
      <w:sz w:val="24"/>
      <w:szCs w:val="24"/>
    </w:rPr>
  </w:style>
  <w:style w:type="paragraph" w:styleId="ac">
    <w:name w:val="Title"/>
    <w:basedOn w:val="a"/>
    <w:next w:val="a"/>
    <w:link w:val="Char6"/>
    <w:qFormat/>
    <w:locked/>
    <w:pPr>
      <w:spacing w:before="240" w:after="60"/>
      <w:jc w:val="center"/>
      <w:outlineLvl w:val="0"/>
    </w:pPr>
    <w:rPr>
      <w:rFonts w:asciiTheme="majorHAnsi" w:hAnsiTheme="majorHAnsi" w:cstheme="majorBidi"/>
      <w:b/>
      <w:bCs/>
      <w:sz w:val="32"/>
      <w:szCs w:val="32"/>
    </w:rPr>
  </w:style>
  <w:style w:type="paragraph" w:styleId="21">
    <w:name w:val="Body Text First Indent 2"/>
    <w:basedOn w:val="a7"/>
    <w:link w:val="2Char0"/>
    <w:uiPriority w:val="99"/>
    <w:qFormat/>
    <w:pPr>
      <w:ind w:firstLineChars="200" w:firstLine="420"/>
    </w:pPr>
    <w:rPr>
      <w:sz w:val="32"/>
      <w:szCs w:val="24"/>
    </w:rPr>
  </w:style>
  <w:style w:type="table" w:styleId="ad">
    <w:name w:val="Table Grid"/>
    <w:basedOn w:val="a1"/>
    <w:uiPriority w:val="39"/>
    <w:unhideWhenUsed/>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qFormat/>
    <w:rPr>
      <w:rFonts w:cs="Times New Roman"/>
      <w:color w:val="0000FF"/>
      <w:u w:val="single"/>
    </w:rPr>
  </w:style>
  <w:style w:type="paragraph" w:customStyle="1" w:styleId="11">
    <w:name w:val="正文1"/>
    <w:basedOn w:val="a"/>
    <w:qFormat/>
    <w:pPr>
      <w:spacing w:line="360" w:lineRule="auto"/>
      <w:ind w:firstLine="361"/>
    </w:pPr>
    <w:rPr>
      <w:rFonts w:ascii="宋体" w:hAnsi="宋体"/>
      <w:szCs w:val="24"/>
    </w:rPr>
  </w:style>
  <w:style w:type="character" w:customStyle="1" w:styleId="1Char">
    <w:name w:val="标题 1 Char"/>
    <w:basedOn w:val="a0"/>
    <w:link w:val="1"/>
    <w:uiPriority w:val="99"/>
    <w:qFormat/>
    <w:locked/>
    <w:rPr>
      <w:rFonts w:cs="Times New Roman"/>
      <w:b/>
      <w:bCs/>
      <w:kern w:val="44"/>
      <w:sz w:val="44"/>
      <w:szCs w:val="44"/>
    </w:rPr>
  </w:style>
  <w:style w:type="paragraph" w:customStyle="1" w:styleId="13">
    <w:name w:val="列出段落1"/>
    <w:basedOn w:val="a"/>
    <w:uiPriority w:val="99"/>
    <w:qFormat/>
    <w:pPr>
      <w:ind w:firstLineChars="200" w:firstLine="420"/>
    </w:p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Char3">
    <w:name w:val="批注框文本 Char"/>
    <w:basedOn w:val="a0"/>
    <w:link w:val="a8"/>
    <w:uiPriority w:val="99"/>
    <w:semiHidden/>
    <w:qFormat/>
    <w:locked/>
    <w:rPr>
      <w:rFonts w:cs="Times New Roman"/>
      <w:sz w:val="18"/>
      <w:szCs w:val="18"/>
    </w:rPr>
  </w:style>
  <w:style w:type="character" w:customStyle="1" w:styleId="Char5">
    <w:name w:val="页眉 Char"/>
    <w:basedOn w:val="a0"/>
    <w:link w:val="aa"/>
    <w:uiPriority w:val="99"/>
    <w:qFormat/>
    <w:locked/>
    <w:rPr>
      <w:rFonts w:cs="Times New Roman"/>
      <w:sz w:val="18"/>
      <w:szCs w:val="18"/>
    </w:rPr>
  </w:style>
  <w:style w:type="character" w:customStyle="1" w:styleId="Char4">
    <w:name w:val="页脚 Char"/>
    <w:basedOn w:val="a0"/>
    <w:link w:val="a9"/>
    <w:uiPriority w:val="99"/>
    <w:qFormat/>
    <w:locked/>
    <w:rPr>
      <w:rFonts w:cs="Times New Roman"/>
      <w:sz w:val="18"/>
      <w:szCs w:val="18"/>
    </w:rPr>
  </w:style>
  <w:style w:type="character" w:customStyle="1" w:styleId="Char0">
    <w:name w:val="文档结构图 Char"/>
    <w:basedOn w:val="a0"/>
    <w:link w:val="a4"/>
    <w:uiPriority w:val="99"/>
    <w:semiHidden/>
    <w:qFormat/>
    <w:locked/>
    <w:rPr>
      <w:rFonts w:ascii="Times New Roman" w:hAnsi="Times New Roman" w:cs="Times New Roman"/>
      <w:sz w:val="2"/>
    </w:rPr>
  </w:style>
  <w:style w:type="paragraph" w:customStyle="1" w:styleId="110">
    <w:name w:val="列出段落11"/>
    <w:basedOn w:val="a"/>
    <w:uiPriority w:val="34"/>
    <w:qFormat/>
    <w:pPr>
      <w:ind w:firstLineChars="200" w:firstLine="420"/>
    </w:pPr>
  </w:style>
  <w:style w:type="paragraph" w:customStyle="1" w:styleId="p0">
    <w:name w:val="p0"/>
    <w:basedOn w:val="a"/>
    <w:qFormat/>
    <w:pPr>
      <w:widowControl/>
    </w:pPr>
    <w:rPr>
      <w:szCs w:val="21"/>
    </w:rPr>
  </w:style>
  <w:style w:type="character" w:customStyle="1" w:styleId="af">
    <w:name w:val="样式 小四 加粗"/>
    <w:basedOn w:val="a0"/>
    <w:qFormat/>
    <w:rPr>
      <w:rFonts w:eastAsia="黑体"/>
      <w:b/>
      <w:bCs/>
      <w:sz w:val="24"/>
    </w:rPr>
  </w:style>
  <w:style w:type="character" w:customStyle="1" w:styleId="Char2">
    <w:name w:val="正文文本缩进 Char"/>
    <w:basedOn w:val="a0"/>
    <w:link w:val="a7"/>
    <w:uiPriority w:val="99"/>
    <w:semiHidden/>
    <w:qFormat/>
    <w:rPr>
      <w:rFonts w:ascii="Calibri" w:hAnsi="Calibri"/>
      <w:kern w:val="2"/>
      <w:sz w:val="21"/>
      <w:szCs w:val="22"/>
    </w:rPr>
  </w:style>
  <w:style w:type="character" w:customStyle="1" w:styleId="2Char0">
    <w:name w:val="正文首行缩进 2 Char"/>
    <w:basedOn w:val="Char2"/>
    <w:link w:val="21"/>
    <w:uiPriority w:val="99"/>
    <w:qFormat/>
    <w:rPr>
      <w:rFonts w:ascii="Calibri" w:hAnsi="Calibri"/>
      <w:kern w:val="2"/>
      <w:sz w:val="32"/>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szCs w:val="24"/>
    </w:rPr>
  </w:style>
  <w:style w:type="character" w:customStyle="1" w:styleId="Char6">
    <w:name w:val="标题 Char"/>
    <w:basedOn w:val="a0"/>
    <w:link w:val="ac"/>
    <w:qFormat/>
    <w:rPr>
      <w:rFonts w:asciiTheme="majorHAnsi" w:hAnsiTheme="majorHAnsi" w:cstheme="majorBidi"/>
      <w:b/>
      <w:bCs/>
      <w:kern w:val="2"/>
      <w:sz w:val="32"/>
      <w:szCs w:val="32"/>
    </w:rPr>
  </w:style>
  <w:style w:type="paragraph" w:styleId="af0">
    <w:name w:val="List Paragraph"/>
    <w:basedOn w:val="a"/>
    <w:uiPriority w:val="34"/>
    <w:qFormat/>
    <w:pPr>
      <w:ind w:firstLineChars="200" w:firstLine="420"/>
    </w:pPr>
  </w:style>
  <w:style w:type="character" w:customStyle="1" w:styleId="Char1">
    <w:name w:val="正文文本 Char"/>
    <w:basedOn w:val="a0"/>
    <w:link w:val="a6"/>
    <w:uiPriority w:val="99"/>
    <w:semiHidden/>
    <w:qFormat/>
    <w:rPr>
      <w:rFonts w:ascii="Calibri" w:hAnsi="Calibri"/>
      <w:kern w:val="2"/>
      <w:sz w:val="21"/>
      <w:szCs w:val="22"/>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Char">
    <w:name w:val="正文缩进 Char"/>
    <w:link w:val="a3"/>
    <w:qFormat/>
  </w:style>
  <w:style w:type="character" w:customStyle="1" w:styleId="CharChar">
    <w:name w:val="表格 Char Char"/>
    <w:link w:val="af1"/>
    <w:qFormat/>
    <w:rPr>
      <w:rFonts w:ascii="宋体" w:hAnsi="宋体"/>
    </w:rPr>
  </w:style>
  <w:style w:type="paragraph" w:customStyle="1" w:styleId="af1">
    <w:name w:val="表格"/>
    <w:basedOn w:val="a"/>
    <w:link w:val="CharChar"/>
    <w:qFormat/>
    <w:pPr>
      <w:snapToGrid w:val="0"/>
      <w:ind w:firstLineChars="21" w:firstLine="42"/>
    </w:pPr>
    <w:rPr>
      <w:rFonts w:ascii="宋体" w:hAnsi="宋体"/>
      <w:kern w:val="0"/>
      <w:sz w:val="20"/>
      <w:szCs w:val="20"/>
    </w:rPr>
  </w:style>
  <w:style w:type="character" w:customStyle="1" w:styleId="3Char">
    <w:name w:val="标题 3 Char"/>
    <w:basedOn w:val="a0"/>
    <w:link w:val="3"/>
    <w:qFormat/>
    <w:rPr>
      <w:rFonts w:ascii="Calibri" w:hAnsi="Calibri"/>
      <w:b/>
      <w:bCs/>
      <w:kern w:val="2"/>
      <w:sz w:val="32"/>
      <w:szCs w:val="32"/>
    </w:rPr>
  </w:style>
  <w:style w:type="table" w:customStyle="1" w:styleId="14">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Pr>
      <w:rFonts w:ascii="宋体" w:eastAsia="宋体" w:hAnsi="宋体" w:cs="宋体" w:hint="eastAsia"/>
      <w:color w:val="333399"/>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semiHidden="0" w:uiPriority="9"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qFormat="1"/>
    <w:lsdException w:name="Body Text Indent" w:qFormat="1"/>
    <w:lsdException w:name="Subtitle" w:locked="1" w:semiHidden="0" w:uiPriority="0" w:unhideWhenUsed="0" w:qFormat="1"/>
    <w:lsdException w:name="Body Text First Indent 2"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Web)" w:semiHidden="0" w:unhideWhenUsed="0" w:qFormat="1"/>
    <w:lsdException w:name="HTML Preformatted" w:semiHidden="0" w:uiPriority="0" w:qFormat="1"/>
    <w:lsdException w:name="Normal Table" w:qFormat="1"/>
    <w:lsdException w:name="Balloon Text" w:unhideWhenUsed="0" w:qFormat="1"/>
    <w:lsdException w:name="Table Grid" w:locked="1"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2"/>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正文文本12"/>
    <w:basedOn w:val="a"/>
    <w:next w:val="a"/>
    <w:qFormat/>
    <w:rPr>
      <w:rFonts w:ascii="仿宋_GB2312" w:eastAsia="仿宋_GB2312"/>
      <w:sz w:val="24"/>
      <w:szCs w:val="20"/>
    </w:rPr>
  </w:style>
  <w:style w:type="paragraph" w:styleId="a3">
    <w:name w:val="Normal Indent"/>
    <w:basedOn w:val="a"/>
    <w:link w:val="Char"/>
    <w:qFormat/>
    <w:pPr>
      <w:ind w:firstLine="420"/>
    </w:pPr>
    <w:rPr>
      <w:rFonts w:ascii="Times New Roman" w:hAnsi="Times New Roman"/>
      <w:kern w:val="0"/>
      <w:sz w:val="20"/>
      <w:szCs w:val="20"/>
    </w:rPr>
  </w:style>
  <w:style w:type="paragraph" w:styleId="a4">
    <w:name w:val="Document Map"/>
    <w:basedOn w:val="a"/>
    <w:link w:val="Char0"/>
    <w:uiPriority w:val="99"/>
    <w:semiHidden/>
    <w:qFormat/>
    <w:pPr>
      <w:shd w:val="clear" w:color="auto" w:fill="000080"/>
    </w:pPr>
  </w:style>
  <w:style w:type="paragraph" w:styleId="a5">
    <w:name w:val="annotation text"/>
    <w:basedOn w:val="a"/>
    <w:uiPriority w:val="99"/>
    <w:semiHidden/>
    <w:unhideWhenUsed/>
    <w:qFormat/>
    <w:pPr>
      <w:jc w:val="left"/>
    </w:pPr>
  </w:style>
  <w:style w:type="paragraph" w:styleId="a6">
    <w:name w:val="Body Text"/>
    <w:basedOn w:val="a"/>
    <w:link w:val="Char1"/>
    <w:uiPriority w:val="99"/>
    <w:semiHidden/>
    <w:unhideWhenUsed/>
    <w:qFormat/>
    <w:pPr>
      <w:spacing w:after="120"/>
    </w:pPr>
  </w:style>
  <w:style w:type="paragraph" w:styleId="a7">
    <w:name w:val="Body Text Indent"/>
    <w:basedOn w:val="a"/>
    <w:link w:val="Char2"/>
    <w:uiPriority w:val="99"/>
    <w:semiHidden/>
    <w:unhideWhenUsed/>
    <w:qFormat/>
    <w:pPr>
      <w:spacing w:after="120"/>
      <w:ind w:leftChars="200" w:left="420"/>
    </w:pPr>
  </w:style>
  <w:style w:type="paragraph" w:styleId="a8">
    <w:name w:val="Balloon Text"/>
    <w:basedOn w:val="a"/>
    <w:link w:val="Char3"/>
    <w:uiPriority w:val="99"/>
    <w:semiHidden/>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locked/>
    <w:pPr>
      <w:ind w:leftChars="200" w:left="420"/>
    </w:pPr>
  </w:style>
  <w:style w:type="paragraph" w:styleId="HTML">
    <w:name w:val="HTML Preformatted"/>
    <w:basedOn w:val="a"/>
    <w:unhideWhenUsed/>
    <w:qFormat/>
    <w:pPr>
      <w:adjustRightInd w:val="0"/>
      <w:spacing w:line="360" w:lineRule="atLeast"/>
      <w:textAlignment w:val="baseline"/>
    </w:pPr>
    <w:rPr>
      <w:rFonts w:ascii="Courier New" w:hAnsi="Courier New"/>
      <w:kern w:val="0"/>
      <w:sz w:val="20"/>
      <w:szCs w:val="20"/>
    </w:rPr>
  </w:style>
  <w:style w:type="paragraph" w:styleId="ab">
    <w:name w:val="Normal (Web)"/>
    <w:basedOn w:val="a"/>
    <w:uiPriority w:val="99"/>
    <w:qFormat/>
    <w:pPr>
      <w:spacing w:line="360" w:lineRule="auto"/>
    </w:pPr>
    <w:rPr>
      <w:rFonts w:ascii="Times New Roman" w:hAnsi="Times New Roman"/>
      <w:sz w:val="24"/>
      <w:szCs w:val="24"/>
    </w:rPr>
  </w:style>
  <w:style w:type="paragraph" w:styleId="ac">
    <w:name w:val="Title"/>
    <w:basedOn w:val="a"/>
    <w:next w:val="a"/>
    <w:link w:val="Char6"/>
    <w:qFormat/>
    <w:locked/>
    <w:pPr>
      <w:spacing w:before="240" w:after="60"/>
      <w:jc w:val="center"/>
      <w:outlineLvl w:val="0"/>
    </w:pPr>
    <w:rPr>
      <w:rFonts w:asciiTheme="majorHAnsi" w:hAnsiTheme="majorHAnsi" w:cstheme="majorBidi"/>
      <w:b/>
      <w:bCs/>
      <w:sz w:val="32"/>
      <w:szCs w:val="32"/>
    </w:rPr>
  </w:style>
  <w:style w:type="paragraph" w:styleId="21">
    <w:name w:val="Body Text First Indent 2"/>
    <w:basedOn w:val="a7"/>
    <w:link w:val="2Char0"/>
    <w:uiPriority w:val="99"/>
    <w:qFormat/>
    <w:pPr>
      <w:ind w:firstLineChars="200" w:firstLine="420"/>
    </w:pPr>
    <w:rPr>
      <w:sz w:val="32"/>
      <w:szCs w:val="24"/>
    </w:rPr>
  </w:style>
  <w:style w:type="table" w:styleId="ad">
    <w:name w:val="Table Grid"/>
    <w:basedOn w:val="a1"/>
    <w:uiPriority w:val="39"/>
    <w:unhideWhenUsed/>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qFormat/>
    <w:rPr>
      <w:rFonts w:cs="Times New Roman"/>
      <w:color w:val="0000FF"/>
      <w:u w:val="single"/>
    </w:rPr>
  </w:style>
  <w:style w:type="paragraph" w:customStyle="1" w:styleId="11">
    <w:name w:val="正文1"/>
    <w:basedOn w:val="a"/>
    <w:qFormat/>
    <w:pPr>
      <w:spacing w:line="360" w:lineRule="auto"/>
      <w:ind w:firstLine="361"/>
    </w:pPr>
    <w:rPr>
      <w:rFonts w:ascii="宋体" w:hAnsi="宋体"/>
      <w:szCs w:val="24"/>
    </w:rPr>
  </w:style>
  <w:style w:type="character" w:customStyle="1" w:styleId="1Char">
    <w:name w:val="标题 1 Char"/>
    <w:basedOn w:val="a0"/>
    <w:link w:val="1"/>
    <w:uiPriority w:val="99"/>
    <w:qFormat/>
    <w:locked/>
    <w:rPr>
      <w:rFonts w:cs="Times New Roman"/>
      <w:b/>
      <w:bCs/>
      <w:kern w:val="44"/>
      <w:sz w:val="44"/>
      <w:szCs w:val="44"/>
    </w:rPr>
  </w:style>
  <w:style w:type="paragraph" w:customStyle="1" w:styleId="13">
    <w:name w:val="列出段落1"/>
    <w:basedOn w:val="a"/>
    <w:uiPriority w:val="99"/>
    <w:qFormat/>
    <w:pPr>
      <w:ind w:firstLineChars="200" w:firstLine="420"/>
    </w:p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Char3">
    <w:name w:val="批注框文本 Char"/>
    <w:basedOn w:val="a0"/>
    <w:link w:val="a8"/>
    <w:uiPriority w:val="99"/>
    <w:semiHidden/>
    <w:qFormat/>
    <w:locked/>
    <w:rPr>
      <w:rFonts w:cs="Times New Roman"/>
      <w:sz w:val="18"/>
      <w:szCs w:val="18"/>
    </w:rPr>
  </w:style>
  <w:style w:type="character" w:customStyle="1" w:styleId="Char5">
    <w:name w:val="页眉 Char"/>
    <w:basedOn w:val="a0"/>
    <w:link w:val="aa"/>
    <w:uiPriority w:val="99"/>
    <w:qFormat/>
    <w:locked/>
    <w:rPr>
      <w:rFonts w:cs="Times New Roman"/>
      <w:sz w:val="18"/>
      <w:szCs w:val="18"/>
    </w:rPr>
  </w:style>
  <w:style w:type="character" w:customStyle="1" w:styleId="Char4">
    <w:name w:val="页脚 Char"/>
    <w:basedOn w:val="a0"/>
    <w:link w:val="a9"/>
    <w:uiPriority w:val="99"/>
    <w:qFormat/>
    <w:locked/>
    <w:rPr>
      <w:rFonts w:cs="Times New Roman"/>
      <w:sz w:val="18"/>
      <w:szCs w:val="18"/>
    </w:rPr>
  </w:style>
  <w:style w:type="character" w:customStyle="1" w:styleId="Char0">
    <w:name w:val="文档结构图 Char"/>
    <w:basedOn w:val="a0"/>
    <w:link w:val="a4"/>
    <w:uiPriority w:val="99"/>
    <w:semiHidden/>
    <w:qFormat/>
    <w:locked/>
    <w:rPr>
      <w:rFonts w:ascii="Times New Roman" w:hAnsi="Times New Roman" w:cs="Times New Roman"/>
      <w:sz w:val="2"/>
    </w:rPr>
  </w:style>
  <w:style w:type="paragraph" w:customStyle="1" w:styleId="110">
    <w:name w:val="列出段落11"/>
    <w:basedOn w:val="a"/>
    <w:uiPriority w:val="34"/>
    <w:qFormat/>
    <w:pPr>
      <w:ind w:firstLineChars="200" w:firstLine="420"/>
    </w:pPr>
  </w:style>
  <w:style w:type="paragraph" w:customStyle="1" w:styleId="p0">
    <w:name w:val="p0"/>
    <w:basedOn w:val="a"/>
    <w:qFormat/>
    <w:pPr>
      <w:widowControl/>
    </w:pPr>
    <w:rPr>
      <w:szCs w:val="21"/>
    </w:rPr>
  </w:style>
  <w:style w:type="character" w:customStyle="1" w:styleId="af">
    <w:name w:val="样式 小四 加粗"/>
    <w:basedOn w:val="a0"/>
    <w:qFormat/>
    <w:rPr>
      <w:rFonts w:eastAsia="黑体"/>
      <w:b/>
      <w:bCs/>
      <w:sz w:val="24"/>
    </w:rPr>
  </w:style>
  <w:style w:type="character" w:customStyle="1" w:styleId="Char2">
    <w:name w:val="正文文本缩进 Char"/>
    <w:basedOn w:val="a0"/>
    <w:link w:val="a7"/>
    <w:uiPriority w:val="99"/>
    <w:semiHidden/>
    <w:qFormat/>
    <w:rPr>
      <w:rFonts w:ascii="Calibri" w:hAnsi="Calibri"/>
      <w:kern w:val="2"/>
      <w:sz w:val="21"/>
      <w:szCs w:val="22"/>
    </w:rPr>
  </w:style>
  <w:style w:type="character" w:customStyle="1" w:styleId="2Char0">
    <w:name w:val="正文首行缩进 2 Char"/>
    <w:basedOn w:val="Char2"/>
    <w:link w:val="21"/>
    <w:uiPriority w:val="99"/>
    <w:qFormat/>
    <w:rPr>
      <w:rFonts w:ascii="Calibri" w:hAnsi="Calibri"/>
      <w:kern w:val="2"/>
      <w:sz w:val="32"/>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szCs w:val="24"/>
    </w:rPr>
  </w:style>
  <w:style w:type="character" w:customStyle="1" w:styleId="Char6">
    <w:name w:val="标题 Char"/>
    <w:basedOn w:val="a0"/>
    <w:link w:val="ac"/>
    <w:qFormat/>
    <w:rPr>
      <w:rFonts w:asciiTheme="majorHAnsi" w:hAnsiTheme="majorHAnsi" w:cstheme="majorBidi"/>
      <w:b/>
      <w:bCs/>
      <w:kern w:val="2"/>
      <w:sz w:val="32"/>
      <w:szCs w:val="32"/>
    </w:rPr>
  </w:style>
  <w:style w:type="paragraph" w:styleId="af0">
    <w:name w:val="List Paragraph"/>
    <w:basedOn w:val="a"/>
    <w:uiPriority w:val="34"/>
    <w:qFormat/>
    <w:pPr>
      <w:ind w:firstLineChars="200" w:firstLine="420"/>
    </w:pPr>
  </w:style>
  <w:style w:type="character" w:customStyle="1" w:styleId="Char1">
    <w:name w:val="正文文本 Char"/>
    <w:basedOn w:val="a0"/>
    <w:link w:val="a6"/>
    <w:uiPriority w:val="99"/>
    <w:semiHidden/>
    <w:qFormat/>
    <w:rPr>
      <w:rFonts w:ascii="Calibri" w:hAnsi="Calibri"/>
      <w:kern w:val="2"/>
      <w:sz w:val="21"/>
      <w:szCs w:val="22"/>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Char">
    <w:name w:val="正文缩进 Char"/>
    <w:link w:val="a3"/>
    <w:qFormat/>
  </w:style>
  <w:style w:type="character" w:customStyle="1" w:styleId="CharChar">
    <w:name w:val="表格 Char Char"/>
    <w:link w:val="af1"/>
    <w:qFormat/>
    <w:rPr>
      <w:rFonts w:ascii="宋体" w:hAnsi="宋体"/>
    </w:rPr>
  </w:style>
  <w:style w:type="paragraph" w:customStyle="1" w:styleId="af1">
    <w:name w:val="表格"/>
    <w:basedOn w:val="a"/>
    <w:link w:val="CharChar"/>
    <w:qFormat/>
    <w:pPr>
      <w:snapToGrid w:val="0"/>
      <w:ind w:firstLineChars="21" w:firstLine="42"/>
    </w:pPr>
    <w:rPr>
      <w:rFonts w:ascii="宋体" w:hAnsi="宋体"/>
      <w:kern w:val="0"/>
      <w:sz w:val="20"/>
      <w:szCs w:val="20"/>
    </w:rPr>
  </w:style>
  <w:style w:type="character" w:customStyle="1" w:styleId="3Char">
    <w:name w:val="标题 3 Char"/>
    <w:basedOn w:val="a0"/>
    <w:link w:val="3"/>
    <w:qFormat/>
    <w:rPr>
      <w:rFonts w:ascii="Calibri" w:hAnsi="Calibri"/>
      <w:b/>
      <w:bCs/>
      <w:kern w:val="2"/>
      <w:sz w:val="32"/>
      <w:szCs w:val="32"/>
    </w:rPr>
  </w:style>
  <w:style w:type="table" w:customStyle="1" w:styleId="14">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Pr>
      <w:rFonts w:ascii="宋体" w:eastAsia="宋体" w:hAnsi="宋体" w:cs="宋体" w:hint="eastAsia"/>
      <w:color w:val="333399"/>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357E991-C87E-4242-BE53-DCE0007D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2397</Words>
  <Characters>13668</Characters>
  <Application>Microsoft Office Word</Application>
  <DocSecurity>0</DocSecurity>
  <Lines>113</Lines>
  <Paragraphs>32</Paragraphs>
  <ScaleCrop>false</ScaleCrop>
  <Company>Microsoft</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15261</dc:creator>
  <cp:lastModifiedBy>王剑</cp:lastModifiedBy>
  <cp:revision>4</cp:revision>
  <cp:lastPrinted>2025-04-15T03:13:00Z</cp:lastPrinted>
  <dcterms:created xsi:type="dcterms:W3CDTF">2025-04-17T07:58:00Z</dcterms:created>
  <dcterms:modified xsi:type="dcterms:W3CDTF">2025-04-17T08:16:00Z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EE75F65D08E6CC116B3AE66717A67FA2_43</vt:lpwstr>
  </property>
  <property fmtid="{D5CDD505-2E9C-101B-9397-08002B2CF9AE}" pid="4" name="KSOTemplateDocerSaveRecord">
    <vt:lpwstr>eyJoZGlkIjoiMmNhYjcyZmFiZTM2N2YxY2E5NmUzOGZjZjU0NDBiYWUiLCJ1c2VySWQiOiIyNDQ3MTMxOTAifQ==</vt:lpwstr>
  </property>
</Properties>
</file>