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right="-45"/>
        <w:jc w:val="left"/>
        <w:rPr>
          <w:rFonts w:hint="eastAsia"/>
        </w:rPr>
      </w:pPr>
      <w:r>
        <w:t>附件</w:t>
      </w:r>
      <w:r>
        <w:rPr>
          <w:rFonts w:hint="eastAsia"/>
        </w:rPr>
        <w:t>：</w:t>
      </w:r>
    </w:p>
    <w:p>
      <w:pPr>
        <w:pStyle w:val="7"/>
        <w:ind w:right="-45"/>
        <w:jc w:val="center"/>
        <w:rPr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南通市</w:t>
      </w:r>
      <w:r>
        <w:rPr>
          <w:rFonts w:hint="eastAsia" w:ascii="Times New Roman" w:hAnsi="Times New Roman" w:eastAsia="方正小标宋_GBK"/>
          <w:sz w:val="36"/>
          <w:szCs w:val="36"/>
        </w:rPr>
        <w:t>交通运输</w:t>
      </w:r>
      <w:r>
        <w:rPr>
          <w:rFonts w:ascii="Times New Roman" w:hAnsi="Times New Roman" w:eastAsia="方正小标宋_GBK"/>
          <w:sz w:val="36"/>
          <w:szCs w:val="36"/>
        </w:rPr>
        <w:t>“</w:t>
      </w:r>
      <w:r>
        <w:rPr>
          <w:rFonts w:hint="eastAsia" w:ascii="Times New Roman" w:hAnsi="Times New Roman" w:eastAsia="方正小标宋_GBK"/>
          <w:sz w:val="36"/>
          <w:szCs w:val="36"/>
        </w:rPr>
        <w:t>八</w:t>
      </w:r>
      <w:r>
        <w:rPr>
          <w:rFonts w:ascii="Times New Roman" w:hAnsi="Times New Roman" w:eastAsia="方正小标宋_GBK"/>
          <w:sz w:val="36"/>
          <w:szCs w:val="36"/>
        </w:rPr>
        <w:t>五”</w:t>
      </w:r>
      <w:r>
        <w:rPr>
          <w:rFonts w:hint="eastAsia" w:ascii="Times New Roman" w:hAnsi="Times New Roman" w:eastAsia="方正小标宋_GBK"/>
          <w:sz w:val="36"/>
          <w:szCs w:val="36"/>
        </w:rPr>
        <w:t>普</w:t>
      </w:r>
      <w:r>
        <w:rPr>
          <w:rFonts w:ascii="Times New Roman" w:hAnsi="Times New Roman" w:eastAsia="方正小标宋_GBK"/>
          <w:sz w:val="36"/>
          <w:szCs w:val="36"/>
        </w:rPr>
        <w:t>法</w:t>
      </w:r>
      <w:r>
        <w:rPr>
          <w:rFonts w:hint="eastAsia" w:ascii="Times New Roman" w:hAnsi="Times New Roman" w:eastAsia="方正小标宋_GBK"/>
          <w:sz w:val="36"/>
          <w:szCs w:val="36"/>
        </w:rPr>
        <w:t>工作（项目）安排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2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时间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方正黑体_GBK" w:cs="方正仿宋_GBK"/>
                <w:sz w:val="28"/>
                <w:szCs w:val="28"/>
              </w:rPr>
            </w:pPr>
            <w:r>
              <w:rPr>
                <w:rFonts w:hint="eastAsia" w:eastAsia="方正黑体_GBK" w:cs="方正仿宋_GBK"/>
                <w:sz w:val="28"/>
                <w:szCs w:val="28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2021年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szCs w:val="32"/>
              </w:rPr>
              <w:t>1、</w:t>
            </w:r>
            <w:r>
              <w:rPr>
                <w:rFonts w:hint="eastAsia"/>
                <w:szCs w:val="32"/>
              </w:rPr>
              <w:t>组织全面学习宣传贯彻</w:t>
            </w:r>
            <w:r>
              <w:rPr>
                <w:szCs w:val="32"/>
              </w:rPr>
              <w:t>习近平法治思想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2、举办《中华人民共和国</w:t>
            </w:r>
            <w:r>
              <w:rPr>
                <w:szCs w:val="32"/>
              </w:rPr>
              <w:t>行政处罚法</w:t>
            </w:r>
            <w:r>
              <w:rPr>
                <w:rFonts w:hint="eastAsia"/>
                <w:szCs w:val="32"/>
              </w:rPr>
              <w:t>》《中华人民共和国</w:t>
            </w:r>
            <w:r>
              <w:rPr>
                <w:szCs w:val="32"/>
              </w:rPr>
              <w:t>长江保护法</w:t>
            </w:r>
            <w:r>
              <w:rPr>
                <w:rFonts w:hint="eastAsia"/>
                <w:szCs w:val="32"/>
              </w:rPr>
              <w:t>》和《中华人民共和国</w:t>
            </w:r>
            <w:r>
              <w:rPr>
                <w:szCs w:val="32"/>
              </w:rPr>
              <w:t>安全生产法</w:t>
            </w:r>
            <w:r>
              <w:rPr>
                <w:rFonts w:hint="eastAsia"/>
                <w:szCs w:val="32"/>
              </w:rPr>
              <w:t>》</w:t>
            </w:r>
            <w:r>
              <w:rPr>
                <w:szCs w:val="32"/>
              </w:rPr>
              <w:t>等</w:t>
            </w:r>
            <w:r>
              <w:rPr>
                <w:rFonts w:hint="eastAsia"/>
                <w:szCs w:val="32"/>
              </w:rPr>
              <w:t>新颁布（新修订）法律</w:t>
            </w:r>
            <w:r>
              <w:rPr>
                <w:szCs w:val="32"/>
              </w:rPr>
              <w:t>专题学习讲座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3、以现行宪法</w:t>
            </w:r>
            <w:r>
              <w:rPr>
                <w:rFonts w:hint="eastAsia"/>
                <w:szCs w:val="32"/>
              </w:rPr>
              <w:t>施</w:t>
            </w:r>
            <w:r>
              <w:rPr>
                <w:szCs w:val="32"/>
              </w:rPr>
              <w:t>行40周年为契机，开展“12·4”国家宪法日和“宪法周”宣传活动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4、开展“美好生活·法典相伴</w:t>
            </w:r>
            <w:r>
              <w:rPr>
                <w:rFonts w:hint="eastAsia"/>
                <w:szCs w:val="32"/>
              </w:rPr>
              <w:t>”</w:t>
            </w:r>
            <w:r>
              <w:rPr>
                <w:szCs w:val="32"/>
              </w:rPr>
              <w:t>为主题的民法典颁布一周年宣传月活动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5、组织开展第四届“百万党员学宪法学党章考法律”活动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6、</w:t>
            </w:r>
            <w:r>
              <w:rPr>
                <w:rFonts w:hint="eastAsia"/>
                <w:szCs w:val="32"/>
              </w:rPr>
              <w:t>组织学习《中国共产党组织工作条例》《中国共产党组织处理规定（试行）》《中国共产党党员权利保障条例》和《中国共产党纪律处分条例》等党内法规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7、组织开展新修订的《江苏省公路条例》学习宣贯活动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8、开展《中华人民共和国道路交通安全法》《中华人民共和国道路运输条例》和《道路旅客运输及客运站管理规定》等法律法规联动宣传工作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9、</w:t>
            </w:r>
            <w:r>
              <w:rPr>
                <w:rFonts w:hint="eastAsia"/>
                <w:szCs w:val="32"/>
              </w:rPr>
              <w:t>组织学习宣传新颁布的其他交通运输行业法律法规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10</w:t>
            </w:r>
            <w:r>
              <w:rPr>
                <w:rFonts w:hint="eastAsia"/>
                <w:szCs w:val="32"/>
              </w:rPr>
              <w:t>、根据上级部署，开展其他普法宣传活动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2022年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1、</w:t>
            </w:r>
            <w:r>
              <w:rPr>
                <w:rFonts w:hint="eastAsia"/>
                <w:szCs w:val="32"/>
              </w:rPr>
              <w:t>深入学习宣传贯彻</w:t>
            </w:r>
            <w:r>
              <w:rPr>
                <w:szCs w:val="32"/>
              </w:rPr>
              <w:t>习近平法治思想</w:t>
            </w:r>
            <w:r>
              <w:rPr>
                <w:rFonts w:hint="eastAsia"/>
                <w:szCs w:val="32"/>
              </w:rPr>
              <w:t>，</w:t>
            </w:r>
            <w:r>
              <w:rPr>
                <w:szCs w:val="32"/>
              </w:rPr>
              <w:t>组织学习《习近平法治思想学习纲要》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szCs w:val="32"/>
              </w:rPr>
              <w:t>2、制定</w:t>
            </w:r>
            <w:r>
              <w:rPr>
                <w:rFonts w:hint="eastAsia"/>
                <w:szCs w:val="32"/>
                <w:lang w:eastAsia="zh-CN"/>
              </w:rPr>
              <w:t>南通市</w:t>
            </w:r>
            <w:r>
              <w:rPr>
                <w:szCs w:val="32"/>
              </w:rPr>
              <w:t>交通运输</w:t>
            </w:r>
            <w:r>
              <w:rPr>
                <w:rFonts w:hint="eastAsia"/>
                <w:szCs w:val="32"/>
              </w:rPr>
              <w:t>系统国家工作</w:t>
            </w:r>
            <w:r>
              <w:rPr>
                <w:szCs w:val="32"/>
              </w:rPr>
              <w:t>人员</w:t>
            </w:r>
            <w:r>
              <w:rPr>
                <w:rFonts w:hint="eastAsia"/>
                <w:szCs w:val="32"/>
              </w:rPr>
              <w:t>学法用法</w:t>
            </w:r>
            <w:r>
              <w:rPr>
                <w:szCs w:val="32"/>
              </w:rPr>
              <w:t>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3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组织学习国旗法、国歌法，</w:t>
            </w:r>
            <w:r>
              <w:rPr>
                <w:szCs w:val="32"/>
              </w:rPr>
              <w:t>开展“12·4”国家宪法日和“宪法周”宣传活动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4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组织开展民法典进交通工具、交通场站等宣传月活动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5</w:t>
            </w:r>
            <w:r>
              <w:rPr>
                <w:rFonts w:hint="eastAsia"/>
                <w:szCs w:val="32"/>
              </w:rPr>
              <w:t>、强化学习行政许可法、行政处罚法、行政强制法、行政复议法、行政诉讼法等基础性法律法规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6</w:t>
            </w:r>
            <w:r>
              <w:rPr>
                <w:rFonts w:hint="eastAsia"/>
                <w:szCs w:val="32"/>
              </w:rPr>
              <w:t>、组织学习国家安全法、反分裂国家法、安全生产法以及疫情防控有关法律法规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7</w:t>
            </w:r>
            <w:r>
              <w:rPr>
                <w:rFonts w:hint="eastAsia"/>
                <w:szCs w:val="32"/>
              </w:rPr>
              <w:t>、组织开展《江苏省铁路安全管理条例》学习宣贯活动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8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征</w:t>
            </w:r>
            <w:r>
              <w:rPr>
                <w:szCs w:val="32"/>
              </w:rPr>
              <w:t>选</w:t>
            </w:r>
            <w:r>
              <w:rPr>
                <w:rFonts w:hint="eastAsia"/>
                <w:szCs w:val="32"/>
              </w:rPr>
              <w:t>并剖析交通运输</w:t>
            </w:r>
            <w:r>
              <w:rPr>
                <w:szCs w:val="32"/>
              </w:rPr>
              <w:t>行业</w:t>
            </w:r>
            <w:r>
              <w:rPr>
                <w:rFonts w:hint="eastAsia"/>
                <w:szCs w:val="32"/>
              </w:rPr>
              <w:t>典型</w:t>
            </w:r>
            <w:r>
              <w:rPr>
                <w:szCs w:val="32"/>
              </w:rPr>
              <w:t>案例，</w:t>
            </w:r>
            <w:r>
              <w:rPr>
                <w:rFonts w:hint="eastAsia"/>
                <w:szCs w:val="32"/>
              </w:rPr>
              <w:t>开展</w:t>
            </w:r>
            <w:r>
              <w:rPr>
                <w:szCs w:val="32"/>
              </w:rPr>
              <w:t>以案</w:t>
            </w:r>
            <w:r>
              <w:rPr>
                <w:rFonts w:hint="eastAsia"/>
                <w:szCs w:val="32"/>
              </w:rPr>
              <w:t>说</w:t>
            </w:r>
            <w:r>
              <w:rPr>
                <w:szCs w:val="32"/>
              </w:rPr>
              <w:t>法</w:t>
            </w:r>
            <w:r>
              <w:rPr>
                <w:rFonts w:hint="eastAsia"/>
                <w:szCs w:val="32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9</w:t>
            </w:r>
            <w:r>
              <w:rPr>
                <w:rFonts w:hint="eastAsia"/>
                <w:szCs w:val="32"/>
              </w:rPr>
              <w:t>、</w:t>
            </w:r>
            <w:r>
              <w:rPr>
                <w:szCs w:val="32"/>
              </w:rPr>
              <w:t>建立以法律专家学者、法制干部为主体的行业法律服务指导团队，开展法律业务培训和指导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  <w:lang w:val="en-US" w:eastAsia="zh-CN"/>
              </w:rPr>
              <w:t>0</w:t>
            </w:r>
            <w:r>
              <w:rPr>
                <w:rFonts w:hint="eastAsia"/>
                <w:szCs w:val="32"/>
              </w:rPr>
              <w:t>、根据上级部署，开展其他普法宣传活动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rPr>
                <w:color w:val="FF0000"/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2023</w:t>
            </w:r>
            <w:r>
              <w:rPr>
                <w:rFonts w:hint="eastAsia"/>
                <w:spacing w:val="2"/>
                <w:sz w:val="28"/>
                <w:szCs w:val="28"/>
              </w:rPr>
              <w:t>年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1、组织开展相关活动，进一步推动学习</w:t>
            </w:r>
            <w:r>
              <w:rPr>
                <w:szCs w:val="32"/>
              </w:rPr>
              <w:t>习近平法治思想</w:t>
            </w:r>
            <w:r>
              <w:rPr>
                <w:rFonts w:hint="eastAsia"/>
                <w:szCs w:val="32"/>
              </w:rPr>
              <w:t>走深走实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rPr>
                <w:color w:val="FF0000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2、根据国家和省有关部署，</w:t>
            </w:r>
            <w:r>
              <w:rPr>
                <w:szCs w:val="32"/>
              </w:rPr>
              <w:t>开展“12·4”国家宪法日和“宪法周”宣传活动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FF0000"/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结合交通运输实际，开展民法典宣传活动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color w:val="FF0000"/>
                <w:spacing w:val="2"/>
                <w:sz w:val="28"/>
                <w:szCs w:val="28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4、组织学习宣传突发事件应对法、环境保护法、水污染防治法、大气污染防治法、长江保护法、野生动物保护法等相关法律法规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5、宣传有关平等保护、公平竞争以及激发交通运输行业市场主体活力的法律法规，普及中华人民共和国反垄断法、优化营商环境条例等法律法规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6、组织学习宣传</w:t>
            </w:r>
            <w:r>
              <w:rPr>
                <w:szCs w:val="32"/>
              </w:rPr>
              <w:t>新出台</w:t>
            </w:r>
            <w:r>
              <w:rPr>
                <w:rFonts w:hint="eastAsia"/>
                <w:szCs w:val="32"/>
              </w:rPr>
              <w:t>的相关</w:t>
            </w:r>
            <w:r>
              <w:rPr>
                <w:szCs w:val="32"/>
              </w:rPr>
              <w:t>法律法规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7、</w:t>
            </w:r>
            <w:r>
              <w:rPr>
                <w:szCs w:val="32"/>
              </w:rPr>
              <w:t>开展</w:t>
            </w:r>
            <w:r>
              <w:rPr>
                <w:rFonts w:hint="eastAsia"/>
                <w:szCs w:val="32"/>
              </w:rPr>
              <w:t>交通运输</w:t>
            </w:r>
            <w:r>
              <w:rPr>
                <w:szCs w:val="32"/>
              </w:rPr>
              <w:t>普法执法视频评比活动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8</w:t>
            </w:r>
            <w:r>
              <w:rPr>
                <w:rFonts w:hint="eastAsia"/>
                <w:szCs w:val="32"/>
              </w:rPr>
              <w:t>、组织</w:t>
            </w:r>
            <w:r>
              <w:rPr>
                <w:szCs w:val="32"/>
              </w:rPr>
              <w:t>建</w:t>
            </w:r>
            <w:r>
              <w:rPr>
                <w:rFonts w:hint="eastAsia"/>
                <w:szCs w:val="32"/>
              </w:rPr>
              <w:t>立</w:t>
            </w:r>
            <w:r>
              <w:rPr>
                <w:szCs w:val="32"/>
              </w:rPr>
              <w:t>交通运输领域涉企法律典型案例库，定期发布典型案例，引导交通运输企业在生产经营中避免、降低同类法律经营风险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9</w:t>
            </w:r>
            <w:r>
              <w:rPr>
                <w:rFonts w:hint="eastAsia"/>
                <w:szCs w:val="32"/>
              </w:rPr>
              <w:t>、根据上级部署，</w:t>
            </w:r>
            <w:r>
              <w:rPr>
                <w:szCs w:val="32"/>
              </w:rPr>
              <w:t>开展“八五”普法中期评估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1</w:t>
            </w:r>
            <w:r>
              <w:rPr>
                <w:rFonts w:hint="eastAsia"/>
                <w:szCs w:val="32"/>
                <w:lang w:val="en-US" w:eastAsia="zh-CN"/>
              </w:rPr>
              <w:t>0</w:t>
            </w:r>
            <w:r>
              <w:rPr>
                <w:rFonts w:hint="eastAsia"/>
                <w:szCs w:val="32"/>
              </w:rPr>
              <w:t>、</w:t>
            </w:r>
            <w:r>
              <w:rPr>
                <w:szCs w:val="32"/>
              </w:rPr>
              <w:t>做好</w:t>
            </w:r>
            <w:r>
              <w:rPr>
                <w:rFonts w:hint="eastAsia"/>
                <w:szCs w:val="32"/>
              </w:rPr>
              <w:t>上级</w:t>
            </w:r>
            <w:r>
              <w:rPr>
                <w:szCs w:val="32"/>
              </w:rPr>
              <w:t>部署的相关普法工作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hint="eastAsia"/>
                <w:szCs w:val="32"/>
              </w:rPr>
            </w:pPr>
            <w:r>
              <w:rPr>
                <w:szCs w:val="32"/>
              </w:rPr>
              <w:t>2024-</w:t>
            </w:r>
          </w:p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  <w:r>
              <w:rPr>
                <w:szCs w:val="32"/>
              </w:rPr>
              <w:t>2025年</w:t>
            </w: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szCs w:val="32"/>
              </w:rPr>
              <w:t>1、</w:t>
            </w:r>
            <w:r>
              <w:rPr>
                <w:rFonts w:hint="eastAsia"/>
                <w:szCs w:val="32"/>
              </w:rPr>
              <w:t>按照国家和省</w:t>
            </w:r>
            <w:r>
              <w:rPr>
                <w:rFonts w:hint="eastAsia"/>
                <w:szCs w:val="32"/>
                <w:lang w:eastAsia="zh-CN"/>
              </w:rPr>
              <w:t>、市</w:t>
            </w:r>
            <w:r>
              <w:rPr>
                <w:rFonts w:hint="eastAsia"/>
                <w:szCs w:val="32"/>
              </w:rPr>
              <w:t>统一部署，组织深入学习习近平法治思想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</w:rPr>
              <w:t>2、继续深入</w:t>
            </w:r>
            <w:r>
              <w:rPr>
                <w:szCs w:val="32"/>
              </w:rPr>
              <w:t>开展“12·4”国家宪法日和“宪法周”宣传活动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3、继续抓好民法典学习宣传工作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大力宣传与交通运输行业密切相关的国家基本法律，强化“十四五”期间制定和修改的法律法规规章宣传教育</w:t>
            </w:r>
            <w:r>
              <w:rPr>
                <w:szCs w:val="32"/>
              </w:rPr>
              <w:t>，行业新法律法规普及率不低于90%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5、举办</w:t>
            </w:r>
            <w:r>
              <w:rPr>
                <w:szCs w:val="32"/>
              </w:rPr>
              <w:t>交通运输系统法治能力提升培训班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6、</w:t>
            </w:r>
            <w:r>
              <w:rPr>
                <w:szCs w:val="32"/>
              </w:rPr>
              <w:t>探索将法治课程纳入交通运输职业教育，推动行业法律、标准规范的普及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7</w:t>
            </w:r>
            <w:r>
              <w:rPr>
                <w:szCs w:val="32"/>
              </w:rPr>
              <w:t>、</w:t>
            </w:r>
            <w:r>
              <w:rPr>
                <w:rFonts w:hint="eastAsia"/>
                <w:szCs w:val="32"/>
              </w:rPr>
              <w:t>开展法治建设评比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1172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/>
              <w:jc w:val="center"/>
              <w:rPr>
                <w:szCs w:val="32"/>
              </w:rPr>
            </w:pPr>
          </w:p>
        </w:tc>
        <w:tc>
          <w:tcPr>
            <w:tcW w:w="6310" w:type="dxa"/>
            <w:noWrap w:val="0"/>
            <w:vAlign w:val="center"/>
          </w:tcPr>
          <w:p>
            <w:pPr>
              <w:spacing w:line="400" w:lineRule="exact"/>
              <w:ind w:firstLine="0"/>
              <w:rPr>
                <w:szCs w:val="32"/>
              </w:rPr>
            </w:pPr>
            <w:r>
              <w:rPr>
                <w:rFonts w:hint="eastAsia"/>
                <w:szCs w:val="32"/>
                <w:lang w:val="en-US" w:eastAsia="zh-CN"/>
              </w:rPr>
              <w:t>8</w:t>
            </w:r>
            <w:r>
              <w:rPr>
                <w:szCs w:val="32"/>
              </w:rPr>
              <w:t>、做好</w:t>
            </w:r>
            <w:r>
              <w:rPr>
                <w:rFonts w:hint="eastAsia"/>
                <w:szCs w:val="32"/>
              </w:rPr>
              <w:t>上级</w:t>
            </w:r>
            <w:r>
              <w:rPr>
                <w:szCs w:val="32"/>
              </w:rPr>
              <w:t>部署的相关普法工作</w:t>
            </w:r>
          </w:p>
        </w:tc>
      </w:tr>
    </w:tbl>
    <w:p>
      <w:pPr>
        <w:ind w:firstLine="640"/>
      </w:pPr>
      <w:r>
        <w:rPr>
          <w:rFonts w:hint="eastAsia"/>
          <w:szCs w:val="32"/>
        </w:rPr>
        <w:t>注：常态化、经常性普法工作内容</w:t>
      </w:r>
      <w:r>
        <w:rPr>
          <w:rFonts w:hint="eastAsia"/>
        </w:rPr>
        <w:t>不列入本表。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hint="eastAsia" w:ascii="宋体" w:hAnsi="宋体" w:eastAsia="宋体"/>
      </w:rPr>
    </w:pPr>
    <w:r>
      <w:rPr>
        <w:rFonts w:ascii="宋体" w:hAnsi="宋体" w:eastAsia="宋体"/>
        <w:szCs w:val="21"/>
      </w:rPr>
      <w:t xml:space="preserve">- </w:t>
    </w:r>
    <w:r>
      <w:rPr>
        <w:rFonts w:ascii="宋体" w:hAnsi="宋体" w:eastAsia="宋体"/>
        <w:szCs w:val="21"/>
      </w:rPr>
      <w:fldChar w:fldCharType="begin"/>
    </w:r>
    <w:r>
      <w:rPr>
        <w:rFonts w:ascii="宋体" w:hAnsi="宋体" w:eastAsia="宋体"/>
        <w:szCs w:val="21"/>
      </w:rPr>
      <w:instrText xml:space="preserve"> PAGE </w:instrText>
    </w:r>
    <w:r>
      <w:rPr>
        <w:rFonts w:ascii="宋体" w:hAnsi="宋体" w:eastAsia="宋体"/>
        <w:szCs w:val="21"/>
      </w:rPr>
      <w:fldChar w:fldCharType="separate"/>
    </w:r>
    <w:r>
      <w:rPr>
        <w:rFonts w:ascii="宋体" w:hAnsi="宋体" w:eastAsia="宋体"/>
        <w:szCs w:val="21"/>
      </w:rPr>
      <w:t>3</w:t>
    </w:r>
    <w:r>
      <w:rPr>
        <w:rFonts w:ascii="宋体" w:hAnsi="宋体" w:eastAsia="宋体"/>
        <w:szCs w:val="21"/>
      </w:rPr>
      <w:fldChar w:fldCharType="end"/>
    </w:r>
    <w:r>
      <w:rPr>
        <w:rFonts w:ascii="宋体" w:hAnsi="宋体" w:eastAsia="宋体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666B"/>
    <w:rsid w:val="03BA66A7"/>
    <w:rsid w:val="07D12AF4"/>
    <w:rsid w:val="12483F0A"/>
    <w:rsid w:val="161B06C8"/>
    <w:rsid w:val="18001D2F"/>
    <w:rsid w:val="18690BD8"/>
    <w:rsid w:val="1B2032FC"/>
    <w:rsid w:val="22694384"/>
    <w:rsid w:val="229A58EF"/>
    <w:rsid w:val="3964103D"/>
    <w:rsid w:val="41727302"/>
    <w:rsid w:val="45381CE2"/>
    <w:rsid w:val="472E5859"/>
    <w:rsid w:val="6249527E"/>
    <w:rsid w:val="66302470"/>
    <w:rsid w:val="6C071951"/>
    <w:rsid w:val="7E33363B"/>
    <w:rsid w:val="7F42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customStyle="1" w:styleId="6">
    <w:name w:val="附件栏"/>
    <w:basedOn w:val="1"/>
    <w:qFormat/>
    <w:uiPriority w:val="0"/>
  </w:style>
  <w:style w:type="paragraph" w:customStyle="1" w:styleId="7">
    <w:name w:val="附件标识"/>
    <w:basedOn w:val="1"/>
    <w:qFormat/>
    <w:uiPriority w:val="0"/>
    <w:pPr>
      <w:spacing w:line="590" w:lineRule="exact"/>
      <w:ind w:right="-44" w:rightChars="-14" w:firstLine="0"/>
    </w:pPr>
    <w:rPr>
      <w:rFonts w:ascii="黑体" w:hAnsi="黑体" w:eastAsia="黑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2022-01-28T01:07:00Z</dcterms:created>
  <dc:creator>Administrator</dc:creator>
  <cp:lastModifiedBy>Administrator</cp:lastModifiedBy>
  <dcterms:modified xsi:type="dcterms:W3CDTF">2022-07-22T01:20:10Z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64C124FBE97B4A4EBD857B0528A9B1CE</vt:lpwstr>
  </property>
</Properties>
</file>